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E55ECE" w14:textId="02444219" w:rsidR="00DB356E" w:rsidRPr="004E0FBF" w:rsidRDefault="00031700" w:rsidP="00FD09AD">
      <w:pPr>
        <w:tabs>
          <w:tab w:val="left" w:pos="-270"/>
        </w:tabs>
        <w:spacing w:line="180" w:lineRule="auto"/>
        <w:ind w:left="-270"/>
        <w:rPr>
          <w:rFonts w:ascii="Arial Black" w:hAnsi="Arial Black"/>
          <w:sz w:val="82"/>
          <w:szCs w:val="82"/>
          <w:lang w:val="fr-CA"/>
        </w:rPr>
      </w:pPr>
      <w:bookmarkStart w:id="0" w:name="_GoBack"/>
      <w:bookmarkEnd w:id="0"/>
      <w:r w:rsidRPr="004E0FBF">
        <w:rPr>
          <w:rFonts w:ascii="Arial Black" w:hAnsi="Arial Black"/>
          <w:sz w:val="82"/>
          <w:szCs w:val="82"/>
          <w:lang w:val="fr-CA"/>
        </w:rPr>
        <w:t>Emploi</w:t>
      </w:r>
    </w:p>
    <w:p w14:paraId="4B225125" w14:textId="77777777" w:rsidR="004E0FBF" w:rsidRPr="0071597C" w:rsidRDefault="004E0FBF" w:rsidP="004E0FBF">
      <w:pPr>
        <w:tabs>
          <w:tab w:val="left" w:pos="-270"/>
        </w:tabs>
        <w:ind w:left="-270"/>
        <w:rPr>
          <w:rFonts w:ascii="Arial Black" w:hAnsi="Arial Black"/>
          <w:sz w:val="36"/>
          <w:szCs w:val="28"/>
          <w:lang w:val="fr-CA"/>
        </w:rPr>
      </w:pPr>
      <w:r w:rsidRPr="0071597C">
        <w:rPr>
          <w:rFonts w:ascii="Arial Black" w:hAnsi="Arial Black"/>
          <w:sz w:val="36"/>
          <w:szCs w:val="28"/>
          <w:lang w:val="fr-CA"/>
        </w:rPr>
        <w:t>Connaissez vos droits – Guide d’information juridique</w:t>
      </w:r>
    </w:p>
    <w:p w14:paraId="6F4FB1B7" w14:textId="631EE619" w:rsidR="00DB356E" w:rsidRPr="004E0FBF" w:rsidRDefault="00F36AB7" w:rsidP="007633DB">
      <w:pPr>
        <w:pStyle w:val="NoSpacing"/>
        <w:rPr>
          <w:lang w:val="fr-CA"/>
        </w:rPr>
      </w:pPr>
      <w:r>
        <w:rPr>
          <w:noProof/>
        </w:rPr>
        <w:drawing>
          <wp:anchor distT="0" distB="0" distL="114300" distR="114300" simplePos="0" relativeHeight="251658240" behindDoc="1" locked="0" layoutInCell="1" allowOverlap="1" wp14:anchorId="021A0E01" wp14:editId="293E9F34">
            <wp:simplePos x="0" y="0"/>
            <wp:positionH relativeFrom="column">
              <wp:posOffset>-629920</wp:posOffset>
            </wp:positionH>
            <wp:positionV relativeFrom="paragraph">
              <wp:posOffset>164</wp:posOffset>
            </wp:positionV>
            <wp:extent cx="7761600" cy="6465600"/>
            <wp:effectExtent l="0" t="0" r="3175" b="1905"/>
            <wp:wrapNone/>
            <wp:docPr id="3" name="Picture 3" descr="Yellow Brush Stro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roposal Cover Image 2.jpg"/>
                    <pic:cNvPicPr/>
                  </pic:nvPicPr>
                  <pic:blipFill>
                    <a:blip r:embed="rId8">
                      <a:extLst>
                        <a:ext uri="{28A0092B-C50C-407E-A947-70E740481C1C}">
                          <a14:useLocalDpi xmlns:a14="http://schemas.microsoft.com/office/drawing/2010/main" val="0"/>
                        </a:ext>
                      </a:extLst>
                    </a:blip>
                    <a:stretch>
                      <a:fillRect/>
                    </a:stretch>
                  </pic:blipFill>
                  <pic:spPr>
                    <a:xfrm>
                      <a:off x="0" y="0"/>
                      <a:ext cx="7761600" cy="6465600"/>
                    </a:xfrm>
                    <a:prstGeom prst="rect">
                      <a:avLst/>
                    </a:prstGeom>
                  </pic:spPr>
                </pic:pic>
              </a:graphicData>
            </a:graphic>
            <wp14:sizeRelH relativeFrom="margin">
              <wp14:pctWidth>0</wp14:pctWidth>
            </wp14:sizeRelH>
            <wp14:sizeRelV relativeFrom="margin">
              <wp14:pctHeight>0</wp14:pctHeight>
            </wp14:sizeRelV>
          </wp:anchor>
        </w:drawing>
      </w:r>
    </w:p>
    <w:p w14:paraId="4358CC6D" w14:textId="14CEBB6E" w:rsidR="002B3548" w:rsidRPr="004E0FBF" w:rsidRDefault="00932495" w:rsidP="007633DB">
      <w:pPr>
        <w:pStyle w:val="NoSpacing"/>
        <w:rPr>
          <w:lang w:val="fr-CA"/>
        </w:rPr>
      </w:pPr>
    </w:p>
    <w:p w14:paraId="774B513C" w14:textId="77777777" w:rsidR="00744F6B" w:rsidRPr="004E0FBF" w:rsidRDefault="00744F6B" w:rsidP="007633DB">
      <w:pPr>
        <w:pStyle w:val="NoSpacing"/>
        <w:rPr>
          <w:b/>
          <w:lang w:val="fr-CA"/>
        </w:rPr>
      </w:pPr>
    </w:p>
    <w:p w14:paraId="65B41E87" w14:textId="342AF3AA" w:rsidR="00744F6B" w:rsidRPr="004E0FBF" w:rsidRDefault="00744F6B" w:rsidP="007633DB">
      <w:pPr>
        <w:pStyle w:val="NoSpacing"/>
        <w:rPr>
          <w:b/>
          <w:lang w:val="fr-CA"/>
        </w:rPr>
      </w:pPr>
    </w:p>
    <w:p w14:paraId="16DED4B7" w14:textId="7C59E7AD" w:rsidR="00744F6B" w:rsidRPr="004E0FBF" w:rsidRDefault="00744F6B" w:rsidP="007633DB">
      <w:pPr>
        <w:pStyle w:val="NoSpacing"/>
        <w:rPr>
          <w:b/>
          <w:lang w:val="fr-CA"/>
        </w:rPr>
      </w:pPr>
    </w:p>
    <w:p w14:paraId="11A3567F" w14:textId="54B9C8A5" w:rsidR="00744F6B" w:rsidRPr="004E0FBF" w:rsidRDefault="00744F6B" w:rsidP="007633DB">
      <w:pPr>
        <w:pStyle w:val="NoSpacing"/>
        <w:rPr>
          <w:b/>
          <w:lang w:val="fr-CA"/>
        </w:rPr>
      </w:pPr>
    </w:p>
    <w:p w14:paraId="474075A7" w14:textId="61BBA3E1" w:rsidR="00744F6B" w:rsidRPr="004E0FBF" w:rsidRDefault="00744F6B" w:rsidP="007633DB">
      <w:pPr>
        <w:pStyle w:val="NoSpacing"/>
        <w:rPr>
          <w:b/>
          <w:lang w:val="fr-CA"/>
        </w:rPr>
      </w:pPr>
    </w:p>
    <w:p w14:paraId="6A2B0961" w14:textId="4D414137" w:rsidR="00744F6B" w:rsidRPr="004E0FBF" w:rsidRDefault="00744F6B" w:rsidP="007633DB">
      <w:pPr>
        <w:pStyle w:val="NoSpacing"/>
        <w:rPr>
          <w:b/>
          <w:lang w:val="fr-CA"/>
        </w:rPr>
      </w:pPr>
    </w:p>
    <w:p w14:paraId="5B6FC035" w14:textId="692D9A4D" w:rsidR="007633DB" w:rsidRPr="004E0FBF" w:rsidRDefault="007633DB" w:rsidP="007633DB">
      <w:pPr>
        <w:pStyle w:val="NoSpacing"/>
        <w:rPr>
          <w:b/>
          <w:lang w:val="fr-CA"/>
        </w:rPr>
      </w:pPr>
    </w:p>
    <w:p w14:paraId="15856F24" w14:textId="3B057286" w:rsidR="007633DB" w:rsidRPr="004E0FBF" w:rsidRDefault="007633DB" w:rsidP="007633DB">
      <w:pPr>
        <w:pStyle w:val="NoSpacing"/>
        <w:rPr>
          <w:b/>
          <w:lang w:val="fr-CA"/>
        </w:rPr>
      </w:pPr>
    </w:p>
    <w:p w14:paraId="5B074C3B" w14:textId="42044D33" w:rsidR="007633DB" w:rsidRPr="004E0FBF" w:rsidRDefault="007633DB" w:rsidP="007633DB">
      <w:pPr>
        <w:pStyle w:val="NoSpacing"/>
        <w:rPr>
          <w:b/>
          <w:lang w:val="fr-CA"/>
        </w:rPr>
      </w:pPr>
    </w:p>
    <w:p w14:paraId="3A12683B" w14:textId="6F357CF1" w:rsidR="007633DB" w:rsidRPr="004E0FBF" w:rsidRDefault="007633DB" w:rsidP="007633DB">
      <w:pPr>
        <w:pStyle w:val="NoSpacing"/>
        <w:rPr>
          <w:b/>
          <w:lang w:val="fr-CA"/>
        </w:rPr>
      </w:pPr>
    </w:p>
    <w:p w14:paraId="72071DC3" w14:textId="160DB78E" w:rsidR="007633DB" w:rsidRPr="004E0FBF" w:rsidRDefault="007633DB" w:rsidP="007633DB">
      <w:pPr>
        <w:pStyle w:val="NoSpacing"/>
        <w:rPr>
          <w:b/>
          <w:lang w:val="fr-CA"/>
        </w:rPr>
      </w:pPr>
    </w:p>
    <w:p w14:paraId="274783DA" w14:textId="7D99FDAF" w:rsidR="007633DB" w:rsidRPr="004E0FBF" w:rsidRDefault="007633DB" w:rsidP="007633DB">
      <w:pPr>
        <w:pStyle w:val="NoSpacing"/>
        <w:rPr>
          <w:b/>
          <w:lang w:val="fr-CA"/>
        </w:rPr>
      </w:pPr>
    </w:p>
    <w:p w14:paraId="17A62B52" w14:textId="5CD8AF4C" w:rsidR="007633DB" w:rsidRPr="004E0FBF" w:rsidRDefault="007633DB" w:rsidP="007633DB">
      <w:pPr>
        <w:pStyle w:val="NoSpacing"/>
        <w:rPr>
          <w:b/>
          <w:lang w:val="fr-CA"/>
        </w:rPr>
      </w:pPr>
    </w:p>
    <w:p w14:paraId="7FC9CD86" w14:textId="7BDE827D" w:rsidR="007633DB" w:rsidRPr="004E0FBF" w:rsidRDefault="007633DB" w:rsidP="007633DB">
      <w:pPr>
        <w:pStyle w:val="NoSpacing"/>
        <w:rPr>
          <w:b/>
          <w:lang w:val="fr-CA"/>
        </w:rPr>
      </w:pPr>
    </w:p>
    <w:p w14:paraId="2240FC82" w14:textId="3223CDE3" w:rsidR="007633DB" w:rsidRPr="004E0FBF" w:rsidRDefault="007633DB" w:rsidP="007633DB">
      <w:pPr>
        <w:pStyle w:val="NoSpacing"/>
        <w:rPr>
          <w:b/>
          <w:lang w:val="fr-CA"/>
        </w:rPr>
      </w:pPr>
    </w:p>
    <w:p w14:paraId="229E3BF5" w14:textId="2B6EEC37" w:rsidR="007633DB" w:rsidRPr="004E0FBF" w:rsidRDefault="007633DB" w:rsidP="007633DB">
      <w:pPr>
        <w:pStyle w:val="NoSpacing"/>
        <w:rPr>
          <w:b/>
          <w:lang w:val="fr-CA"/>
        </w:rPr>
      </w:pPr>
    </w:p>
    <w:p w14:paraId="5968B506" w14:textId="20F5861E" w:rsidR="007633DB" w:rsidRPr="004E0FBF" w:rsidRDefault="007633DB" w:rsidP="007633DB">
      <w:pPr>
        <w:pStyle w:val="NoSpacing"/>
        <w:rPr>
          <w:b/>
          <w:lang w:val="fr-CA"/>
        </w:rPr>
      </w:pPr>
    </w:p>
    <w:p w14:paraId="0626E5B3" w14:textId="1D46AB5E" w:rsidR="007633DB" w:rsidRPr="004E0FBF" w:rsidRDefault="007633DB" w:rsidP="007633DB">
      <w:pPr>
        <w:pStyle w:val="NoSpacing"/>
        <w:rPr>
          <w:b/>
          <w:lang w:val="fr-CA"/>
        </w:rPr>
      </w:pPr>
    </w:p>
    <w:p w14:paraId="3B28F67D" w14:textId="2D84DBDF" w:rsidR="007633DB" w:rsidRPr="004E0FBF" w:rsidRDefault="007633DB" w:rsidP="007633DB">
      <w:pPr>
        <w:pStyle w:val="NoSpacing"/>
        <w:rPr>
          <w:b/>
          <w:lang w:val="fr-CA"/>
        </w:rPr>
      </w:pPr>
    </w:p>
    <w:p w14:paraId="5CF3D845" w14:textId="11BCBC3D" w:rsidR="007633DB" w:rsidRPr="004E0FBF" w:rsidRDefault="007633DB" w:rsidP="007633DB">
      <w:pPr>
        <w:pStyle w:val="NoSpacing"/>
        <w:rPr>
          <w:b/>
          <w:lang w:val="fr-CA"/>
        </w:rPr>
      </w:pPr>
    </w:p>
    <w:p w14:paraId="108E3C97" w14:textId="3BB72AD2" w:rsidR="007633DB" w:rsidRPr="004E0FBF" w:rsidRDefault="007633DB" w:rsidP="007633DB">
      <w:pPr>
        <w:pStyle w:val="NoSpacing"/>
        <w:rPr>
          <w:b/>
          <w:lang w:val="fr-CA"/>
        </w:rPr>
      </w:pPr>
    </w:p>
    <w:p w14:paraId="7CF29C71" w14:textId="0268994F" w:rsidR="007633DB" w:rsidRPr="004E0FBF" w:rsidRDefault="007633DB" w:rsidP="007633DB">
      <w:pPr>
        <w:pStyle w:val="NoSpacing"/>
        <w:rPr>
          <w:b/>
          <w:lang w:val="fr-CA"/>
        </w:rPr>
      </w:pPr>
    </w:p>
    <w:p w14:paraId="01CE21BA" w14:textId="5BF08EA0" w:rsidR="007633DB" w:rsidRPr="004E0FBF" w:rsidRDefault="007633DB" w:rsidP="007633DB">
      <w:pPr>
        <w:pStyle w:val="NoSpacing"/>
        <w:rPr>
          <w:b/>
          <w:lang w:val="fr-CA"/>
        </w:rPr>
      </w:pPr>
    </w:p>
    <w:p w14:paraId="369C677D" w14:textId="293AF0AA" w:rsidR="007633DB" w:rsidRPr="004E0FBF" w:rsidRDefault="007633DB" w:rsidP="007633DB">
      <w:pPr>
        <w:pStyle w:val="NoSpacing"/>
        <w:rPr>
          <w:b/>
          <w:lang w:val="fr-CA"/>
        </w:rPr>
      </w:pPr>
    </w:p>
    <w:p w14:paraId="552F83D2" w14:textId="77777777" w:rsidR="007633DB" w:rsidRPr="004E0FBF" w:rsidRDefault="007633DB" w:rsidP="007633DB">
      <w:pPr>
        <w:pStyle w:val="NoSpacing"/>
        <w:rPr>
          <w:b/>
          <w:lang w:val="fr-CA"/>
        </w:rPr>
      </w:pPr>
    </w:p>
    <w:p w14:paraId="6059F3F3" w14:textId="01649D59" w:rsidR="00744F6B" w:rsidRPr="004E0FBF" w:rsidRDefault="00744F6B" w:rsidP="007633DB">
      <w:pPr>
        <w:pStyle w:val="NoSpacing"/>
        <w:rPr>
          <w:b/>
          <w:lang w:val="fr-CA"/>
        </w:rPr>
      </w:pPr>
    </w:p>
    <w:p w14:paraId="299CBDFC" w14:textId="0F3E8775" w:rsidR="00744F6B" w:rsidRPr="004E0FBF" w:rsidRDefault="00744F6B" w:rsidP="007633DB">
      <w:pPr>
        <w:pStyle w:val="NoSpacing"/>
        <w:rPr>
          <w:b/>
          <w:lang w:val="fr-CA"/>
        </w:rPr>
      </w:pPr>
    </w:p>
    <w:p w14:paraId="62D9BE80" w14:textId="5ACF6D5D" w:rsidR="00744F6B" w:rsidRPr="004E0FBF" w:rsidRDefault="00744F6B" w:rsidP="007633DB">
      <w:pPr>
        <w:pStyle w:val="NoSpacing"/>
        <w:rPr>
          <w:b/>
          <w:lang w:val="fr-CA"/>
        </w:rPr>
      </w:pPr>
    </w:p>
    <w:p w14:paraId="5C8CB333" w14:textId="77777777" w:rsidR="00744F6B" w:rsidRPr="004E0FBF" w:rsidRDefault="00744F6B" w:rsidP="007633DB">
      <w:pPr>
        <w:pStyle w:val="NoSpacing"/>
        <w:rPr>
          <w:b/>
          <w:lang w:val="fr-CA"/>
        </w:rPr>
      </w:pPr>
    </w:p>
    <w:p w14:paraId="1652DCA1" w14:textId="77777777" w:rsidR="00744F6B" w:rsidRPr="004E0FBF" w:rsidRDefault="00744F6B" w:rsidP="007633DB">
      <w:pPr>
        <w:pStyle w:val="NoSpacing"/>
        <w:rPr>
          <w:b/>
          <w:lang w:val="fr-CA"/>
        </w:rPr>
      </w:pPr>
    </w:p>
    <w:p w14:paraId="3941456E" w14:textId="091ECA18" w:rsidR="00E609DC" w:rsidRPr="004E0FBF" w:rsidRDefault="00E609DC" w:rsidP="007633DB">
      <w:pPr>
        <w:pStyle w:val="NoSpacing"/>
        <w:rPr>
          <w:b/>
          <w:lang w:val="fr-CA"/>
        </w:rPr>
      </w:pPr>
    </w:p>
    <w:p w14:paraId="7D3BBB9A" w14:textId="77777777" w:rsidR="00DE060D" w:rsidRPr="004E0FBF" w:rsidRDefault="00DE060D" w:rsidP="007633DB">
      <w:pPr>
        <w:pStyle w:val="NoSpacing"/>
        <w:rPr>
          <w:b/>
          <w:lang w:val="fr-CA"/>
        </w:rPr>
      </w:pPr>
    </w:p>
    <w:p w14:paraId="5B881B5B" w14:textId="77777777" w:rsidR="008123F7" w:rsidRPr="004E0FBF" w:rsidRDefault="008123F7" w:rsidP="007633DB">
      <w:pPr>
        <w:pStyle w:val="NoSpacing"/>
        <w:rPr>
          <w:b/>
          <w:lang w:val="fr-CA"/>
        </w:rPr>
      </w:pPr>
    </w:p>
    <w:p w14:paraId="148C37B2" w14:textId="77777777" w:rsidR="00744F6B" w:rsidRPr="004E0FBF" w:rsidRDefault="00744F6B" w:rsidP="007633DB">
      <w:pPr>
        <w:pStyle w:val="NoSpacing"/>
        <w:rPr>
          <w:b/>
          <w:lang w:val="fr-CA"/>
        </w:rPr>
      </w:pPr>
    </w:p>
    <w:p w14:paraId="7491A63C" w14:textId="40BCAACD" w:rsidR="00A70FA2" w:rsidRPr="004E0FBF" w:rsidRDefault="00A70FA2" w:rsidP="007633DB">
      <w:pPr>
        <w:pStyle w:val="NoSpacing"/>
        <w:rPr>
          <w:b/>
          <w:lang w:val="fr-CA"/>
        </w:rPr>
      </w:pPr>
    </w:p>
    <w:p w14:paraId="08EE4C1E" w14:textId="77777777" w:rsidR="00B543C7" w:rsidRPr="0071597C" w:rsidRDefault="00B543C7" w:rsidP="00B543C7">
      <w:pPr>
        <w:pStyle w:val="NoSpacing"/>
        <w:rPr>
          <w:b/>
          <w:lang w:val="fr-CA"/>
        </w:rPr>
      </w:pPr>
    </w:p>
    <w:p w14:paraId="38EAD9FD" w14:textId="77777777" w:rsidR="00B543C7" w:rsidRPr="0071597C" w:rsidRDefault="00B543C7" w:rsidP="00B543C7">
      <w:pPr>
        <w:pStyle w:val="NoSpacing"/>
        <w:rPr>
          <w:b/>
          <w:lang w:val="fr-CA"/>
        </w:rPr>
      </w:pPr>
      <w:r w:rsidRPr="0071597C">
        <w:rPr>
          <w:b/>
          <w:lang w:val="fr-CA"/>
        </w:rPr>
        <w:t>Dernière mise à jour : septembre 2019</w:t>
      </w:r>
    </w:p>
    <w:p w14:paraId="6FA8D0EA" w14:textId="106B7FBD" w:rsidR="00D649B5" w:rsidRDefault="00BD6CFA" w:rsidP="008C1F8A">
      <w:pPr>
        <w:jc w:val="right"/>
        <w:rPr>
          <w:b/>
        </w:rPr>
      </w:pPr>
      <w:r>
        <w:rPr>
          <w:b/>
          <w:noProof/>
        </w:rPr>
        <w:drawing>
          <wp:inline distT="0" distB="0" distL="0" distR="0" wp14:anchorId="6686303E" wp14:editId="625BFA75">
            <wp:extent cx="1219200" cy="639430"/>
            <wp:effectExtent l="0" t="0" r="0" b="8890"/>
            <wp:docPr id="9" name="Picture 9" descr="Logo for the CNIB Found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NIB Foundation_Vertical_ENG_OntarioSouth.jpg"/>
                    <pic:cNvPicPr/>
                  </pic:nvPicPr>
                  <pic:blipFill>
                    <a:blip r:embed="rId9">
                      <a:extLst>
                        <a:ext uri="{28A0092B-C50C-407E-A947-70E740481C1C}">
                          <a14:useLocalDpi xmlns:a14="http://schemas.microsoft.com/office/drawing/2010/main" val="0"/>
                        </a:ext>
                      </a:extLst>
                    </a:blip>
                    <a:stretch>
                      <a:fillRect/>
                    </a:stretch>
                  </pic:blipFill>
                  <pic:spPr>
                    <a:xfrm>
                      <a:off x="0" y="0"/>
                      <a:ext cx="1272803" cy="667543"/>
                    </a:xfrm>
                    <a:prstGeom prst="rect">
                      <a:avLst/>
                    </a:prstGeom>
                  </pic:spPr>
                </pic:pic>
              </a:graphicData>
            </a:graphic>
          </wp:inline>
        </w:drawing>
      </w:r>
    </w:p>
    <w:p w14:paraId="4FEB285F" w14:textId="77777777" w:rsidR="00145BC7" w:rsidRPr="0071597C" w:rsidRDefault="00145BC7" w:rsidP="00145BC7">
      <w:pPr>
        <w:rPr>
          <w:b/>
          <w:bCs/>
          <w:lang w:val="fr-CA"/>
        </w:rPr>
      </w:pPr>
      <w:r w:rsidRPr="0071597C">
        <w:rPr>
          <w:b/>
          <w:bCs/>
          <w:lang w:val="fr-CA"/>
        </w:rPr>
        <w:lastRenderedPageBreak/>
        <w:t>Avertissement</w:t>
      </w:r>
    </w:p>
    <w:p w14:paraId="0B789596" w14:textId="77777777" w:rsidR="00145BC7" w:rsidRPr="0071597C" w:rsidRDefault="00145BC7" w:rsidP="00145BC7">
      <w:pPr>
        <w:spacing w:after="600"/>
        <w:rPr>
          <w:shd w:val="clear" w:color="auto" w:fill="FFFFFF"/>
          <w:lang w:val="fr-CA"/>
        </w:rPr>
      </w:pPr>
      <w:r w:rsidRPr="0071597C">
        <w:rPr>
          <w:shd w:val="clear" w:color="auto" w:fill="FFFFFF"/>
          <w:lang w:val="fr-CA"/>
        </w:rPr>
        <w:t>Ce contenu de ce guide vous est fourni comme information générale et ne représente pas un avis juridique. Si vous avez besoin d’information concernant un problème juridique donné, prière de communiquer avec un avocat ou une clinique d’aide juridique.</w:t>
      </w:r>
    </w:p>
    <w:p w14:paraId="2C0F6380" w14:textId="77777777" w:rsidR="00145BC7" w:rsidRPr="0071597C" w:rsidRDefault="00145BC7" w:rsidP="00145BC7">
      <w:pPr>
        <w:rPr>
          <w:lang w:val="fr-CA"/>
        </w:rPr>
      </w:pPr>
      <w:r w:rsidRPr="0071597C">
        <w:rPr>
          <w:b/>
          <w:bCs/>
          <w:lang w:val="fr-CA"/>
        </w:rPr>
        <w:t>Remerciements</w:t>
      </w:r>
    </w:p>
    <w:p w14:paraId="6568EE54" w14:textId="77777777" w:rsidR="00145BC7" w:rsidRPr="0071597C" w:rsidRDefault="00145BC7" w:rsidP="00145BC7">
      <w:pPr>
        <w:rPr>
          <w:shd w:val="clear" w:color="auto" w:fill="FFFFFF"/>
          <w:lang w:val="fr-CA"/>
        </w:rPr>
      </w:pPr>
      <w:r w:rsidRPr="0071597C">
        <w:rPr>
          <w:shd w:val="clear" w:color="auto" w:fill="FFFFFF"/>
          <w:lang w:val="fr-CA"/>
        </w:rPr>
        <w:t xml:space="preserve">Merci aux nombreux bénévoles et collaborateurs institutionnels qui ont contribué à la rédaction de ce guide d’information juridique. Pour plus d’information sur le projet </w:t>
      </w:r>
      <w:r w:rsidRPr="0071597C">
        <w:rPr>
          <w:i/>
          <w:shd w:val="clear" w:color="auto" w:fill="FFFFFF"/>
          <w:lang w:val="fr-CA"/>
        </w:rPr>
        <w:t>Connaissez vos droits,</w:t>
      </w:r>
      <w:r w:rsidRPr="0071597C">
        <w:rPr>
          <w:shd w:val="clear" w:color="auto" w:fill="FFFFFF"/>
          <w:lang w:val="fr-CA"/>
        </w:rPr>
        <w:t xml:space="preserve"> veuillez consulter notre </w:t>
      </w:r>
      <w:hyperlink r:id="rId10" w:history="1">
        <w:r w:rsidRPr="0071597C">
          <w:rPr>
            <w:rStyle w:val="Hyperlink"/>
            <w:bCs/>
            <w:shd w:val="clear" w:color="auto" w:fill="FFFFFF"/>
            <w:lang w:val="fr-CA"/>
          </w:rPr>
          <w:t>site Web</w:t>
        </w:r>
      </w:hyperlink>
      <w:r w:rsidRPr="0071597C">
        <w:rPr>
          <w:shd w:val="clear" w:color="auto" w:fill="FFFFFF"/>
          <w:lang w:val="fr-CA"/>
        </w:rPr>
        <w:t>.</w:t>
      </w:r>
    </w:p>
    <w:p w14:paraId="058BFBA3" w14:textId="77777777" w:rsidR="00145BC7" w:rsidRPr="0071597C" w:rsidRDefault="00145BC7" w:rsidP="00145BC7">
      <w:pPr>
        <w:spacing w:after="720"/>
        <w:rPr>
          <w:shd w:val="clear" w:color="auto" w:fill="FFFFFF"/>
          <w:lang w:val="fr-CA"/>
        </w:rPr>
      </w:pPr>
      <w:r w:rsidRPr="0071597C">
        <w:rPr>
          <w:shd w:val="clear" w:color="auto" w:fill="FFFFFF"/>
          <w:lang w:val="fr-CA"/>
        </w:rPr>
        <w:t xml:space="preserve">Merci à la </w:t>
      </w:r>
      <w:hyperlink r:id="rId11" w:history="1">
        <w:r w:rsidRPr="0071597C">
          <w:rPr>
            <w:rStyle w:val="Hyperlink"/>
            <w:bCs/>
            <w:shd w:val="clear" w:color="auto" w:fill="FFFFFF"/>
            <w:lang w:val="fr-CA"/>
          </w:rPr>
          <w:t>Fondation du droit de l’Ontario</w:t>
        </w:r>
      </w:hyperlink>
      <w:r w:rsidRPr="0071597C">
        <w:rPr>
          <w:shd w:val="clear" w:color="auto" w:fill="FFFFFF"/>
          <w:lang w:val="fr-CA"/>
        </w:rPr>
        <w:t xml:space="preserve"> d’avoir permis la concrétisation du projet </w:t>
      </w:r>
      <w:r w:rsidRPr="0071597C">
        <w:rPr>
          <w:i/>
          <w:shd w:val="clear" w:color="auto" w:fill="FFFFFF"/>
          <w:lang w:val="fr-CA"/>
        </w:rPr>
        <w:t xml:space="preserve">Connaissez vos droits. </w:t>
      </w:r>
      <w:r w:rsidRPr="0071597C">
        <w:rPr>
          <w:shd w:val="clear" w:color="auto" w:fill="FFFFFF"/>
          <w:lang w:val="fr-CA"/>
        </w:rPr>
        <w:t>Malgré le soutien financier de la Fondation du droit de l’Ontario, INCA est seul responsable du contenu intégral de ce guide.</w:t>
      </w:r>
    </w:p>
    <w:p w14:paraId="1B0AE37B" w14:textId="721946EF" w:rsidR="00D649B5" w:rsidRPr="00D649B5" w:rsidRDefault="00D649B5" w:rsidP="00D649B5">
      <w:pPr>
        <w:jc w:val="right"/>
        <w:rPr>
          <w:rFonts w:ascii="Roboto" w:hAnsi="Roboto"/>
          <w:b/>
          <w:bCs/>
          <w:color w:val="000000"/>
        </w:rPr>
      </w:pPr>
      <w:r>
        <w:rPr>
          <w:noProof/>
        </w:rPr>
        <w:drawing>
          <wp:inline distT="0" distB="0" distL="0" distR="0" wp14:anchorId="0BC5B51C" wp14:editId="3AC1BB54">
            <wp:extent cx="2270238" cy="1167897"/>
            <wp:effectExtent l="0" t="0" r="0" b="0"/>
            <wp:docPr id="1" name="Picture 1" descr="Logo for the Law Foundation of Ontario, &quot;Advancing Access to Justice&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01025" cy="1183735"/>
                    </a:xfrm>
                    <a:prstGeom prst="rect">
                      <a:avLst/>
                    </a:prstGeom>
                  </pic:spPr>
                </pic:pic>
              </a:graphicData>
            </a:graphic>
          </wp:inline>
        </w:drawing>
      </w:r>
    </w:p>
    <w:p w14:paraId="3BC1AF36" w14:textId="4EC338F5" w:rsidR="00D649B5" w:rsidRDefault="00D649B5">
      <w:pPr>
        <w:spacing w:line="240" w:lineRule="auto"/>
        <w:rPr>
          <w:b/>
        </w:rPr>
      </w:pPr>
      <w:r>
        <w:rPr>
          <w:b/>
        </w:rPr>
        <w:br w:type="page"/>
      </w:r>
    </w:p>
    <w:sdt>
      <w:sdtPr>
        <w:rPr>
          <w:b w:val="0"/>
          <w:bCs w:val="0"/>
          <w:sz w:val="24"/>
          <w:szCs w:val="24"/>
        </w:rPr>
        <w:id w:val="901333548"/>
        <w:docPartObj>
          <w:docPartGallery w:val="Table of Contents"/>
          <w:docPartUnique/>
        </w:docPartObj>
      </w:sdtPr>
      <w:sdtEndPr>
        <w:rPr>
          <w:noProof/>
        </w:rPr>
      </w:sdtEndPr>
      <w:sdtContent>
        <w:p w14:paraId="0274C53D" w14:textId="77777777" w:rsidR="00AB659F" w:rsidRPr="00806275" w:rsidRDefault="00AB659F" w:rsidP="00806275">
          <w:pPr>
            <w:pStyle w:val="TOCHeading"/>
          </w:pPr>
          <w:r w:rsidRPr="00806275">
            <w:t>Table des matières</w:t>
          </w:r>
        </w:p>
        <w:p w14:paraId="3E99E902" w14:textId="0109640D" w:rsidR="00CB0516" w:rsidRDefault="00D73804">
          <w:pPr>
            <w:pStyle w:val="TOC1"/>
            <w:rPr>
              <w:rFonts w:asciiTheme="minorHAnsi" w:eastAsiaTheme="minorEastAsia" w:hAnsiTheme="minorHAnsi"/>
              <w:b w:val="0"/>
              <w:sz w:val="22"/>
              <w:szCs w:val="22"/>
              <w:lang w:val="en-CA" w:eastAsia="en-CA"/>
            </w:rPr>
          </w:pPr>
          <w:r>
            <w:fldChar w:fldCharType="begin"/>
          </w:r>
          <w:r>
            <w:instrText xml:space="preserve"> TOC \o "1-4" \h \z \u </w:instrText>
          </w:r>
          <w:r>
            <w:fldChar w:fldCharType="separate"/>
          </w:r>
          <w:hyperlink w:anchor="_Toc26269057" w:history="1">
            <w:r w:rsidR="00CB0516" w:rsidRPr="0001385F">
              <w:rPr>
                <w:rStyle w:val="Hyperlink"/>
                <w:lang w:val="fr-CA"/>
              </w:rPr>
              <w:t>Mes droits légaux</w:t>
            </w:r>
            <w:r w:rsidR="00CB0516">
              <w:rPr>
                <w:webHidden/>
              </w:rPr>
              <w:tab/>
            </w:r>
            <w:r w:rsidR="00CB0516">
              <w:rPr>
                <w:webHidden/>
              </w:rPr>
              <w:fldChar w:fldCharType="begin"/>
            </w:r>
            <w:r w:rsidR="00CB0516">
              <w:rPr>
                <w:webHidden/>
              </w:rPr>
              <w:instrText xml:space="preserve"> PAGEREF _Toc26269057 \h </w:instrText>
            </w:r>
            <w:r w:rsidR="00CB0516">
              <w:rPr>
                <w:webHidden/>
              </w:rPr>
            </w:r>
            <w:r w:rsidR="00CB0516">
              <w:rPr>
                <w:webHidden/>
              </w:rPr>
              <w:fldChar w:fldCharType="separate"/>
            </w:r>
            <w:r w:rsidR="000A3178">
              <w:rPr>
                <w:webHidden/>
              </w:rPr>
              <w:t>5</w:t>
            </w:r>
            <w:r w:rsidR="00CB0516">
              <w:rPr>
                <w:webHidden/>
              </w:rPr>
              <w:fldChar w:fldCharType="end"/>
            </w:r>
          </w:hyperlink>
        </w:p>
        <w:p w14:paraId="318CBCE1" w14:textId="76751140"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58" w:history="1">
            <w:r w:rsidR="00CB0516" w:rsidRPr="0001385F">
              <w:rPr>
                <w:rStyle w:val="Hyperlink"/>
                <w:noProof/>
              </w:rPr>
              <w:t>Q : Quels sont mes droits légaux en matière d’emploi en Ontario?</w:t>
            </w:r>
            <w:r w:rsidR="00CB0516">
              <w:rPr>
                <w:noProof/>
                <w:webHidden/>
              </w:rPr>
              <w:tab/>
            </w:r>
            <w:r w:rsidR="00CB0516">
              <w:rPr>
                <w:noProof/>
                <w:webHidden/>
              </w:rPr>
              <w:fldChar w:fldCharType="begin"/>
            </w:r>
            <w:r w:rsidR="00CB0516">
              <w:rPr>
                <w:noProof/>
                <w:webHidden/>
              </w:rPr>
              <w:instrText xml:space="preserve"> PAGEREF _Toc26269058 \h </w:instrText>
            </w:r>
            <w:r w:rsidR="00CB0516">
              <w:rPr>
                <w:noProof/>
                <w:webHidden/>
              </w:rPr>
            </w:r>
            <w:r w:rsidR="00CB0516">
              <w:rPr>
                <w:noProof/>
                <w:webHidden/>
              </w:rPr>
              <w:fldChar w:fldCharType="separate"/>
            </w:r>
            <w:r w:rsidR="000A3178">
              <w:rPr>
                <w:noProof/>
                <w:webHidden/>
              </w:rPr>
              <w:t>5</w:t>
            </w:r>
            <w:r w:rsidR="00CB0516">
              <w:rPr>
                <w:noProof/>
                <w:webHidden/>
              </w:rPr>
              <w:fldChar w:fldCharType="end"/>
            </w:r>
          </w:hyperlink>
        </w:p>
        <w:p w14:paraId="7F36E4B1" w14:textId="6A17D49D"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59" w:history="1">
            <w:r w:rsidR="00CB0516" w:rsidRPr="0001385F">
              <w:rPr>
                <w:rStyle w:val="Hyperlink"/>
                <w:noProof/>
                <w:lang w:val="fr-CA"/>
              </w:rPr>
              <w:t>Obligation d’adaptation et préjudice injustifié</w:t>
            </w:r>
            <w:r w:rsidR="00CB0516">
              <w:rPr>
                <w:noProof/>
                <w:webHidden/>
              </w:rPr>
              <w:tab/>
            </w:r>
            <w:r w:rsidR="00CB0516">
              <w:rPr>
                <w:noProof/>
                <w:webHidden/>
              </w:rPr>
              <w:fldChar w:fldCharType="begin"/>
            </w:r>
            <w:r w:rsidR="00CB0516">
              <w:rPr>
                <w:noProof/>
                <w:webHidden/>
              </w:rPr>
              <w:instrText xml:space="preserve"> PAGEREF _Toc26269059 \h </w:instrText>
            </w:r>
            <w:r w:rsidR="00CB0516">
              <w:rPr>
                <w:noProof/>
                <w:webHidden/>
              </w:rPr>
            </w:r>
            <w:r w:rsidR="00CB0516">
              <w:rPr>
                <w:noProof/>
                <w:webHidden/>
              </w:rPr>
              <w:fldChar w:fldCharType="separate"/>
            </w:r>
            <w:r w:rsidR="000A3178">
              <w:rPr>
                <w:noProof/>
                <w:webHidden/>
              </w:rPr>
              <w:t>6</w:t>
            </w:r>
            <w:r w:rsidR="00CB0516">
              <w:rPr>
                <w:noProof/>
                <w:webHidden/>
              </w:rPr>
              <w:fldChar w:fldCharType="end"/>
            </w:r>
          </w:hyperlink>
        </w:p>
        <w:p w14:paraId="77F05C26" w14:textId="7173ADCA"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60" w:history="1">
            <w:r w:rsidR="00CB0516" w:rsidRPr="0001385F">
              <w:rPr>
                <w:rStyle w:val="Hyperlink"/>
                <w:noProof/>
                <w:lang w:val="fr-CA"/>
              </w:rPr>
              <w:t>Exigences essentielles de l’emploi</w:t>
            </w:r>
            <w:r w:rsidR="00CB0516">
              <w:rPr>
                <w:noProof/>
                <w:webHidden/>
              </w:rPr>
              <w:tab/>
            </w:r>
            <w:r w:rsidR="00CB0516">
              <w:rPr>
                <w:noProof/>
                <w:webHidden/>
              </w:rPr>
              <w:fldChar w:fldCharType="begin"/>
            </w:r>
            <w:r w:rsidR="00CB0516">
              <w:rPr>
                <w:noProof/>
                <w:webHidden/>
              </w:rPr>
              <w:instrText xml:space="preserve"> PAGEREF _Toc26269060 \h </w:instrText>
            </w:r>
            <w:r w:rsidR="00CB0516">
              <w:rPr>
                <w:noProof/>
                <w:webHidden/>
              </w:rPr>
            </w:r>
            <w:r w:rsidR="00CB0516">
              <w:rPr>
                <w:noProof/>
                <w:webHidden/>
              </w:rPr>
              <w:fldChar w:fldCharType="separate"/>
            </w:r>
            <w:r w:rsidR="000A3178">
              <w:rPr>
                <w:noProof/>
                <w:webHidden/>
              </w:rPr>
              <w:t>6</w:t>
            </w:r>
            <w:r w:rsidR="00CB0516">
              <w:rPr>
                <w:noProof/>
                <w:webHidden/>
              </w:rPr>
              <w:fldChar w:fldCharType="end"/>
            </w:r>
          </w:hyperlink>
        </w:p>
        <w:p w14:paraId="5B0C15C3" w14:textId="720A24A8"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1" w:history="1">
            <w:r w:rsidR="00CB0516" w:rsidRPr="0001385F">
              <w:rPr>
                <w:rStyle w:val="Hyperlink"/>
                <w:noProof/>
              </w:rPr>
              <w:t>Q : Est-ce que j’ai ces droits légaux même lorsque je suis à la recherche d’un emploi ou lorsque je quitte un emploi?</w:t>
            </w:r>
            <w:r w:rsidR="00CB0516">
              <w:rPr>
                <w:noProof/>
                <w:webHidden/>
              </w:rPr>
              <w:tab/>
            </w:r>
            <w:r w:rsidR="00CB0516">
              <w:rPr>
                <w:noProof/>
                <w:webHidden/>
              </w:rPr>
              <w:fldChar w:fldCharType="begin"/>
            </w:r>
            <w:r w:rsidR="00CB0516">
              <w:rPr>
                <w:noProof/>
                <w:webHidden/>
              </w:rPr>
              <w:instrText xml:space="preserve"> PAGEREF _Toc26269061 \h </w:instrText>
            </w:r>
            <w:r w:rsidR="00CB0516">
              <w:rPr>
                <w:noProof/>
                <w:webHidden/>
              </w:rPr>
            </w:r>
            <w:r w:rsidR="00CB0516">
              <w:rPr>
                <w:noProof/>
                <w:webHidden/>
              </w:rPr>
              <w:fldChar w:fldCharType="separate"/>
            </w:r>
            <w:r w:rsidR="000A3178">
              <w:rPr>
                <w:noProof/>
                <w:webHidden/>
              </w:rPr>
              <w:t>7</w:t>
            </w:r>
            <w:r w:rsidR="00CB0516">
              <w:rPr>
                <w:noProof/>
                <w:webHidden/>
              </w:rPr>
              <w:fldChar w:fldCharType="end"/>
            </w:r>
          </w:hyperlink>
        </w:p>
        <w:p w14:paraId="79ABD2B2" w14:textId="0172177C"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2" w:history="1">
            <w:r w:rsidR="00CB0516" w:rsidRPr="0001385F">
              <w:rPr>
                <w:rStyle w:val="Hyperlink"/>
                <w:noProof/>
              </w:rPr>
              <w:t>Q : D’où viennent mes droits légaux?</w:t>
            </w:r>
            <w:r w:rsidR="00CB0516">
              <w:rPr>
                <w:noProof/>
                <w:webHidden/>
              </w:rPr>
              <w:tab/>
            </w:r>
            <w:r w:rsidR="00CB0516">
              <w:rPr>
                <w:noProof/>
                <w:webHidden/>
              </w:rPr>
              <w:fldChar w:fldCharType="begin"/>
            </w:r>
            <w:r w:rsidR="00CB0516">
              <w:rPr>
                <w:noProof/>
                <w:webHidden/>
              </w:rPr>
              <w:instrText xml:space="preserve"> PAGEREF _Toc26269062 \h </w:instrText>
            </w:r>
            <w:r w:rsidR="00CB0516">
              <w:rPr>
                <w:noProof/>
                <w:webHidden/>
              </w:rPr>
            </w:r>
            <w:r w:rsidR="00CB0516">
              <w:rPr>
                <w:noProof/>
                <w:webHidden/>
              </w:rPr>
              <w:fldChar w:fldCharType="separate"/>
            </w:r>
            <w:r w:rsidR="000A3178">
              <w:rPr>
                <w:noProof/>
                <w:webHidden/>
              </w:rPr>
              <w:t>7</w:t>
            </w:r>
            <w:r w:rsidR="00CB0516">
              <w:rPr>
                <w:noProof/>
                <w:webHidden/>
              </w:rPr>
              <w:fldChar w:fldCharType="end"/>
            </w:r>
          </w:hyperlink>
        </w:p>
        <w:p w14:paraId="4FBEF657" w14:textId="1FC8C859"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3" w:history="1">
            <w:r w:rsidR="00CB0516" w:rsidRPr="0001385F">
              <w:rPr>
                <w:rStyle w:val="Hyperlink"/>
                <w:noProof/>
              </w:rPr>
              <w:t>Q : Qui doit se conformer aux lois ontariennes en matière d’emploi?</w:t>
            </w:r>
            <w:r w:rsidR="00CB0516">
              <w:rPr>
                <w:noProof/>
                <w:webHidden/>
              </w:rPr>
              <w:tab/>
            </w:r>
            <w:r w:rsidR="00CB0516">
              <w:rPr>
                <w:noProof/>
                <w:webHidden/>
              </w:rPr>
              <w:fldChar w:fldCharType="begin"/>
            </w:r>
            <w:r w:rsidR="00CB0516">
              <w:rPr>
                <w:noProof/>
                <w:webHidden/>
              </w:rPr>
              <w:instrText xml:space="preserve"> PAGEREF _Toc26269063 \h </w:instrText>
            </w:r>
            <w:r w:rsidR="00CB0516">
              <w:rPr>
                <w:noProof/>
                <w:webHidden/>
              </w:rPr>
            </w:r>
            <w:r w:rsidR="00CB0516">
              <w:rPr>
                <w:noProof/>
                <w:webHidden/>
              </w:rPr>
              <w:fldChar w:fldCharType="separate"/>
            </w:r>
            <w:r w:rsidR="000A3178">
              <w:rPr>
                <w:noProof/>
                <w:webHidden/>
              </w:rPr>
              <w:t>8</w:t>
            </w:r>
            <w:r w:rsidR="00CB0516">
              <w:rPr>
                <w:noProof/>
                <w:webHidden/>
              </w:rPr>
              <w:fldChar w:fldCharType="end"/>
            </w:r>
          </w:hyperlink>
        </w:p>
        <w:p w14:paraId="6BFD5539" w14:textId="3BACB822"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4" w:history="1">
            <w:r w:rsidR="00CB0516" w:rsidRPr="0001385F">
              <w:rPr>
                <w:rStyle w:val="Hyperlink"/>
                <w:noProof/>
              </w:rPr>
              <w:t>Q : Je travaille dans un secteur réglementé par le gouvernement fédéral. Les lois ontariennes en matière d’emploi s’appliquent-elles à moi?</w:t>
            </w:r>
            <w:r w:rsidR="00CB0516">
              <w:rPr>
                <w:noProof/>
                <w:webHidden/>
              </w:rPr>
              <w:tab/>
            </w:r>
            <w:r w:rsidR="00CB0516">
              <w:rPr>
                <w:noProof/>
                <w:webHidden/>
              </w:rPr>
              <w:fldChar w:fldCharType="begin"/>
            </w:r>
            <w:r w:rsidR="00CB0516">
              <w:rPr>
                <w:noProof/>
                <w:webHidden/>
              </w:rPr>
              <w:instrText xml:space="preserve"> PAGEREF _Toc26269064 \h </w:instrText>
            </w:r>
            <w:r w:rsidR="00CB0516">
              <w:rPr>
                <w:noProof/>
                <w:webHidden/>
              </w:rPr>
            </w:r>
            <w:r w:rsidR="00CB0516">
              <w:rPr>
                <w:noProof/>
                <w:webHidden/>
              </w:rPr>
              <w:fldChar w:fldCharType="separate"/>
            </w:r>
            <w:r w:rsidR="000A3178">
              <w:rPr>
                <w:noProof/>
                <w:webHidden/>
              </w:rPr>
              <w:t>8</w:t>
            </w:r>
            <w:r w:rsidR="00CB0516">
              <w:rPr>
                <w:noProof/>
                <w:webHidden/>
              </w:rPr>
              <w:fldChar w:fldCharType="end"/>
            </w:r>
          </w:hyperlink>
        </w:p>
        <w:p w14:paraId="70BB61F1" w14:textId="3DCEEFF1"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5" w:history="1">
            <w:r w:rsidR="00CB0516" w:rsidRPr="0001385F">
              <w:rPr>
                <w:rStyle w:val="Hyperlink"/>
                <w:noProof/>
              </w:rPr>
              <w:t>Q : Comment dois-je procéder pour affirmer mes droits légaux?</w:t>
            </w:r>
            <w:r w:rsidR="00CB0516">
              <w:rPr>
                <w:noProof/>
                <w:webHidden/>
              </w:rPr>
              <w:tab/>
            </w:r>
            <w:r w:rsidR="00CB0516">
              <w:rPr>
                <w:noProof/>
                <w:webHidden/>
              </w:rPr>
              <w:fldChar w:fldCharType="begin"/>
            </w:r>
            <w:r w:rsidR="00CB0516">
              <w:rPr>
                <w:noProof/>
                <w:webHidden/>
              </w:rPr>
              <w:instrText xml:space="preserve"> PAGEREF _Toc26269065 \h </w:instrText>
            </w:r>
            <w:r w:rsidR="00CB0516">
              <w:rPr>
                <w:noProof/>
                <w:webHidden/>
              </w:rPr>
            </w:r>
            <w:r w:rsidR="00CB0516">
              <w:rPr>
                <w:noProof/>
                <w:webHidden/>
              </w:rPr>
              <w:fldChar w:fldCharType="separate"/>
            </w:r>
            <w:r w:rsidR="000A3178">
              <w:rPr>
                <w:noProof/>
                <w:webHidden/>
              </w:rPr>
              <w:t>9</w:t>
            </w:r>
            <w:r w:rsidR="00CB0516">
              <w:rPr>
                <w:noProof/>
                <w:webHidden/>
              </w:rPr>
              <w:fldChar w:fldCharType="end"/>
            </w:r>
          </w:hyperlink>
        </w:p>
        <w:p w14:paraId="5FA94CAA" w14:textId="611A1D60" w:rsidR="00CB0516" w:rsidRDefault="00932495">
          <w:pPr>
            <w:pStyle w:val="TOC1"/>
            <w:rPr>
              <w:rFonts w:asciiTheme="minorHAnsi" w:eastAsiaTheme="minorEastAsia" w:hAnsiTheme="minorHAnsi"/>
              <w:b w:val="0"/>
              <w:sz w:val="22"/>
              <w:szCs w:val="22"/>
              <w:lang w:val="en-CA" w:eastAsia="en-CA"/>
            </w:rPr>
          </w:pPr>
          <w:hyperlink w:anchor="_Toc26269066" w:history="1">
            <w:r w:rsidR="00CB0516" w:rsidRPr="0001385F">
              <w:rPr>
                <w:rStyle w:val="Hyperlink"/>
                <w:lang w:val="fr-CA"/>
              </w:rPr>
              <w:t>Scénarios courants</w:t>
            </w:r>
            <w:r w:rsidR="00CB0516">
              <w:rPr>
                <w:webHidden/>
              </w:rPr>
              <w:tab/>
            </w:r>
            <w:r w:rsidR="00CB0516">
              <w:rPr>
                <w:webHidden/>
              </w:rPr>
              <w:fldChar w:fldCharType="begin"/>
            </w:r>
            <w:r w:rsidR="00CB0516">
              <w:rPr>
                <w:webHidden/>
              </w:rPr>
              <w:instrText xml:space="preserve"> PAGEREF _Toc26269066 \h </w:instrText>
            </w:r>
            <w:r w:rsidR="00CB0516">
              <w:rPr>
                <w:webHidden/>
              </w:rPr>
            </w:r>
            <w:r w:rsidR="00CB0516">
              <w:rPr>
                <w:webHidden/>
              </w:rPr>
              <w:fldChar w:fldCharType="separate"/>
            </w:r>
            <w:r w:rsidR="000A3178">
              <w:rPr>
                <w:webHidden/>
              </w:rPr>
              <w:t>10</w:t>
            </w:r>
            <w:r w:rsidR="00CB0516">
              <w:rPr>
                <w:webHidden/>
              </w:rPr>
              <w:fldChar w:fldCharType="end"/>
            </w:r>
          </w:hyperlink>
        </w:p>
        <w:p w14:paraId="7CEF082B" w14:textId="29DB6CC1"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67" w:history="1">
            <w:r w:rsidR="00CB0516" w:rsidRPr="0001385F">
              <w:rPr>
                <w:rStyle w:val="Hyperlink"/>
                <w:noProof/>
                <w:lang w:val="fr-CA"/>
              </w:rPr>
              <w:t>Recherche d’emploi</w:t>
            </w:r>
            <w:r w:rsidR="00CB0516">
              <w:rPr>
                <w:noProof/>
                <w:webHidden/>
              </w:rPr>
              <w:tab/>
            </w:r>
            <w:r w:rsidR="00CB0516">
              <w:rPr>
                <w:noProof/>
                <w:webHidden/>
              </w:rPr>
              <w:fldChar w:fldCharType="begin"/>
            </w:r>
            <w:r w:rsidR="00CB0516">
              <w:rPr>
                <w:noProof/>
                <w:webHidden/>
              </w:rPr>
              <w:instrText xml:space="preserve"> PAGEREF _Toc26269067 \h </w:instrText>
            </w:r>
            <w:r w:rsidR="00CB0516">
              <w:rPr>
                <w:noProof/>
                <w:webHidden/>
              </w:rPr>
            </w:r>
            <w:r w:rsidR="00CB0516">
              <w:rPr>
                <w:noProof/>
                <w:webHidden/>
              </w:rPr>
              <w:fldChar w:fldCharType="separate"/>
            </w:r>
            <w:r w:rsidR="000A3178">
              <w:rPr>
                <w:noProof/>
                <w:webHidden/>
              </w:rPr>
              <w:t>10</w:t>
            </w:r>
            <w:r w:rsidR="00CB0516">
              <w:rPr>
                <w:noProof/>
                <w:webHidden/>
              </w:rPr>
              <w:fldChar w:fldCharType="end"/>
            </w:r>
          </w:hyperlink>
        </w:p>
        <w:p w14:paraId="791967D5" w14:textId="1941661D"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8" w:history="1">
            <w:r w:rsidR="00CB0516" w:rsidRPr="0001385F">
              <w:rPr>
                <w:rStyle w:val="Hyperlink"/>
                <w:noProof/>
              </w:rPr>
              <w:t>Q : Je me cherche un poste de bénévole. Ai-je droit à des mesures d’adaptation comme bénévole?</w:t>
            </w:r>
            <w:r w:rsidR="00CB0516">
              <w:rPr>
                <w:noProof/>
                <w:webHidden/>
              </w:rPr>
              <w:tab/>
            </w:r>
            <w:r w:rsidR="00CB0516">
              <w:rPr>
                <w:noProof/>
                <w:webHidden/>
              </w:rPr>
              <w:fldChar w:fldCharType="begin"/>
            </w:r>
            <w:r w:rsidR="00CB0516">
              <w:rPr>
                <w:noProof/>
                <w:webHidden/>
              </w:rPr>
              <w:instrText xml:space="preserve"> PAGEREF _Toc26269068 \h </w:instrText>
            </w:r>
            <w:r w:rsidR="00CB0516">
              <w:rPr>
                <w:noProof/>
                <w:webHidden/>
              </w:rPr>
            </w:r>
            <w:r w:rsidR="00CB0516">
              <w:rPr>
                <w:noProof/>
                <w:webHidden/>
              </w:rPr>
              <w:fldChar w:fldCharType="separate"/>
            </w:r>
            <w:r w:rsidR="000A3178">
              <w:rPr>
                <w:noProof/>
                <w:webHidden/>
              </w:rPr>
              <w:t>10</w:t>
            </w:r>
            <w:r w:rsidR="00CB0516">
              <w:rPr>
                <w:noProof/>
                <w:webHidden/>
              </w:rPr>
              <w:fldChar w:fldCharType="end"/>
            </w:r>
          </w:hyperlink>
        </w:p>
        <w:p w14:paraId="5EB14D4A" w14:textId="2FE9E88A"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69" w:history="1">
            <w:r w:rsidR="00CB0516" w:rsidRPr="0001385F">
              <w:rPr>
                <w:rStyle w:val="Hyperlink"/>
                <w:noProof/>
              </w:rPr>
              <w:t>Q : Une offre d’emploi est assortie d’une exigence à laquelle il m’est impossible de satisfaire en raison de mon handicap. Devrais-je néanmoins envisager d’y poser ma candidature?</w:t>
            </w:r>
            <w:r w:rsidR="00CB0516">
              <w:rPr>
                <w:noProof/>
                <w:webHidden/>
              </w:rPr>
              <w:tab/>
            </w:r>
            <w:r w:rsidR="00CB0516">
              <w:rPr>
                <w:noProof/>
                <w:webHidden/>
              </w:rPr>
              <w:fldChar w:fldCharType="begin"/>
            </w:r>
            <w:r w:rsidR="00CB0516">
              <w:rPr>
                <w:noProof/>
                <w:webHidden/>
              </w:rPr>
              <w:instrText xml:space="preserve"> PAGEREF _Toc26269069 \h </w:instrText>
            </w:r>
            <w:r w:rsidR="00CB0516">
              <w:rPr>
                <w:noProof/>
                <w:webHidden/>
              </w:rPr>
            </w:r>
            <w:r w:rsidR="00CB0516">
              <w:rPr>
                <w:noProof/>
                <w:webHidden/>
              </w:rPr>
              <w:fldChar w:fldCharType="separate"/>
            </w:r>
            <w:r w:rsidR="000A3178">
              <w:rPr>
                <w:noProof/>
                <w:webHidden/>
              </w:rPr>
              <w:t>10</w:t>
            </w:r>
            <w:r w:rsidR="00CB0516">
              <w:rPr>
                <w:noProof/>
                <w:webHidden/>
              </w:rPr>
              <w:fldChar w:fldCharType="end"/>
            </w:r>
          </w:hyperlink>
        </w:p>
        <w:p w14:paraId="52EEF3E9" w14:textId="52968BF6"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0" w:history="1">
            <w:r w:rsidR="00CB0516" w:rsidRPr="0001385F">
              <w:rPr>
                <w:rStyle w:val="Hyperlink"/>
                <w:noProof/>
              </w:rPr>
              <w:t>Q : Une offre d’emploi n’est pas affichée dans un format accessible. Que puis-je faire?</w:t>
            </w:r>
            <w:r w:rsidR="00CB0516">
              <w:rPr>
                <w:noProof/>
                <w:webHidden/>
              </w:rPr>
              <w:tab/>
            </w:r>
            <w:r w:rsidR="00CB0516">
              <w:rPr>
                <w:noProof/>
                <w:webHidden/>
              </w:rPr>
              <w:fldChar w:fldCharType="begin"/>
            </w:r>
            <w:r w:rsidR="00CB0516">
              <w:rPr>
                <w:noProof/>
                <w:webHidden/>
              </w:rPr>
              <w:instrText xml:space="preserve"> PAGEREF _Toc26269070 \h </w:instrText>
            </w:r>
            <w:r w:rsidR="00CB0516">
              <w:rPr>
                <w:noProof/>
                <w:webHidden/>
              </w:rPr>
            </w:r>
            <w:r w:rsidR="00CB0516">
              <w:rPr>
                <w:noProof/>
                <w:webHidden/>
              </w:rPr>
              <w:fldChar w:fldCharType="separate"/>
            </w:r>
            <w:r w:rsidR="000A3178">
              <w:rPr>
                <w:noProof/>
                <w:webHidden/>
              </w:rPr>
              <w:t>12</w:t>
            </w:r>
            <w:r w:rsidR="00CB0516">
              <w:rPr>
                <w:noProof/>
                <w:webHidden/>
              </w:rPr>
              <w:fldChar w:fldCharType="end"/>
            </w:r>
          </w:hyperlink>
        </w:p>
        <w:p w14:paraId="34101E4B" w14:textId="1233FD7E"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1" w:history="1">
            <w:r w:rsidR="00CB0516" w:rsidRPr="0001385F">
              <w:rPr>
                <w:rStyle w:val="Hyperlink"/>
                <w:noProof/>
              </w:rPr>
              <w:t>Q : On me convoque à une entrevue! Mais je ne sais pas trop quand divulguer ma perte de vision à mon employeur potentiel. Que devrais-je faire?</w:t>
            </w:r>
            <w:r w:rsidR="00CB0516">
              <w:rPr>
                <w:noProof/>
                <w:webHidden/>
              </w:rPr>
              <w:tab/>
            </w:r>
            <w:r w:rsidR="00CB0516">
              <w:rPr>
                <w:noProof/>
                <w:webHidden/>
              </w:rPr>
              <w:fldChar w:fldCharType="begin"/>
            </w:r>
            <w:r w:rsidR="00CB0516">
              <w:rPr>
                <w:noProof/>
                <w:webHidden/>
              </w:rPr>
              <w:instrText xml:space="preserve"> PAGEREF _Toc26269071 \h </w:instrText>
            </w:r>
            <w:r w:rsidR="00CB0516">
              <w:rPr>
                <w:noProof/>
                <w:webHidden/>
              </w:rPr>
            </w:r>
            <w:r w:rsidR="00CB0516">
              <w:rPr>
                <w:noProof/>
                <w:webHidden/>
              </w:rPr>
              <w:fldChar w:fldCharType="separate"/>
            </w:r>
            <w:r w:rsidR="000A3178">
              <w:rPr>
                <w:noProof/>
                <w:webHidden/>
              </w:rPr>
              <w:t>12</w:t>
            </w:r>
            <w:r w:rsidR="00CB0516">
              <w:rPr>
                <w:noProof/>
                <w:webHidden/>
              </w:rPr>
              <w:fldChar w:fldCharType="end"/>
            </w:r>
          </w:hyperlink>
        </w:p>
        <w:p w14:paraId="6966E541" w14:textId="18788A32"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2" w:history="1">
            <w:r w:rsidR="00CB0516" w:rsidRPr="0001385F">
              <w:rPr>
                <w:rStyle w:val="Hyperlink"/>
                <w:noProof/>
              </w:rPr>
              <w:t>Q : J’ai les qualifications requises et l’entrevue s’est bien déroulée, mais je n’ai pas obtenu l’emploi. J’ai l’impression d’avoir été victime de discrimination en raison de ma perte de vision. Que puis-je faire?</w:t>
            </w:r>
            <w:r w:rsidR="00CB0516">
              <w:rPr>
                <w:noProof/>
                <w:webHidden/>
              </w:rPr>
              <w:tab/>
            </w:r>
            <w:r w:rsidR="00CB0516">
              <w:rPr>
                <w:noProof/>
                <w:webHidden/>
              </w:rPr>
              <w:fldChar w:fldCharType="begin"/>
            </w:r>
            <w:r w:rsidR="00CB0516">
              <w:rPr>
                <w:noProof/>
                <w:webHidden/>
              </w:rPr>
              <w:instrText xml:space="preserve"> PAGEREF _Toc26269072 \h </w:instrText>
            </w:r>
            <w:r w:rsidR="00CB0516">
              <w:rPr>
                <w:noProof/>
                <w:webHidden/>
              </w:rPr>
            </w:r>
            <w:r w:rsidR="00CB0516">
              <w:rPr>
                <w:noProof/>
                <w:webHidden/>
              </w:rPr>
              <w:fldChar w:fldCharType="separate"/>
            </w:r>
            <w:r w:rsidR="000A3178">
              <w:rPr>
                <w:noProof/>
                <w:webHidden/>
              </w:rPr>
              <w:t>13</w:t>
            </w:r>
            <w:r w:rsidR="00CB0516">
              <w:rPr>
                <w:noProof/>
                <w:webHidden/>
              </w:rPr>
              <w:fldChar w:fldCharType="end"/>
            </w:r>
          </w:hyperlink>
        </w:p>
        <w:p w14:paraId="2B75EFCB" w14:textId="1E106C2E"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73" w:history="1">
            <w:r w:rsidR="00CB0516" w:rsidRPr="0001385F">
              <w:rPr>
                <w:rStyle w:val="Hyperlink"/>
                <w:noProof/>
                <w:lang w:val="fr-CA"/>
              </w:rPr>
              <w:t>Dans le lieu de travail</w:t>
            </w:r>
            <w:r w:rsidR="00CB0516">
              <w:rPr>
                <w:noProof/>
                <w:webHidden/>
              </w:rPr>
              <w:tab/>
            </w:r>
            <w:r w:rsidR="00CB0516">
              <w:rPr>
                <w:noProof/>
                <w:webHidden/>
              </w:rPr>
              <w:fldChar w:fldCharType="begin"/>
            </w:r>
            <w:r w:rsidR="00CB0516">
              <w:rPr>
                <w:noProof/>
                <w:webHidden/>
              </w:rPr>
              <w:instrText xml:space="preserve"> PAGEREF _Toc26269073 \h </w:instrText>
            </w:r>
            <w:r w:rsidR="00CB0516">
              <w:rPr>
                <w:noProof/>
                <w:webHidden/>
              </w:rPr>
            </w:r>
            <w:r w:rsidR="00CB0516">
              <w:rPr>
                <w:noProof/>
                <w:webHidden/>
              </w:rPr>
              <w:fldChar w:fldCharType="separate"/>
            </w:r>
            <w:r w:rsidR="000A3178">
              <w:rPr>
                <w:noProof/>
                <w:webHidden/>
              </w:rPr>
              <w:t>14</w:t>
            </w:r>
            <w:r w:rsidR="00CB0516">
              <w:rPr>
                <w:noProof/>
                <w:webHidden/>
              </w:rPr>
              <w:fldChar w:fldCharType="end"/>
            </w:r>
          </w:hyperlink>
        </w:p>
        <w:p w14:paraId="667CF7EA" w14:textId="2A62B017"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4" w:history="1">
            <w:r w:rsidR="00CB0516" w:rsidRPr="0001385F">
              <w:rPr>
                <w:rStyle w:val="Hyperlink"/>
                <w:noProof/>
              </w:rPr>
              <w:t>Q : Ma perte de vision nuit à ma capacité d’effectuer mon travail. Que puis-je faire?</w:t>
            </w:r>
            <w:r w:rsidR="00CB0516">
              <w:rPr>
                <w:noProof/>
                <w:webHidden/>
              </w:rPr>
              <w:tab/>
            </w:r>
            <w:r w:rsidR="00CB0516">
              <w:rPr>
                <w:noProof/>
                <w:webHidden/>
              </w:rPr>
              <w:fldChar w:fldCharType="begin"/>
            </w:r>
            <w:r w:rsidR="00CB0516">
              <w:rPr>
                <w:noProof/>
                <w:webHidden/>
              </w:rPr>
              <w:instrText xml:space="preserve"> PAGEREF _Toc26269074 \h </w:instrText>
            </w:r>
            <w:r w:rsidR="00CB0516">
              <w:rPr>
                <w:noProof/>
                <w:webHidden/>
              </w:rPr>
            </w:r>
            <w:r w:rsidR="00CB0516">
              <w:rPr>
                <w:noProof/>
                <w:webHidden/>
              </w:rPr>
              <w:fldChar w:fldCharType="separate"/>
            </w:r>
            <w:r w:rsidR="000A3178">
              <w:rPr>
                <w:noProof/>
                <w:webHidden/>
              </w:rPr>
              <w:t>14</w:t>
            </w:r>
            <w:r w:rsidR="00CB0516">
              <w:rPr>
                <w:noProof/>
                <w:webHidden/>
              </w:rPr>
              <w:fldChar w:fldCharType="end"/>
            </w:r>
          </w:hyperlink>
        </w:p>
        <w:p w14:paraId="633FBC8C" w14:textId="4DF0A4A1"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5" w:history="1">
            <w:r w:rsidR="00CB0516" w:rsidRPr="0001385F">
              <w:rPr>
                <w:rStyle w:val="Hyperlink"/>
                <w:noProof/>
              </w:rPr>
              <w:t>Q : Les mesures d’adaptation que mon employeur m’a fournies ne m’aident pas. Que puis-je faire?</w:t>
            </w:r>
            <w:r w:rsidR="00CB0516">
              <w:rPr>
                <w:noProof/>
                <w:webHidden/>
              </w:rPr>
              <w:tab/>
            </w:r>
            <w:r w:rsidR="00CB0516">
              <w:rPr>
                <w:noProof/>
                <w:webHidden/>
              </w:rPr>
              <w:fldChar w:fldCharType="begin"/>
            </w:r>
            <w:r w:rsidR="00CB0516">
              <w:rPr>
                <w:noProof/>
                <w:webHidden/>
              </w:rPr>
              <w:instrText xml:space="preserve"> PAGEREF _Toc26269075 \h </w:instrText>
            </w:r>
            <w:r w:rsidR="00CB0516">
              <w:rPr>
                <w:noProof/>
                <w:webHidden/>
              </w:rPr>
            </w:r>
            <w:r w:rsidR="00CB0516">
              <w:rPr>
                <w:noProof/>
                <w:webHidden/>
              </w:rPr>
              <w:fldChar w:fldCharType="separate"/>
            </w:r>
            <w:r w:rsidR="000A3178">
              <w:rPr>
                <w:noProof/>
                <w:webHidden/>
              </w:rPr>
              <w:t>15</w:t>
            </w:r>
            <w:r w:rsidR="00CB0516">
              <w:rPr>
                <w:noProof/>
                <w:webHidden/>
              </w:rPr>
              <w:fldChar w:fldCharType="end"/>
            </w:r>
          </w:hyperlink>
        </w:p>
        <w:p w14:paraId="1F314052" w14:textId="2D582ACA"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76" w:history="1">
            <w:r w:rsidR="00CB0516" w:rsidRPr="0001385F">
              <w:rPr>
                <w:rStyle w:val="Hyperlink"/>
                <w:noProof/>
                <w:lang w:val="fr-CA"/>
              </w:rPr>
              <w:t>Quitter son emploi</w:t>
            </w:r>
            <w:r w:rsidR="00CB0516">
              <w:rPr>
                <w:noProof/>
                <w:webHidden/>
              </w:rPr>
              <w:tab/>
            </w:r>
            <w:r w:rsidR="00CB0516">
              <w:rPr>
                <w:noProof/>
                <w:webHidden/>
              </w:rPr>
              <w:fldChar w:fldCharType="begin"/>
            </w:r>
            <w:r w:rsidR="00CB0516">
              <w:rPr>
                <w:noProof/>
                <w:webHidden/>
              </w:rPr>
              <w:instrText xml:space="preserve"> PAGEREF _Toc26269076 \h </w:instrText>
            </w:r>
            <w:r w:rsidR="00CB0516">
              <w:rPr>
                <w:noProof/>
                <w:webHidden/>
              </w:rPr>
            </w:r>
            <w:r w:rsidR="00CB0516">
              <w:rPr>
                <w:noProof/>
                <w:webHidden/>
              </w:rPr>
              <w:fldChar w:fldCharType="separate"/>
            </w:r>
            <w:r w:rsidR="000A3178">
              <w:rPr>
                <w:noProof/>
                <w:webHidden/>
              </w:rPr>
              <w:t>16</w:t>
            </w:r>
            <w:r w:rsidR="00CB0516">
              <w:rPr>
                <w:noProof/>
                <w:webHidden/>
              </w:rPr>
              <w:fldChar w:fldCharType="end"/>
            </w:r>
          </w:hyperlink>
        </w:p>
        <w:p w14:paraId="3F7D4E20" w14:textId="66DCA1A7" w:rsidR="00CB0516" w:rsidRDefault="00932495">
          <w:pPr>
            <w:pStyle w:val="TOC3"/>
            <w:tabs>
              <w:tab w:val="right" w:leader="dot" w:pos="10516"/>
            </w:tabs>
            <w:rPr>
              <w:rFonts w:asciiTheme="minorHAnsi" w:eastAsiaTheme="minorEastAsia" w:hAnsiTheme="minorHAnsi"/>
              <w:noProof/>
              <w:sz w:val="22"/>
              <w:szCs w:val="22"/>
              <w:lang w:val="en-CA" w:eastAsia="en-CA"/>
            </w:rPr>
          </w:pPr>
          <w:hyperlink w:anchor="_Toc26269077" w:history="1">
            <w:r w:rsidR="00CB0516" w:rsidRPr="0001385F">
              <w:rPr>
                <w:rStyle w:val="Hyperlink"/>
                <w:noProof/>
              </w:rPr>
              <w:t>Q : J’ai dû quitter mon emploi parce que ma perte de vision m’empêchait d’effectuer mon travail. Qu’est-ce que je fais maintenant?</w:t>
            </w:r>
            <w:r w:rsidR="00CB0516">
              <w:rPr>
                <w:noProof/>
                <w:webHidden/>
              </w:rPr>
              <w:tab/>
            </w:r>
            <w:r w:rsidR="00CB0516">
              <w:rPr>
                <w:noProof/>
                <w:webHidden/>
              </w:rPr>
              <w:fldChar w:fldCharType="begin"/>
            </w:r>
            <w:r w:rsidR="00CB0516">
              <w:rPr>
                <w:noProof/>
                <w:webHidden/>
              </w:rPr>
              <w:instrText xml:space="preserve"> PAGEREF _Toc26269077 \h </w:instrText>
            </w:r>
            <w:r w:rsidR="00CB0516">
              <w:rPr>
                <w:noProof/>
                <w:webHidden/>
              </w:rPr>
            </w:r>
            <w:r w:rsidR="00CB0516">
              <w:rPr>
                <w:noProof/>
                <w:webHidden/>
              </w:rPr>
              <w:fldChar w:fldCharType="separate"/>
            </w:r>
            <w:r w:rsidR="000A3178">
              <w:rPr>
                <w:noProof/>
                <w:webHidden/>
              </w:rPr>
              <w:t>16</w:t>
            </w:r>
            <w:r w:rsidR="00CB0516">
              <w:rPr>
                <w:noProof/>
                <w:webHidden/>
              </w:rPr>
              <w:fldChar w:fldCharType="end"/>
            </w:r>
          </w:hyperlink>
        </w:p>
        <w:p w14:paraId="452AEE47" w14:textId="61309CBC" w:rsidR="00CB0516" w:rsidRDefault="00932495">
          <w:pPr>
            <w:pStyle w:val="TOC1"/>
            <w:rPr>
              <w:rFonts w:asciiTheme="minorHAnsi" w:eastAsiaTheme="minorEastAsia" w:hAnsiTheme="minorHAnsi"/>
              <w:b w:val="0"/>
              <w:sz w:val="22"/>
              <w:szCs w:val="22"/>
              <w:lang w:val="en-CA" w:eastAsia="en-CA"/>
            </w:rPr>
          </w:pPr>
          <w:hyperlink w:anchor="_Toc26269078" w:history="1">
            <w:r w:rsidR="00CB0516" w:rsidRPr="0001385F">
              <w:rPr>
                <w:rStyle w:val="Hyperlink"/>
                <w:lang w:val="fr-CA"/>
              </w:rPr>
              <w:t>Obtenir de l’aide</w:t>
            </w:r>
            <w:r w:rsidR="00CB0516">
              <w:rPr>
                <w:webHidden/>
              </w:rPr>
              <w:tab/>
            </w:r>
            <w:r w:rsidR="00CB0516">
              <w:rPr>
                <w:webHidden/>
              </w:rPr>
              <w:fldChar w:fldCharType="begin"/>
            </w:r>
            <w:r w:rsidR="00CB0516">
              <w:rPr>
                <w:webHidden/>
              </w:rPr>
              <w:instrText xml:space="preserve"> PAGEREF _Toc26269078 \h </w:instrText>
            </w:r>
            <w:r w:rsidR="00CB0516">
              <w:rPr>
                <w:webHidden/>
              </w:rPr>
            </w:r>
            <w:r w:rsidR="00CB0516">
              <w:rPr>
                <w:webHidden/>
              </w:rPr>
              <w:fldChar w:fldCharType="separate"/>
            </w:r>
            <w:r w:rsidR="000A3178">
              <w:rPr>
                <w:webHidden/>
              </w:rPr>
              <w:t>17</w:t>
            </w:r>
            <w:r w:rsidR="00CB0516">
              <w:rPr>
                <w:webHidden/>
              </w:rPr>
              <w:fldChar w:fldCharType="end"/>
            </w:r>
          </w:hyperlink>
        </w:p>
        <w:p w14:paraId="1B03ECAB" w14:textId="291F18C4"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79" w:history="1">
            <w:r w:rsidR="00CB0516" w:rsidRPr="0001385F">
              <w:rPr>
                <w:rStyle w:val="Hyperlink"/>
                <w:noProof/>
                <w:lang w:val="fr-CA"/>
              </w:rPr>
              <w:t>Services</w:t>
            </w:r>
            <w:r w:rsidR="00CB0516">
              <w:rPr>
                <w:noProof/>
                <w:webHidden/>
              </w:rPr>
              <w:tab/>
            </w:r>
            <w:r w:rsidR="00CB0516">
              <w:rPr>
                <w:noProof/>
                <w:webHidden/>
              </w:rPr>
              <w:fldChar w:fldCharType="begin"/>
            </w:r>
            <w:r w:rsidR="00CB0516">
              <w:rPr>
                <w:noProof/>
                <w:webHidden/>
              </w:rPr>
              <w:instrText xml:space="preserve"> PAGEREF _Toc26269079 \h </w:instrText>
            </w:r>
            <w:r w:rsidR="00CB0516">
              <w:rPr>
                <w:noProof/>
                <w:webHidden/>
              </w:rPr>
            </w:r>
            <w:r w:rsidR="00CB0516">
              <w:rPr>
                <w:noProof/>
                <w:webHidden/>
              </w:rPr>
              <w:fldChar w:fldCharType="separate"/>
            </w:r>
            <w:r w:rsidR="000A3178">
              <w:rPr>
                <w:noProof/>
                <w:webHidden/>
              </w:rPr>
              <w:t>17</w:t>
            </w:r>
            <w:r w:rsidR="00CB0516">
              <w:rPr>
                <w:noProof/>
                <w:webHidden/>
              </w:rPr>
              <w:fldChar w:fldCharType="end"/>
            </w:r>
          </w:hyperlink>
        </w:p>
        <w:p w14:paraId="009B0B8E" w14:textId="5E938300"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0" w:history="1">
            <w:r w:rsidR="00CB0516" w:rsidRPr="0001385F">
              <w:rPr>
                <w:rStyle w:val="Hyperlink"/>
                <w:noProof/>
                <w:lang w:val="fr-CA"/>
              </w:rPr>
              <w:t>Services de soutien à la carrière et à l’emploi d’INCA</w:t>
            </w:r>
            <w:r w:rsidR="00CB0516">
              <w:rPr>
                <w:noProof/>
                <w:webHidden/>
              </w:rPr>
              <w:tab/>
            </w:r>
            <w:r w:rsidR="00CB0516">
              <w:rPr>
                <w:noProof/>
                <w:webHidden/>
              </w:rPr>
              <w:fldChar w:fldCharType="begin"/>
            </w:r>
            <w:r w:rsidR="00CB0516">
              <w:rPr>
                <w:noProof/>
                <w:webHidden/>
              </w:rPr>
              <w:instrText xml:space="preserve"> PAGEREF _Toc26269080 \h </w:instrText>
            </w:r>
            <w:r w:rsidR="00CB0516">
              <w:rPr>
                <w:noProof/>
                <w:webHidden/>
              </w:rPr>
            </w:r>
            <w:r w:rsidR="00CB0516">
              <w:rPr>
                <w:noProof/>
                <w:webHidden/>
              </w:rPr>
              <w:fldChar w:fldCharType="separate"/>
            </w:r>
            <w:r w:rsidR="000A3178">
              <w:rPr>
                <w:noProof/>
                <w:webHidden/>
              </w:rPr>
              <w:t>17</w:t>
            </w:r>
            <w:r w:rsidR="00CB0516">
              <w:rPr>
                <w:noProof/>
                <w:webHidden/>
              </w:rPr>
              <w:fldChar w:fldCharType="end"/>
            </w:r>
          </w:hyperlink>
        </w:p>
        <w:p w14:paraId="5716F93D" w14:textId="41FD8715"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1" w:history="1">
            <w:r w:rsidR="00CB0516" w:rsidRPr="0001385F">
              <w:rPr>
                <w:rStyle w:val="Hyperlink"/>
                <w:noProof/>
                <w:lang w:val="fr-CA"/>
              </w:rPr>
              <w:t>Services d’accommodement en lieu de travail</w:t>
            </w:r>
            <w:r w:rsidR="00CB0516">
              <w:rPr>
                <w:noProof/>
                <w:webHidden/>
              </w:rPr>
              <w:tab/>
            </w:r>
            <w:r w:rsidR="00CB0516">
              <w:rPr>
                <w:noProof/>
                <w:webHidden/>
              </w:rPr>
              <w:fldChar w:fldCharType="begin"/>
            </w:r>
            <w:r w:rsidR="00CB0516">
              <w:rPr>
                <w:noProof/>
                <w:webHidden/>
              </w:rPr>
              <w:instrText xml:space="preserve"> PAGEREF _Toc26269081 \h </w:instrText>
            </w:r>
            <w:r w:rsidR="00CB0516">
              <w:rPr>
                <w:noProof/>
                <w:webHidden/>
              </w:rPr>
            </w:r>
            <w:r w:rsidR="00CB0516">
              <w:rPr>
                <w:noProof/>
                <w:webHidden/>
              </w:rPr>
              <w:fldChar w:fldCharType="separate"/>
            </w:r>
            <w:r w:rsidR="000A3178">
              <w:rPr>
                <w:noProof/>
                <w:webHidden/>
              </w:rPr>
              <w:t>17</w:t>
            </w:r>
            <w:r w:rsidR="00CB0516">
              <w:rPr>
                <w:noProof/>
                <w:webHidden/>
              </w:rPr>
              <w:fldChar w:fldCharType="end"/>
            </w:r>
          </w:hyperlink>
        </w:p>
        <w:p w14:paraId="27646AE9" w14:textId="04D0374A"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2" w:history="1">
            <w:r w:rsidR="00CB0516" w:rsidRPr="0001385F">
              <w:rPr>
                <w:rStyle w:val="Hyperlink"/>
                <w:noProof/>
                <w:lang w:val="fr-CA"/>
              </w:rPr>
              <w:t>Programmes de soutien de l’emploi</w:t>
            </w:r>
            <w:r w:rsidR="00CB0516">
              <w:rPr>
                <w:noProof/>
                <w:webHidden/>
              </w:rPr>
              <w:tab/>
            </w:r>
            <w:r w:rsidR="00CB0516">
              <w:rPr>
                <w:noProof/>
                <w:webHidden/>
              </w:rPr>
              <w:fldChar w:fldCharType="begin"/>
            </w:r>
            <w:r w:rsidR="00CB0516">
              <w:rPr>
                <w:noProof/>
                <w:webHidden/>
              </w:rPr>
              <w:instrText xml:space="preserve"> PAGEREF _Toc26269082 \h </w:instrText>
            </w:r>
            <w:r w:rsidR="00CB0516">
              <w:rPr>
                <w:noProof/>
                <w:webHidden/>
              </w:rPr>
            </w:r>
            <w:r w:rsidR="00CB0516">
              <w:rPr>
                <w:noProof/>
                <w:webHidden/>
              </w:rPr>
              <w:fldChar w:fldCharType="separate"/>
            </w:r>
            <w:r w:rsidR="000A3178">
              <w:rPr>
                <w:noProof/>
                <w:webHidden/>
              </w:rPr>
              <w:t>18</w:t>
            </w:r>
            <w:r w:rsidR="00CB0516">
              <w:rPr>
                <w:noProof/>
                <w:webHidden/>
              </w:rPr>
              <w:fldChar w:fldCharType="end"/>
            </w:r>
          </w:hyperlink>
        </w:p>
        <w:p w14:paraId="5266321A" w14:textId="01CBC360"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3" w:history="1">
            <w:r w:rsidR="00CB0516" w:rsidRPr="0001385F">
              <w:rPr>
                <w:rStyle w:val="Hyperlink"/>
                <w:noProof/>
                <w:lang w:val="fr-CA"/>
              </w:rPr>
              <w:t>Programme d’entrepreneuriat d’INCA</w:t>
            </w:r>
            <w:r w:rsidR="00CB0516">
              <w:rPr>
                <w:noProof/>
                <w:webHidden/>
              </w:rPr>
              <w:tab/>
            </w:r>
            <w:r w:rsidR="00CB0516">
              <w:rPr>
                <w:noProof/>
                <w:webHidden/>
              </w:rPr>
              <w:fldChar w:fldCharType="begin"/>
            </w:r>
            <w:r w:rsidR="00CB0516">
              <w:rPr>
                <w:noProof/>
                <w:webHidden/>
              </w:rPr>
              <w:instrText xml:space="preserve"> PAGEREF _Toc26269083 \h </w:instrText>
            </w:r>
            <w:r w:rsidR="00CB0516">
              <w:rPr>
                <w:noProof/>
                <w:webHidden/>
              </w:rPr>
            </w:r>
            <w:r w:rsidR="00CB0516">
              <w:rPr>
                <w:noProof/>
                <w:webHidden/>
              </w:rPr>
              <w:fldChar w:fldCharType="separate"/>
            </w:r>
            <w:r w:rsidR="000A3178">
              <w:rPr>
                <w:noProof/>
                <w:webHidden/>
              </w:rPr>
              <w:t>18</w:t>
            </w:r>
            <w:r w:rsidR="00CB0516">
              <w:rPr>
                <w:noProof/>
                <w:webHidden/>
              </w:rPr>
              <w:fldChar w:fldCharType="end"/>
            </w:r>
          </w:hyperlink>
        </w:p>
        <w:p w14:paraId="359CF7E5" w14:textId="500591E7"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84" w:history="1">
            <w:r w:rsidR="00CB0516" w:rsidRPr="0001385F">
              <w:rPr>
                <w:rStyle w:val="Hyperlink"/>
                <w:noProof/>
                <w:lang w:val="fr-CA"/>
              </w:rPr>
              <w:t>Services juridiques</w:t>
            </w:r>
            <w:r w:rsidR="00CB0516">
              <w:rPr>
                <w:noProof/>
                <w:webHidden/>
              </w:rPr>
              <w:tab/>
            </w:r>
            <w:r w:rsidR="00CB0516">
              <w:rPr>
                <w:noProof/>
                <w:webHidden/>
              </w:rPr>
              <w:fldChar w:fldCharType="begin"/>
            </w:r>
            <w:r w:rsidR="00CB0516">
              <w:rPr>
                <w:noProof/>
                <w:webHidden/>
              </w:rPr>
              <w:instrText xml:space="preserve"> PAGEREF _Toc26269084 \h </w:instrText>
            </w:r>
            <w:r w:rsidR="00CB0516">
              <w:rPr>
                <w:noProof/>
                <w:webHidden/>
              </w:rPr>
            </w:r>
            <w:r w:rsidR="00CB0516">
              <w:rPr>
                <w:noProof/>
                <w:webHidden/>
              </w:rPr>
              <w:fldChar w:fldCharType="separate"/>
            </w:r>
            <w:r w:rsidR="000A3178">
              <w:rPr>
                <w:noProof/>
                <w:webHidden/>
              </w:rPr>
              <w:t>18</w:t>
            </w:r>
            <w:r w:rsidR="00CB0516">
              <w:rPr>
                <w:noProof/>
                <w:webHidden/>
              </w:rPr>
              <w:fldChar w:fldCharType="end"/>
            </w:r>
          </w:hyperlink>
        </w:p>
        <w:p w14:paraId="61DEEDF9" w14:textId="25166ED9"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5" w:history="1">
            <w:r w:rsidR="00CB0516" w:rsidRPr="0001385F">
              <w:rPr>
                <w:rStyle w:val="Hyperlink"/>
                <w:noProof/>
                <w:shd w:val="clear" w:color="auto" w:fill="FFFFFF"/>
                <w:lang w:val="fr-CA"/>
              </w:rPr>
              <w:t>Aide juridique Ontario</w:t>
            </w:r>
            <w:r w:rsidR="00CB0516">
              <w:rPr>
                <w:noProof/>
                <w:webHidden/>
              </w:rPr>
              <w:tab/>
            </w:r>
            <w:r w:rsidR="00CB0516">
              <w:rPr>
                <w:noProof/>
                <w:webHidden/>
              </w:rPr>
              <w:fldChar w:fldCharType="begin"/>
            </w:r>
            <w:r w:rsidR="00CB0516">
              <w:rPr>
                <w:noProof/>
                <w:webHidden/>
              </w:rPr>
              <w:instrText xml:space="preserve"> PAGEREF _Toc26269085 \h </w:instrText>
            </w:r>
            <w:r w:rsidR="00CB0516">
              <w:rPr>
                <w:noProof/>
                <w:webHidden/>
              </w:rPr>
            </w:r>
            <w:r w:rsidR="00CB0516">
              <w:rPr>
                <w:noProof/>
                <w:webHidden/>
              </w:rPr>
              <w:fldChar w:fldCharType="separate"/>
            </w:r>
            <w:r w:rsidR="000A3178">
              <w:rPr>
                <w:noProof/>
                <w:webHidden/>
              </w:rPr>
              <w:t>18</w:t>
            </w:r>
            <w:r w:rsidR="00CB0516">
              <w:rPr>
                <w:noProof/>
                <w:webHidden/>
              </w:rPr>
              <w:fldChar w:fldCharType="end"/>
            </w:r>
          </w:hyperlink>
        </w:p>
        <w:p w14:paraId="405C44DF" w14:textId="71382367"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6" w:history="1">
            <w:r w:rsidR="00CB0516" w:rsidRPr="0001385F">
              <w:rPr>
                <w:rStyle w:val="Hyperlink"/>
                <w:noProof/>
                <w:shd w:val="clear" w:color="auto" w:fill="FFFFFF"/>
                <w:lang w:val="fr-CA"/>
              </w:rPr>
              <w:t>Cliniques d’aide juridique communautaires de l’Ontario</w:t>
            </w:r>
            <w:r w:rsidR="00CB0516">
              <w:rPr>
                <w:noProof/>
                <w:webHidden/>
              </w:rPr>
              <w:tab/>
            </w:r>
            <w:r w:rsidR="00CB0516">
              <w:rPr>
                <w:noProof/>
                <w:webHidden/>
              </w:rPr>
              <w:fldChar w:fldCharType="begin"/>
            </w:r>
            <w:r w:rsidR="00CB0516">
              <w:rPr>
                <w:noProof/>
                <w:webHidden/>
              </w:rPr>
              <w:instrText xml:space="preserve"> PAGEREF _Toc26269086 \h </w:instrText>
            </w:r>
            <w:r w:rsidR="00CB0516">
              <w:rPr>
                <w:noProof/>
                <w:webHidden/>
              </w:rPr>
            </w:r>
            <w:r w:rsidR="00CB0516">
              <w:rPr>
                <w:noProof/>
                <w:webHidden/>
              </w:rPr>
              <w:fldChar w:fldCharType="separate"/>
            </w:r>
            <w:r w:rsidR="000A3178">
              <w:rPr>
                <w:noProof/>
                <w:webHidden/>
              </w:rPr>
              <w:t>19</w:t>
            </w:r>
            <w:r w:rsidR="00CB0516">
              <w:rPr>
                <w:noProof/>
                <w:webHidden/>
              </w:rPr>
              <w:fldChar w:fldCharType="end"/>
            </w:r>
          </w:hyperlink>
        </w:p>
        <w:p w14:paraId="2ECAE991" w14:textId="20DA93B7"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7" w:history="1">
            <w:r w:rsidR="00CB0516" w:rsidRPr="0001385F">
              <w:rPr>
                <w:rStyle w:val="Hyperlink"/>
                <w:noProof/>
                <w:shd w:val="clear" w:color="auto" w:fill="FFFFFF"/>
                <w:lang w:val="fr-CA"/>
              </w:rPr>
              <w:t>Pro Bono Ontario</w:t>
            </w:r>
            <w:r w:rsidR="00CB0516">
              <w:rPr>
                <w:noProof/>
                <w:webHidden/>
              </w:rPr>
              <w:tab/>
            </w:r>
            <w:r w:rsidR="00CB0516">
              <w:rPr>
                <w:noProof/>
                <w:webHidden/>
              </w:rPr>
              <w:fldChar w:fldCharType="begin"/>
            </w:r>
            <w:r w:rsidR="00CB0516">
              <w:rPr>
                <w:noProof/>
                <w:webHidden/>
              </w:rPr>
              <w:instrText xml:space="preserve"> PAGEREF _Toc26269087 \h </w:instrText>
            </w:r>
            <w:r w:rsidR="00CB0516">
              <w:rPr>
                <w:noProof/>
                <w:webHidden/>
              </w:rPr>
            </w:r>
            <w:r w:rsidR="00CB0516">
              <w:rPr>
                <w:noProof/>
                <w:webHidden/>
              </w:rPr>
              <w:fldChar w:fldCharType="separate"/>
            </w:r>
            <w:r w:rsidR="000A3178">
              <w:rPr>
                <w:noProof/>
                <w:webHidden/>
              </w:rPr>
              <w:t>19</w:t>
            </w:r>
            <w:r w:rsidR="00CB0516">
              <w:rPr>
                <w:noProof/>
                <w:webHidden/>
              </w:rPr>
              <w:fldChar w:fldCharType="end"/>
            </w:r>
          </w:hyperlink>
        </w:p>
        <w:p w14:paraId="396F2F40" w14:textId="4726B849"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8" w:history="1">
            <w:r w:rsidR="00CB0516" w:rsidRPr="0001385F">
              <w:rPr>
                <w:rStyle w:val="Hyperlink"/>
                <w:noProof/>
                <w:lang w:val="fr-CA"/>
              </w:rPr>
              <w:t>Centre d’assistance juridique en matière de droits de la personne</w:t>
            </w:r>
            <w:r w:rsidR="00CB0516">
              <w:rPr>
                <w:noProof/>
                <w:webHidden/>
              </w:rPr>
              <w:tab/>
            </w:r>
            <w:r w:rsidR="00CB0516">
              <w:rPr>
                <w:noProof/>
                <w:webHidden/>
              </w:rPr>
              <w:fldChar w:fldCharType="begin"/>
            </w:r>
            <w:r w:rsidR="00CB0516">
              <w:rPr>
                <w:noProof/>
                <w:webHidden/>
              </w:rPr>
              <w:instrText xml:space="preserve"> PAGEREF _Toc26269088 \h </w:instrText>
            </w:r>
            <w:r w:rsidR="00CB0516">
              <w:rPr>
                <w:noProof/>
                <w:webHidden/>
              </w:rPr>
            </w:r>
            <w:r w:rsidR="00CB0516">
              <w:rPr>
                <w:noProof/>
                <w:webHidden/>
              </w:rPr>
              <w:fldChar w:fldCharType="separate"/>
            </w:r>
            <w:r w:rsidR="000A3178">
              <w:rPr>
                <w:noProof/>
                <w:webHidden/>
              </w:rPr>
              <w:t>19</w:t>
            </w:r>
            <w:r w:rsidR="00CB0516">
              <w:rPr>
                <w:noProof/>
                <w:webHidden/>
              </w:rPr>
              <w:fldChar w:fldCharType="end"/>
            </w:r>
          </w:hyperlink>
        </w:p>
        <w:p w14:paraId="79748057" w14:textId="3483C5E8"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89" w:history="1">
            <w:r w:rsidR="00CB0516" w:rsidRPr="0001385F">
              <w:rPr>
                <w:rStyle w:val="Hyperlink"/>
                <w:noProof/>
                <w:lang w:val="fr-CA"/>
              </w:rPr>
              <w:t>ARCH Centre du droit des personnes handicapées</w:t>
            </w:r>
            <w:r w:rsidR="00CB0516">
              <w:rPr>
                <w:noProof/>
                <w:webHidden/>
              </w:rPr>
              <w:tab/>
            </w:r>
            <w:r w:rsidR="00CB0516">
              <w:rPr>
                <w:noProof/>
                <w:webHidden/>
              </w:rPr>
              <w:fldChar w:fldCharType="begin"/>
            </w:r>
            <w:r w:rsidR="00CB0516">
              <w:rPr>
                <w:noProof/>
                <w:webHidden/>
              </w:rPr>
              <w:instrText xml:space="preserve"> PAGEREF _Toc26269089 \h </w:instrText>
            </w:r>
            <w:r w:rsidR="00CB0516">
              <w:rPr>
                <w:noProof/>
                <w:webHidden/>
              </w:rPr>
            </w:r>
            <w:r w:rsidR="00CB0516">
              <w:rPr>
                <w:noProof/>
                <w:webHidden/>
              </w:rPr>
              <w:fldChar w:fldCharType="separate"/>
            </w:r>
            <w:r w:rsidR="000A3178">
              <w:rPr>
                <w:noProof/>
                <w:webHidden/>
              </w:rPr>
              <w:t>19</w:t>
            </w:r>
            <w:r w:rsidR="00CB0516">
              <w:rPr>
                <w:noProof/>
                <w:webHidden/>
              </w:rPr>
              <w:fldChar w:fldCharType="end"/>
            </w:r>
          </w:hyperlink>
        </w:p>
        <w:p w14:paraId="056C7E7F" w14:textId="0B738D0A"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90" w:history="1">
            <w:r w:rsidR="00CB0516" w:rsidRPr="0001385F">
              <w:rPr>
                <w:rStyle w:val="Hyperlink"/>
                <w:noProof/>
                <w:lang w:val="fr-CA"/>
              </w:rPr>
              <w:t>Information juridique</w:t>
            </w:r>
            <w:r w:rsidR="00CB0516">
              <w:rPr>
                <w:noProof/>
                <w:webHidden/>
              </w:rPr>
              <w:tab/>
            </w:r>
            <w:r w:rsidR="00CB0516">
              <w:rPr>
                <w:noProof/>
                <w:webHidden/>
              </w:rPr>
              <w:fldChar w:fldCharType="begin"/>
            </w:r>
            <w:r w:rsidR="00CB0516">
              <w:rPr>
                <w:noProof/>
                <w:webHidden/>
              </w:rPr>
              <w:instrText xml:space="preserve"> PAGEREF _Toc26269090 \h </w:instrText>
            </w:r>
            <w:r w:rsidR="00CB0516">
              <w:rPr>
                <w:noProof/>
                <w:webHidden/>
              </w:rPr>
            </w:r>
            <w:r w:rsidR="00CB0516">
              <w:rPr>
                <w:noProof/>
                <w:webHidden/>
              </w:rPr>
              <w:fldChar w:fldCharType="separate"/>
            </w:r>
            <w:r w:rsidR="000A3178">
              <w:rPr>
                <w:noProof/>
                <w:webHidden/>
              </w:rPr>
              <w:t>20</w:t>
            </w:r>
            <w:r w:rsidR="00CB0516">
              <w:rPr>
                <w:noProof/>
                <w:webHidden/>
              </w:rPr>
              <w:fldChar w:fldCharType="end"/>
            </w:r>
          </w:hyperlink>
        </w:p>
        <w:p w14:paraId="2E3D8F67" w14:textId="0DDFDA58"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1" w:history="1">
            <w:r w:rsidR="00CB0516" w:rsidRPr="0001385F">
              <w:rPr>
                <w:rStyle w:val="Hyperlink"/>
                <w:noProof/>
                <w:lang w:val="fr-CA"/>
              </w:rPr>
              <w:t>Justice pas-à-pas</w:t>
            </w:r>
            <w:r w:rsidR="00CB0516">
              <w:rPr>
                <w:noProof/>
                <w:webHidden/>
              </w:rPr>
              <w:tab/>
            </w:r>
            <w:r w:rsidR="00CB0516">
              <w:rPr>
                <w:noProof/>
                <w:webHidden/>
              </w:rPr>
              <w:fldChar w:fldCharType="begin"/>
            </w:r>
            <w:r w:rsidR="00CB0516">
              <w:rPr>
                <w:noProof/>
                <w:webHidden/>
              </w:rPr>
              <w:instrText xml:space="preserve"> PAGEREF _Toc26269091 \h </w:instrText>
            </w:r>
            <w:r w:rsidR="00CB0516">
              <w:rPr>
                <w:noProof/>
                <w:webHidden/>
              </w:rPr>
            </w:r>
            <w:r w:rsidR="00CB0516">
              <w:rPr>
                <w:noProof/>
                <w:webHidden/>
              </w:rPr>
              <w:fldChar w:fldCharType="separate"/>
            </w:r>
            <w:r w:rsidR="000A3178">
              <w:rPr>
                <w:noProof/>
                <w:webHidden/>
              </w:rPr>
              <w:t>20</w:t>
            </w:r>
            <w:r w:rsidR="00CB0516">
              <w:rPr>
                <w:noProof/>
                <w:webHidden/>
              </w:rPr>
              <w:fldChar w:fldCharType="end"/>
            </w:r>
          </w:hyperlink>
        </w:p>
        <w:p w14:paraId="0AB31DEA" w14:textId="18FA12F4"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2" w:history="1">
            <w:r w:rsidR="00CB0516" w:rsidRPr="0001385F">
              <w:rPr>
                <w:rStyle w:val="Hyperlink"/>
                <w:noProof/>
                <w:lang w:val="fr-CA"/>
              </w:rPr>
              <w:t>Disability Alliance BC</w:t>
            </w:r>
            <w:r w:rsidR="00CB0516">
              <w:rPr>
                <w:noProof/>
                <w:webHidden/>
              </w:rPr>
              <w:tab/>
            </w:r>
            <w:r w:rsidR="00CB0516">
              <w:rPr>
                <w:noProof/>
                <w:webHidden/>
              </w:rPr>
              <w:fldChar w:fldCharType="begin"/>
            </w:r>
            <w:r w:rsidR="00CB0516">
              <w:rPr>
                <w:noProof/>
                <w:webHidden/>
              </w:rPr>
              <w:instrText xml:space="preserve"> PAGEREF _Toc26269092 \h </w:instrText>
            </w:r>
            <w:r w:rsidR="00CB0516">
              <w:rPr>
                <w:noProof/>
                <w:webHidden/>
              </w:rPr>
            </w:r>
            <w:r w:rsidR="00CB0516">
              <w:rPr>
                <w:noProof/>
                <w:webHidden/>
              </w:rPr>
              <w:fldChar w:fldCharType="separate"/>
            </w:r>
            <w:r w:rsidR="000A3178">
              <w:rPr>
                <w:noProof/>
                <w:webHidden/>
              </w:rPr>
              <w:t>20</w:t>
            </w:r>
            <w:r w:rsidR="00CB0516">
              <w:rPr>
                <w:noProof/>
                <w:webHidden/>
              </w:rPr>
              <w:fldChar w:fldCharType="end"/>
            </w:r>
          </w:hyperlink>
        </w:p>
        <w:p w14:paraId="148F5607" w14:textId="75C265CB"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3" w:history="1">
            <w:r w:rsidR="00CB0516" w:rsidRPr="0001385F">
              <w:rPr>
                <w:rStyle w:val="Hyperlink"/>
                <w:noProof/>
                <w:lang w:val="fr-CA"/>
              </w:rPr>
              <w:t>Optez pour le talent</w:t>
            </w:r>
            <w:r w:rsidR="00CB0516">
              <w:rPr>
                <w:noProof/>
                <w:webHidden/>
              </w:rPr>
              <w:tab/>
            </w:r>
            <w:r w:rsidR="00CB0516">
              <w:rPr>
                <w:noProof/>
                <w:webHidden/>
              </w:rPr>
              <w:fldChar w:fldCharType="begin"/>
            </w:r>
            <w:r w:rsidR="00CB0516">
              <w:rPr>
                <w:noProof/>
                <w:webHidden/>
              </w:rPr>
              <w:instrText xml:space="preserve"> PAGEREF _Toc26269093 \h </w:instrText>
            </w:r>
            <w:r w:rsidR="00CB0516">
              <w:rPr>
                <w:noProof/>
                <w:webHidden/>
              </w:rPr>
            </w:r>
            <w:r w:rsidR="00CB0516">
              <w:rPr>
                <w:noProof/>
                <w:webHidden/>
              </w:rPr>
              <w:fldChar w:fldCharType="separate"/>
            </w:r>
            <w:r w:rsidR="000A3178">
              <w:rPr>
                <w:noProof/>
                <w:webHidden/>
              </w:rPr>
              <w:t>21</w:t>
            </w:r>
            <w:r w:rsidR="00CB0516">
              <w:rPr>
                <w:noProof/>
                <w:webHidden/>
              </w:rPr>
              <w:fldChar w:fldCharType="end"/>
            </w:r>
          </w:hyperlink>
        </w:p>
        <w:p w14:paraId="59E410F9" w14:textId="3D45937A"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4" w:history="1">
            <w:r w:rsidR="00CB0516" w:rsidRPr="0001385F">
              <w:rPr>
                <w:rStyle w:val="Hyperlink"/>
                <w:noProof/>
                <w:lang w:val="fr-CA"/>
              </w:rPr>
              <w:t>Site Web carrières du gouvernement de l’Alberta</w:t>
            </w:r>
            <w:r w:rsidR="00CB0516">
              <w:rPr>
                <w:noProof/>
                <w:webHidden/>
              </w:rPr>
              <w:tab/>
            </w:r>
            <w:r w:rsidR="00CB0516">
              <w:rPr>
                <w:noProof/>
                <w:webHidden/>
              </w:rPr>
              <w:fldChar w:fldCharType="begin"/>
            </w:r>
            <w:r w:rsidR="00CB0516">
              <w:rPr>
                <w:noProof/>
                <w:webHidden/>
              </w:rPr>
              <w:instrText xml:space="preserve"> PAGEREF _Toc26269094 \h </w:instrText>
            </w:r>
            <w:r w:rsidR="00CB0516">
              <w:rPr>
                <w:noProof/>
                <w:webHidden/>
              </w:rPr>
            </w:r>
            <w:r w:rsidR="00CB0516">
              <w:rPr>
                <w:noProof/>
                <w:webHidden/>
              </w:rPr>
              <w:fldChar w:fldCharType="separate"/>
            </w:r>
            <w:r w:rsidR="000A3178">
              <w:rPr>
                <w:noProof/>
                <w:webHidden/>
              </w:rPr>
              <w:t>21</w:t>
            </w:r>
            <w:r w:rsidR="00CB0516">
              <w:rPr>
                <w:noProof/>
                <w:webHidden/>
              </w:rPr>
              <w:fldChar w:fldCharType="end"/>
            </w:r>
          </w:hyperlink>
        </w:p>
        <w:p w14:paraId="1D6C16C5" w14:textId="3C19CA1C" w:rsidR="00CB0516" w:rsidRDefault="00932495">
          <w:pPr>
            <w:pStyle w:val="TOC2"/>
            <w:tabs>
              <w:tab w:val="right" w:leader="dot" w:pos="10516"/>
            </w:tabs>
            <w:rPr>
              <w:rFonts w:asciiTheme="minorHAnsi" w:eastAsiaTheme="minorEastAsia" w:hAnsiTheme="minorHAnsi"/>
              <w:b w:val="0"/>
              <w:noProof/>
              <w:sz w:val="22"/>
              <w:szCs w:val="22"/>
              <w:lang w:val="en-CA" w:eastAsia="en-CA"/>
            </w:rPr>
          </w:pPr>
          <w:hyperlink w:anchor="_Toc26269095" w:history="1">
            <w:r w:rsidR="00CB0516" w:rsidRPr="0001385F">
              <w:rPr>
                <w:rStyle w:val="Hyperlink"/>
                <w:noProof/>
                <w:lang w:val="fr-CA"/>
              </w:rPr>
              <w:t>Ressources pour employeurs</w:t>
            </w:r>
            <w:r w:rsidR="00CB0516">
              <w:rPr>
                <w:noProof/>
                <w:webHidden/>
              </w:rPr>
              <w:tab/>
            </w:r>
            <w:r w:rsidR="00CB0516">
              <w:rPr>
                <w:noProof/>
                <w:webHidden/>
              </w:rPr>
              <w:fldChar w:fldCharType="begin"/>
            </w:r>
            <w:r w:rsidR="00CB0516">
              <w:rPr>
                <w:noProof/>
                <w:webHidden/>
              </w:rPr>
              <w:instrText xml:space="preserve"> PAGEREF _Toc26269095 \h </w:instrText>
            </w:r>
            <w:r w:rsidR="00CB0516">
              <w:rPr>
                <w:noProof/>
                <w:webHidden/>
              </w:rPr>
            </w:r>
            <w:r w:rsidR="00CB0516">
              <w:rPr>
                <w:noProof/>
                <w:webHidden/>
              </w:rPr>
              <w:fldChar w:fldCharType="separate"/>
            </w:r>
            <w:r w:rsidR="000A3178">
              <w:rPr>
                <w:noProof/>
                <w:webHidden/>
              </w:rPr>
              <w:t>22</w:t>
            </w:r>
            <w:r w:rsidR="00CB0516">
              <w:rPr>
                <w:noProof/>
                <w:webHidden/>
              </w:rPr>
              <w:fldChar w:fldCharType="end"/>
            </w:r>
          </w:hyperlink>
        </w:p>
        <w:p w14:paraId="56B25623" w14:textId="65743CC6"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6" w:history="1">
            <w:r w:rsidR="00CB0516" w:rsidRPr="0001385F">
              <w:rPr>
                <w:rStyle w:val="Hyperlink"/>
                <w:noProof/>
                <w:lang w:val="fr-CA"/>
              </w:rPr>
              <w:t>Commission ontarienne des droits de la personne</w:t>
            </w:r>
            <w:r w:rsidR="00CB0516">
              <w:rPr>
                <w:noProof/>
                <w:webHidden/>
              </w:rPr>
              <w:tab/>
            </w:r>
            <w:r w:rsidR="00CB0516">
              <w:rPr>
                <w:noProof/>
                <w:webHidden/>
              </w:rPr>
              <w:fldChar w:fldCharType="begin"/>
            </w:r>
            <w:r w:rsidR="00CB0516">
              <w:rPr>
                <w:noProof/>
                <w:webHidden/>
              </w:rPr>
              <w:instrText xml:space="preserve"> PAGEREF _Toc26269096 \h </w:instrText>
            </w:r>
            <w:r w:rsidR="00CB0516">
              <w:rPr>
                <w:noProof/>
                <w:webHidden/>
              </w:rPr>
            </w:r>
            <w:r w:rsidR="00CB0516">
              <w:rPr>
                <w:noProof/>
                <w:webHidden/>
              </w:rPr>
              <w:fldChar w:fldCharType="separate"/>
            </w:r>
            <w:r w:rsidR="000A3178">
              <w:rPr>
                <w:noProof/>
                <w:webHidden/>
              </w:rPr>
              <w:t>22</w:t>
            </w:r>
            <w:r w:rsidR="00CB0516">
              <w:rPr>
                <w:noProof/>
                <w:webHidden/>
              </w:rPr>
              <w:fldChar w:fldCharType="end"/>
            </w:r>
          </w:hyperlink>
        </w:p>
        <w:p w14:paraId="129F5D00" w14:textId="074B5456"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7" w:history="1">
            <w:r w:rsidR="00CB0516" w:rsidRPr="0001385F">
              <w:rPr>
                <w:rStyle w:val="Hyperlink"/>
                <w:noProof/>
                <w:lang w:val="fr-CA"/>
              </w:rPr>
              <w:t>Fondation INCA</w:t>
            </w:r>
            <w:r w:rsidR="00CB0516">
              <w:rPr>
                <w:noProof/>
                <w:webHidden/>
              </w:rPr>
              <w:tab/>
            </w:r>
            <w:r w:rsidR="00CB0516">
              <w:rPr>
                <w:noProof/>
                <w:webHidden/>
              </w:rPr>
              <w:fldChar w:fldCharType="begin"/>
            </w:r>
            <w:r w:rsidR="00CB0516">
              <w:rPr>
                <w:noProof/>
                <w:webHidden/>
              </w:rPr>
              <w:instrText xml:space="preserve"> PAGEREF _Toc26269097 \h </w:instrText>
            </w:r>
            <w:r w:rsidR="00CB0516">
              <w:rPr>
                <w:noProof/>
                <w:webHidden/>
              </w:rPr>
            </w:r>
            <w:r w:rsidR="00CB0516">
              <w:rPr>
                <w:noProof/>
                <w:webHidden/>
              </w:rPr>
              <w:fldChar w:fldCharType="separate"/>
            </w:r>
            <w:r w:rsidR="000A3178">
              <w:rPr>
                <w:noProof/>
                <w:webHidden/>
              </w:rPr>
              <w:t>22</w:t>
            </w:r>
            <w:r w:rsidR="00CB0516">
              <w:rPr>
                <w:noProof/>
                <w:webHidden/>
              </w:rPr>
              <w:fldChar w:fldCharType="end"/>
            </w:r>
          </w:hyperlink>
        </w:p>
        <w:p w14:paraId="06BF8C24" w14:textId="41964563"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8" w:history="1">
            <w:r w:rsidR="00CB0516" w:rsidRPr="0001385F">
              <w:rPr>
                <w:rStyle w:val="Hyperlink"/>
                <w:noProof/>
                <w:lang w:val="fr-CA"/>
              </w:rPr>
              <w:t>Vers l’accessibilité</w:t>
            </w:r>
            <w:r w:rsidR="00CB0516">
              <w:rPr>
                <w:noProof/>
                <w:webHidden/>
              </w:rPr>
              <w:tab/>
            </w:r>
            <w:r w:rsidR="00CB0516">
              <w:rPr>
                <w:noProof/>
                <w:webHidden/>
              </w:rPr>
              <w:fldChar w:fldCharType="begin"/>
            </w:r>
            <w:r w:rsidR="00CB0516">
              <w:rPr>
                <w:noProof/>
                <w:webHidden/>
              </w:rPr>
              <w:instrText xml:space="preserve"> PAGEREF _Toc26269098 \h </w:instrText>
            </w:r>
            <w:r w:rsidR="00CB0516">
              <w:rPr>
                <w:noProof/>
                <w:webHidden/>
              </w:rPr>
            </w:r>
            <w:r w:rsidR="00CB0516">
              <w:rPr>
                <w:noProof/>
                <w:webHidden/>
              </w:rPr>
              <w:fldChar w:fldCharType="separate"/>
            </w:r>
            <w:r w:rsidR="000A3178">
              <w:rPr>
                <w:noProof/>
                <w:webHidden/>
              </w:rPr>
              <w:t>22</w:t>
            </w:r>
            <w:r w:rsidR="00CB0516">
              <w:rPr>
                <w:noProof/>
                <w:webHidden/>
              </w:rPr>
              <w:fldChar w:fldCharType="end"/>
            </w:r>
          </w:hyperlink>
        </w:p>
        <w:p w14:paraId="7D6FEAF6" w14:textId="7D1B59BE"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099" w:history="1">
            <w:r w:rsidR="00CB0516" w:rsidRPr="0001385F">
              <w:rPr>
                <w:rStyle w:val="Hyperlink"/>
                <w:noProof/>
                <w:lang w:val="fr-CA"/>
              </w:rPr>
              <w:t>La Marche des dix sous du Canada</w:t>
            </w:r>
            <w:r w:rsidR="00CB0516">
              <w:rPr>
                <w:noProof/>
                <w:webHidden/>
              </w:rPr>
              <w:tab/>
            </w:r>
            <w:r w:rsidR="00CB0516">
              <w:rPr>
                <w:noProof/>
                <w:webHidden/>
              </w:rPr>
              <w:fldChar w:fldCharType="begin"/>
            </w:r>
            <w:r w:rsidR="00CB0516">
              <w:rPr>
                <w:noProof/>
                <w:webHidden/>
              </w:rPr>
              <w:instrText xml:space="preserve"> PAGEREF _Toc26269099 \h </w:instrText>
            </w:r>
            <w:r w:rsidR="00CB0516">
              <w:rPr>
                <w:noProof/>
                <w:webHidden/>
              </w:rPr>
            </w:r>
            <w:r w:rsidR="00CB0516">
              <w:rPr>
                <w:noProof/>
                <w:webHidden/>
              </w:rPr>
              <w:fldChar w:fldCharType="separate"/>
            </w:r>
            <w:r w:rsidR="000A3178">
              <w:rPr>
                <w:noProof/>
                <w:webHidden/>
              </w:rPr>
              <w:t>23</w:t>
            </w:r>
            <w:r w:rsidR="00CB0516">
              <w:rPr>
                <w:noProof/>
                <w:webHidden/>
              </w:rPr>
              <w:fldChar w:fldCharType="end"/>
            </w:r>
          </w:hyperlink>
        </w:p>
        <w:p w14:paraId="4995CDD0" w14:textId="73C31362"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100" w:history="1">
            <w:r w:rsidR="00CB0516" w:rsidRPr="0001385F">
              <w:rPr>
                <w:rStyle w:val="Hyperlink"/>
                <w:noProof/>
                <w:lang w:val="fr-CA"/>
              </w:rPr>
              <w:t>Association des professionnels en ressources humaines du Canada</w:t>
            </w:r>
            <w:r w:rsidR="00CB0516">
              <w:rPr>
                <w:noProof/>
                <w:webHidden/>
              </w:rPr>
              <w:tab/>
            </w:r>
            <w:r w:rsidR="00CB0516">
              <w:rPr>
                <w:noProof/>
                <w:webHidden/>
              </w:rPr>
              <w:fldChar w:fldCharType="begin"/>
            </w:r>
            <w:r w:rsidR="00CB0516">
              <w:rPr>
                <w:noProof/>
                <w:webHidden/>
              </w:rPr>
              <w:instrText xml:space="preserve"> PAGEREF _Toc26269100 \h </w:instrText>
            </w:r>
            <w:r w:rsidR="00CB0516">
              <w:rPr>
                <w:noProof/>
                <w:webHidden/>
              </w:rPr>
            </w:r>
            <w:r w:rsidR="00CB0516">
              <w:rPr>
                <w:noProof/>
                <w:webHidden/>
              </w:rPr>
              <w:fldChar w:fldCharType="separate"/>
            </w:r>
            <w:r w:rsidR="000A3178">
              <w:rPr>
                <w:noProof/>
                <w:webHidden/>
              </w:rPr>
              <w:t>23</w:t>
            </w:r>
            <w:r w:rsidR="00CB0516">
              <w:rPr>
                <w:noProof/>
                <w:webHidden/>
              </w:rPr>
              <w:fldChar w:fldCharType="end"/>
            </w:r>
          </w:hyperlink>
        </w:p>
        <w:p w14:paraId="13057484" w14:textId="246E2524"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101" w:history="1">
            <w:r w:rsidR="00CB0516" w:rsidRPr="0001385F">
              <w:rPr>
                <w:rStyle w:val="Hyperlink"/>
                <w:noProof/>
                <w:lang w:val="fr-CA"/>
              </w:rPr>
              <w:t>Conference Board du Canada</w:t>
            </w:r>
            <w:r w:rsidR="00CB0516">
              <w:rPr>
                <w:noProof/>
                <w:webHidden/>
              </w:rPr>
              <w:tab/>
            </w:r>
            <w:r w:rsidR="00CB0516">
              <w:rPr>
                <w:noProof/>
                <w:webHidden/>
              </w:rPr>
              <w:fldChar w:fldCharType="begin"/>
            </w:r>
            <w:r w:rsidR="00CB0516">
              <w:rPr>
                <w:noProof/>
                <w:webHidden/>
              </w:rPr>
              <w:instrText xml:space="preserve"> PAGEREF _Toc26269101 \h </w:instrText>
            </w:r>
            <w:r w:rsidR="00CB0516">
              <w:rPr>
                <w:noProof/>
                <w:webHidden/>
              </w:rPr>
            </w:r>
            <w:r w:rsidR="00CB0516">
              <w:rPr>
                <w:noProof/>
                <w:webHidden/>
              </w:rPr>
              <w:fldChar w:fldCharType="separate"/>
            </w:r>
            <w:r w:rsidR="000A3178">
              <w:rPr>
                <w:noProof/>
                <w:webHidden/>
              </w:rPr>
              <w:t>23</w:t>
            </w:r>
            <w:r w:rsidR="00CB0516">
              <w:rPr>
                <w:noProof/>
                <w:webHidden/>
              </w:rPr>
              <w:fldChar w:fldCharType="end"/>
            </w:r>
          </w:hyperlink>
        </w:p>
        <w:p w14:paraId="53539829" w14:textId="2B974A24" w:rsidR="00CB0516" w:rsidRDefault="00932495">
          <w:pPr>
            <w:pStyle w:val="TOC4"/>
            <w:tabs>
              <w:tab w:val="right" w:leader="dot" w:pos="10516"/>
            </w:tabs>
            <w:rPr>
              <w:rFonts w:asciiTheme="minorHAnsi" w:eastAsiaTheme="minorEastAsia" w:hAnsiTheme="minorHAnsi"/>
              <w:noProof/>
              <w:sz w:val="22"/>
              <w:szCs w:val="22"/>
              <w:lang w:val="en-CA" w:eastAsia="en-CA"/>
            </w:rPr>
          </w:pPr>
          <w:hyperlink w:anchor="_Toc26269102" w:history="1">
            <w:r w:rsidR="00CB0516" w:rsidRPr="0001385F">
              <w:rPr>
                <w:rStyle w:val="Hyperlink"/>
                <w:noProof/>
                <w:lang w:val="fr-CA"/>
              </w:rPr>
              <w:t>Ontario Disability Employment Network</w:t>
            </w:r>
            <w:r w:rsidR="00CB0516">
              <w:rPr>
                <w:noProof/>
                <w:webHidden/>
              </w:rPr>
              <w:tab/>
            </w:r>
            <w:r w:rsidR="00CB0516">
              <w:rPr>
                <w:noProof/>
                <w:webHidden/>
              </w:rPr>
              <w:fldChar w:fldCharType="begin"/>
            </w:r>
            <w:r w:rsidR="00CB0516">
              <w:rPr>
                <w:noProof/>
                <w:webHidden/>
              </w:rPr>
              <w:instrText xml:space="preserve"> PAGEREF _Toc26269102 \h </w:instrText>
            </w:r>
            <w:r w:rsidR="00CB0516">
              <w:rPr>
                <w:noProof/>
                <w:webHidden/>
              </w:rPr>
            </w:r>
            <w:r w:rsidR="00CB0516">
              <w:rPr>
                <w:noProof/>
                <w:webHidden/>
              </w:rPr>
              <w:fldChar w:fldCharType="separate"/>
            </w:r>
            <w:r w:rsidR="000A3178">
              <w:rPr>
                <w:noProof/>
                <w:webHidden/>
              </w:rPr>
              <w:t>23</w:t>
            </w:r>
            <w:r w:rsidR="00CB0516">
              <w:rPr>
                <w:noProof/>
                <w:webHidden/>
              </w:rPr>
              <w:fldChar w:fldCharType="end"/>
            </w:r>
          </w:hyperlink>
        </w:p>
        <w:p w14:paraId="702304DC" w14:textId="49013D2D" w:rsidR="0002741D" w:rsidRDefault="00D73804" w:rsidP="002302B7">
          <w:pPr>
            <w:spacing w:line="240" w:lineRule="auto"/>
          </w:pPr>
          <w:r>
            <w:fldChar w:fldCharType="end"/>
          </w:r>
        </w:p>
      </w:sdtContent>
    </w:sdt>
    <w:p w14:paraId="34657AAD" w14:textId="46B65F55" w:rsidR="002D61E0" w:rsidRDefault="002D61E0">
      <w:pPr>
        <w:rPr>
          <w:rFonts w:cs="Arial"/>
          <w:sz w:val="28"/>
          <w:szCs w:val="28"/>
        </w:rPr>
      </w:pPr>
    </w:p>
    <w:p w14:paraId="2D3A77F2" w14:textId="6E61535B" w:rsidR="00B72C4D" w:rsidRDefault="005B12EE">
      <w:pPr>
        <w:spacing w:line="240" w:lineRule="auto"/>
      </w:pPr>
      <w:r>
        <w:rPr>
          <w:rFonts w:cs="Arial"/>
          <w:sz w:val="28"/>
          <w:szCs w:val="28"/>
        </w:rPr>
        <w:br w:type="page"/>
      </w:r>
    </w:p>
    <w:p w14:paraId="6026A826" w14:textId="77777777" w:rsidR="00B769FE" w:rsidRPr="00124A4C" w:rsidRDefault="00B769FE" w:rsidP="00E74C54">
      <w:pPr>
        <w:pStyle w:val="Heading1"/>
        <w:rPr>
          <w:lang w:val="fr-CA"/>
        </w:rPr>
      </w:pPr>
      <w:bookmarkStart w:id="1" w:name="_Toc26261022"/>
      <w:bookmarkStart w:id="2" w:name="_Toc26269057"/>
      <w:bookmarkStart w:id="3" w:name="_Toc177805"/>
      <w:bookmarkStart w:id="4" w:name="_Toc181611"/>
      <w:r w:rsidRPr="00124A4C">
        <w:rPr>
          <w:lang w:val="fr-CA"/>
        </w:rPr>
        <w:t>Mes droits légaux</w:t>
      </w:r>
      <w:bookmarkEnd w:id="1"/>
      <w:bookmarkEnd w:id="2"/>
      <w:r w:rsidRPr="00124A4C">
        <w:rPr>
          <w:lang w:val="fr-CA"/>
        </w:rPr>
        <w:t xml:space="preserve"> </w:t>
      </w:r>
    </w:p>
    <w:p w14:paraId="460D930B" w14:textId="77777777" w:rsidR="00B769FE" w:rsidRPr="005E1EB0" w:rsidRDefault="00B769FE" w:rsidP="00CB7DFB">
      <w:pPr>
        <w:pStyle w:val="QuestionTitle"/>
      </w:pPr>
      <w:bookmarkStart w:id="5" w:name="_Toc5879908"/>
      <w:bookmarkStart w:id="6" w:name="_Toc26261023"/>
      <w:bookmarkStart w:id="7" w:name="_Toc26269058"/>
      <w:bookmarkStart w:id="8" w:name="_Toc177806"/>
      <w:bookmarkStart w:id="9" w:name="_Toc181612"/>
      <w:r w:rsidRPr="005E1EB0">
        <w:t>Q</w:t>
      </w:r>
      <w:r>
        <w:t> </w:t>
      </w:r>
      <w:r w:rsidRPr="005E1EB0">
        <w:t xml:space="preserve">: </w:t>
      </w:r>
      <w:r>
        <w:t>Quels sont mes droits légaux en matière d’emploi en Ontario</w:t>
      </w:r>
      <w:r w:rsidRPr="005E1EB0">
        <w:t>?</w:t>
      </w:r>
      <w:bookmarkEnd w:id="5"/>
      <w:bookmarkEnd w:id="6"/>
      <w:bookmarkEnd w:id="7"/>
    </w:p>
    <w:p w14:paraId="11CEF3A7" w14:textId="77777777" w:rsidR="00B769FE" w:rsidRPr="005E1EB0" w:rsidRDefault="00B769FE" w:rsidP="00B769FE">
      <w:pPr>
        <w:rPr>
          <w:lang w:val="fr-CA"/>
        </w:rPr>
      </w:pPr>
      <w:r>
        <w:rPr>
          <w:b/>
          <w:bCs/>
          <w:lang w:val="fr-CA"/>
        </w:rPr>
        <w:t>R </w:t>
      </w:r>
      <w:r w:rsidRPr="005E1EB0">
        <w:rPr>
          <w:b/>
          <w:bCs/>
          <w:lang w:val="fr-CA"/>
        </w:rPr>
        <w:t>:</w:t>
      </w:r>
      <w:r w:rsidRPr="005E1EB0">
        <w:rPr>
          <w:lang w:val="fr-CA"/>
        </w:rPr>
        <w:t xml:space="preserve"> </w:t>
      </w:r>
      <w:r>
        <w:rPr>
          <w:lang w:val="fr-CA"/>
        </w:rPr>
        <w:t>En vertu des lois ontariennes, les personnes handicapées ont d’importants droits légaux en matière d’emploi </w:t>
      </w:r>
      <w:r w:rsidRPr="005E1EB0">
        <w:rPr>
          <w:lang w:val="fr-CA"/>
        </w:rPr>
        <w:t>:</w:t>
      </w:r>
    </w:p>
    <w:p w14:paraId="4B65FB4D"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 xml:space="preserve">Vous avez le droit à un traitement égal dans le lieu de travail </w:t>
      </w:r>
      <w:r>
        <w:rPr>
          <w:b/>
          <w:lang w:val="fr-CA"/>
        </w:rPr>
        <w:t>sans</w:t>
      </w:r>
      <w:r w:rsidRPr="005E1EB0">
        <w:rPr>
          <w:lang w:val="fr-CA"/>
        </w:rPr>
        <w:t xml:space="preserve"> </w:t>
      </w:r>
      <w:r w:rsidRPr="005E1EB0">
        <w:rPr>
          <w:b/>
          <w:bCs/>
          <w:lang w:val="fr-CA"/>
        </w:rPr>
        <w:t>discrimination</w:t>
      </w:r>
      <w:r w:rsidRPr="005E1EB0">
        <w:rPr>
          <w:lang w:val="fr-CA"/>
        </w:rPr>
        <w:t xml:space="preserve"> </w:t>
      </w:r>
      <w:r>
        <w:rPr>
          <w:lang w:val="fr-CA"/>
        </w:rPr>
        <w:t>fondée sur votre handicap</w:t>
      </w:r>
      <w:r w:rsidRPr="005E1EB0">
        <w:rPr>
          <w:lang w:val="fr-CA"/>
        </w:rPr>
        <w:t>.</w:t>
      </w:r>
    </w:p>
    <w:p w14:paraId="22668434"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 xml:space="preserve">Vous avez le droit à des </w:t>
      </w:r>
      <w:r>
        <w:rPr>
          <w:b/>
          <w:lang w:val="fr-CA"/>
        </w:rPr>
        <w:t>mesures d’adaptation</w:t>
      </w:r>
      <w:r>
        <w:rPr>
          <w:lang w:val="fr-CA"/>
        </w:rPr>
        <w:t xml:space="preserve"> en raison de votre handicap de la part de votre employeur, d’un employeur potentiel ou d’une agence de placement jusqu’au</w:t>
      </w:r>
      <w:r w:rsidRPr="005E1EB0">
        <w:rPr>
          <w:lang w:val="fr-CA"/>
        </w:rPr>
        <w:t xml:space="preserve"> point </w:t>
      </w:r>
      <w:r>
        <w:rPr>
          <w:lang w:val="fr-CA"/>
        </w:rPr>
        <w:t xml:space="preserve">de </w:t>
      </w:r>
      <w:r>
        <w:rPr>
          <w:b/>
          <w:lang w:val="fr-CA"/>
        </w:rPr>
        <w:t>préjudice injustifié</w:t>
      </w:r>
      <w:r w:rsidRPr="005E1EB0">
        <w:rPr>
          <w:lang w:val="fr-CA"/>
        </w:rPr>
        <w:t>.</w:t>
      </w:r>
    </w:p>
    <w:p w14:paraId="51EA8074" w14:textId="77777777" w:rsidR="00B769FE" w:rsidRPr="005E1EB0" w:rsidRDefault="00B769FE" w:rsidP="00B769FE">
      <w:pPr>
        <w:pStyle w:val="ListParagraph"/>
        <w:numPr>
          <w:ilvl w:val="1"/>
          <w:numId w:val="1"/>
        </w:numPr>
        <w:suppressAutoHyphens w:val="0"/>
        <w:autoSpaceDN/>
        <w:ind w:left="2160"/>
        <w:textAlignment w:val="auto"/>
        <w:rPr>
          <w:lang w:val="fr-CA"/>
        </w:rPr>
      </w:pPr>
      <w:r>
        <w:rPr>
          <w:lang w:val="fr-CA"/>
        </w:rPr>
        <w:t>Votre employeur a l’obligation de vous fournir des mesures d’adaptation d’une façon qui respecte votre dignité, répond à vos besoins personnels et favorise votre intégration et votre participation pleine et entière dans le lieu de travail</w:t>
      </w:r>
      <w:r w:rsidRPr="005E1EB0">
        <w:rPr>
          <w:lang w:val="fr-CA"/>
        </w:rPr>
        <w:t>.</w:t>
      </w:r>
    </w:p>
    <w:p w14:paraId="2C4EB982" w14:textId="77777777" w:rsidR="00B769FE" w:rsidRPr="005E1EB0" w:rsidRDefault="00B769FE" w:rsidP="00B769FE">
      <w:pPr>
        <w:pStyle w:val="ListParagraph"/>
        <w:numPr>
          <w:ilvl w:val="1"/>
          <w:numId w:val="1"/>
        </w:numPr>
        <w:suppressAutoHyphens w:val="0"/>
        <w:autoSpaceDN/>
        <w:ind w:left="2160"/>
        <w:textAlignment w:val="auto"/>
        <w:rPr>
          <w:lang w:val="fr-CA"/>
        </w:rPr>
      </w:pPr>
      <w:r>
        <w:rPr>
          <w:lang w:val="fr-CA"/>
        </w:rPr>
        <w:t>Par mesures d’adaptation dans le lieu de travail s’entend la fourniture d’équipement spécial, la modification de tâches de travail ou encore l’établissement de nouvelles politiques vous permettant de réussir au travail. Voici quelques exemples de mesures d’adaptation : soutiens technologiques</w:t>
      </w:r>
      <w:r w:rsidRPr="005E1EB0">
        <w:rPr>
          <w:lang w:val="fr-CA"/>
        </w:rPr>
        <w:t xml:space="preserve">, modifications </w:t>
      </w:r>
      <w:r>
        <w:rPr>
          <w:lang w:val="fr-CA"/>
        </w:rPr>
        <w:t>à l’environnement de travail,</w:t>
      </w:r>
      <w:r w:rsidRPr="005E1EB0">
        <w:rPr>
          <w:lang w:val="fr-CA"/>
        </w:rPr>
        <w:t xml:space="preserve"> </w:t>
      </w:r>
      <w:r>
        <w:rPr>
          <w:lang w:val="fr-CA"/>
        </w:rPr>
        <w:t>tâches de travail personnalisées et formation supplémentaire</w:t>
      </w:r>
      <w:r w:rsidRPr="005E1EB0">
        <w:rPr>
          <w:lang w:val="fr-CA"/>
        </w:rPr>
        <w:t>.</w:t>
      </w:r>
    </w:p>
    <w:p w14:paraId="632F821F"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Vous avez le droit de contester des pratiques d’emploi que vous jugez fondées sur une discrimination illégale</w:t>
      </w:r>
      <w:r w:rsidRPr="005E1EB0">
        <w:rPr>
          <w:lang w:val="fr-CA"/>
        </w:rPr>
        <w:t>.</w:t>
      </w:r>
    </w:p>
    <w:p w14:paraId="309FCD8F" w14:textId="77777777" w:rsidR="00B769FE" w:rsidRPr="00F57908" w:rsidRDefault="00B769FE" w:rsidP="00B769FE">
      <w:pPr>
        <w:pStyle w:val="ListParagraph"/>
        <w:numPr>
          <w:ilvl w:val="0"/>
          <w:numId w:val="2"/>
        </w:numPr>
        <w:suppressAutoHyphens w:val="0"/>
        <w:autoSpaceDN/>
        <w:spacing w:before="0" w:after="160" w:line="259" w:lineRule="auto"/>
        <w:textAlignment w:val="auto"/>
        <w:rPr>
          <w:b/>
          <w:bCs/>
          <w:lang w:val="fr-CA"/>
        </w:rPr>
      </w:pPr>
      <w:bookmarkStart w:id="10" w:name="_Hlk11855345"/>
      <w:r w:rsidRPr="00F57908">
        <w:rPr>
          <w:lang w:val="fr-CA"/>
        </w:rPr>
        <w:t>Vous avez le droit de travailler dans un environnement sain et sécuritaire.</w:t>
      </w:r>
      <w:bookmarkEnd w:id="10"/>
      <w:r w:rsidRPr="00F57908">
        <w:rPr>
          <w:lang w:val="fr-CA"/>
        </w:rPr>
        <w:br w:type="page"/>
      </w:r>
    </w:p>
    <w:p w14:paraId="7D9DA8CF" w14:textId="77777777" w:rsidR="00B769FE" w:rsidRPr="00124A4C" w:rsidRDefault="00B769FE" w:rsidP="008B42E7">
      <w:pPr>
        <w:pStyle w:val="Heading4"/>
        <w:rPr>
          <w:lang w:val="fr-CA"/>
        </w:rPr>
      </w:pPr>
      <w:bookmarkStart w:id="11" w:name="_Obligation_d’adaptation_et"/>
      <w:bookmarkStart w:id="12" w:name="_Toc26261024"/>
      <w:bookmarkStart w:id="13" w:name="_Toc26269059"/>
      <w:bookmarkEnd w:id="11"/>
      <w:r w:rsidRPr="00124A4C">
        <w:rPr>
          <w:lang w:val="fr-CA"/>
        </w:rPr>
        <w:t>Obligation d’adaptation et préjudice injustifié</w:t>
      </w:r>
      <w:bookmarkEnd w:id="12"/>
      <w:bookmarkEnd w:id="13"/>
    </w:p>
    <w:p w14:paraId="24620071" w14:textId="77777777" w:rsidR="00B769FE" w:rsidRPr="00932495" w:rsidRDefault="00B769FE" w:rsidP="00457C2F">
      <w:pPr>
        <w:pStyle w:val="InformationBox"/>
        <w:rPr>
          <w:lang w:val="fr-CA"/>
        </w:rPr>
      </w:pPr>
      <w:r w:rsidRPr="00932495">
        <w:rPr>
          <w:lang w:val="fr-CA"/>
        </w:rPr>
        <w:t>L’employeur a une « obligation d’adaptation » juridique. Cela signifie qu’il est juridiquement obligé de vous fournir les soutiens dont vous avez besoin pour réussir dans le lieu de travail. Cependant, l’obligation d’adaptation est assortie d’une limite et cette limite est celle du « préjudice injustifié ».</w:t>
      </w:r>
    </w:p>
    <w:p w14:paraId="5EB7B09D" w14:textId="77777777" w:rsidR="00B769FE" w:rsidRPr="00932495" w:rsidRDefault="00B769FE" w:rsidP="00457C2F">
      <w:pPr>
        <w:pStyle w:val="InformationBox"/>
        <w:rPr>
          <w:lang w:val="fr-CA"/>
        </w:rPr>
      </w:pPr>
      <w:r w:rsidRPr="00932495">
        <w:rPr>
          <w:lang w:val="fr-CA"/>
        </w:rPr>
        <w:t>« Préjudice injustifié » est une expression juridique qui signifie que, si un employeur est en mesure de démontrer qu’il lui est très difficile de mettre en place une mesure d’adaptation donnée (en raison du coût élevé de la mesure ou encore des risques pour la santé et la sécurité qu’elle pose), il n’est alors pas obligé de mettre en place ladite mesure.</w:t>
      </w:r>
    </w:p>
    <w:p w14:paraId="47FF4E67" w14:textId="77777777" w:rsidR="00B769FE" w:rsidRPr="00932495" w:rsidRDefault="00B769FE" w:rsidP="00457C2F">
      <w:pPr>
        <w:pStyle w:val="InformationBox"/>
        <w:rPr>
          <w:lang w:val="fr-CA"/>
        </w:rPr>
      </w:pPr>
      <w:r w:rsidRPr="00932495">
        <w:rPr>
          <w:lang w:val="fr-CA"/>
        </w:rPr>
        <w:t>Habituellement, il est difficile pour les employeurs d’invoquer un préjudice injustifié, car ils doivent ensuite en démontrer clairement l’existence. La preuve qu’ils invoquent doit concerner seulement les deux facteurs suivants :</w:t>
      </w:r>
    </w:p>
    <w:p w14:paraId="286F9751" w14:textId="77777777" w:rsidR="00B769FE" w:rsidRPr="00932495" w:rsidRDefault="00B769FE" w:rsidP="00457C2F">
      <w:pPr>
        <w:pStyle w:val="InformationBox"/>
        <w:rPr>
          <w:lang w:val="fr-CA"/>
        </w:rPr>
      </w:pPr>
      <w:r w:rsidRPr="00932495">
        <w:rPr>
          <w:lang w:val="fr-CA"/>
        </w:rPr>
        <w:t>1. Que le coût de la mesure d’adaptation en question est si élevé qu’il nuira gravement à la capacité de l’employeur d’exploiter son entreprise. Au moment de calculer le coût, l’employeur doit aussi tenir compte de sources externes de financement (par ex., octrois ou subventions de programmes gouvernementaux);</w:t>
      </w:r>
    </w:p>
    <w:p w14:paraId="5C0CC65B" w14:textId="77777777" w:rsidR="00B769FE" w:rsidRPr="00932495" w:rsidRDefault="00B769FE" w:rsidP="00457C2F">
      <w:pPr>
        <w:pStyle w:val="InformationBox"/>
        <w:rPr>
          <w:lang w:val="fr-CA"/>
        </w:rPr>
      </w:pPr>
      <w:r w:rsidRPr="00932495">
        <w:rPr>
          <w:lang w:val="fr-CA" w:eastAsia="en-CA"/>
        </w:rPr>
        <w:t>2. Que la mesure d’adaptation en question exposera ses opérations à de graves risques pour la santé et la sécurité</w:t>
      </w:r>
      <w:r w:rsidRPr="00932495">
        <w:rPr>
          <w:lang w:val="fr-CA"/>
        </w:rPr>
        <w:t>.</w:t>
      </w:r>
    </w:p>
    <w:p w14:paraId="71227948" w14:textId="77777777" w:rsidR="00B769FE" w:rsidRPr="00932495" w:rsidRDefault="00B769FE" w:rsidP="00457C2F">
      <w:pPr>
        <w:pStyle w:val="InformationBox"/>
        <w:rPr>
          <w:lang w:val="fr-CA" w:eastAsia="en-CA"/>
        </w:rPr>
      </w:pPr>
      <w:r w:rsidRPr="00932495">
        <w:rPr>
          <w:lang w:val="fr-CA"/>
        </w:rPr>
        <w:t xml:space="preserve">Même si un employeur démontre qu’une mesure d’adaptation donnée lui créera un préjudice injustifié, il a néanmoins l’obligation juridique de vous fournir la </w:t>
      </w:r>
      <w:r w:rsidRPr="00932495">
        <w:rPr>
          <w:b/>
          <w:lang w:val="fr-CA"/>
        </w:rPr>
        <w:t>meilleure</w:t>
      </w:r>
      <w:r w:rsidRPr="00932495">
        <w:rPr>
          <w:lang w:val="fr-CA"/>
        </w:rPr>
        <w:t xml:space="preserve"> mesure d’adaptation </w:t>
      </w:r>
      <w:r w:rsidRPr="00932495">
        <w:rPr>
          <w:b/>
          <w:lang w:val="fr-CA"/>
        </w:rPr>
        <w:t>de rechange</w:t>
      </w:r>
      <w:r w:rsidRPr="00932495">
        <w:rPr>
          <w:lang w:val="fr-CA" w:eastAsia="en-CA"/>
        </w:rPr>
        <w:t>.</w:t>
      </w:r>
    </w:p>
    <w:p w14:paraId="5293B265" w14:textId="77777777" w:rsidR="00B769FE" w:rsidRPr="00124A4C" w:rsidRDefault="00B769FE" w:rsidP="008B42E7">
      <w:pPr>
        <w:pStyle w:val="Heading4"/>
        <w:rPr>
          <w:lang w:val="fr-CA"/>
        </w:rPr>
      </w:pPr>
      <w:bookmarkStart w:id="14" w:name="_Toc26261025"/>
      <w:bookmarkStart w:id="15" w:name="_Toc26269060"/>
      <w:r w:rsidRPr="00124A4C">
        <w:rPr>
          <w:lang w:val="fr-CA"/>
        </w:rPr>
        <w:t>Exigences essentielles de l’emploi</w:t>
      </w:r>
      <w:bookmarkEnd w:id="14"/>
      <w:bookmarkEnd w:id="15"/>
      <w:r w:rsidRPr="00124A4C">
        <w:rPr>
          <w:lang w:val="fr-CA"/>
        </w:rPr>
        <w:t xml:space="preserve"> </w:t>
      </w:r>
    </w:p>
    <w:p w14:paraId="072FB49F" w14:textId="77777777" w:rsidR="00B769FE" w:rsidRPr="00124A4C" w:rsidRDefault="00B769FE" w:rsidP="00436FFE">
      <w:pPr>
        <w:pStyle w:val="InformationBox"/>
        <w:rPr>
          <w:lang w:val="fr-CA"/>
        </w:rPr>
      </w:pPr>
      <w:r w:rsidRPr="00124A4C">
        <w:rPr>
          <w:lang w:val="fr-CA"/>
        </w:rPr>
        <w:t xml:space="preserve">L’obligation juridique d’adaptation de l’employeur à votre endroit comporte une exception importante. L’employeur </w:t>
      </w:r>
      <w:r w:rsidRPr="00124A4C">
        <w:rPr>
          <w:b/>
          <w:lang w:val="fr-CA"/>
        </w:rPr>
        <w:t>n’a pas</w:t>
      </w:r>
      <w:r w:rsidRPr="00124A4C">
        <w:rPr>
          <w:lang w:val="fr-CA"/>
        </w:rPr>
        <w:t xml:space="preserve"> une obligation juridique d’adaptation à votre endroit si vous n’êtes pas en mesure de répondre à une « </w:t>
      </w:r>
      <w:r w:rsidRPr="00124A4C">
        <w:rPr>
          <w:b/>
          <w:lang w:val="fr-CA"/>
        </w:rPr>
        <w:t>exigence essentielle</w:t>
      </w:r>
      <w:r w:rsidRPr="00124A4C">
        <w:rPr>
          <w:lang w:val="fr-CA"/>
        </w:rPr>
        <w:t> » de l’emploi en raison de votre handicap. Voici un exemple :</w:t>
      </w:r>
    </w:p>
    <w:p w14:paraId="4C30E8C4" w14:textId="77777777" w:rsidR="00B769FE" w:rsidRPr="00124A4C" w:rsidRDefault="00B769FE" w:rsidP="00436FFE">
      <w:pPr>
        <w:pStyle w:val="InformationBox"/>
        <w:rPr>
          <w:lang w:val="fr-CA"/>
        </w:rPr>
      </w:pPr>
      <w:r w:rsidRPr="00124A4C">
        <w:rPr>
          <w:lang w:val="fr-CA"/>
        </w:rPr>
        <w:t>Dans le cas d’un emploi de pilote d’avion, un certain degré de vision est une exigence essentielle pour effectuer le travail en toute sécurité. Si une personne ne satisfait pas à cette exigence en raison de son handicap, l’employeur n’a aucune obligation juridique d’adaptation à son endroit.</w:t>
      </w:r>
    </w:p>
    <w:p w14:paraId="0B5E791A" w14:textId="4E2D8718" w:rsidR="00B769FE" w:rsidRPr="003B1175" w:rsidRDefault="00932495" w:rsidP="00436FFE">
      <w:pPr>
        <w:pStyle w:val="InformationBox"/>
        <w:rPr>
          <w:lang w:val="fr-CA"/>
        </w:rPr>
      </w:pPr>
      <w:hyperlink w:anchor="_Recherche_d’emploi" w:history="1">
        <w:r w:rsidR="00B769FE" w:rsidRPr="003B1175">
          <w:rPr>
            <w:rStyle w:val="Hyperlink"/>
            <w:lang w:val="fr-CA"/>
          </w:rPr>
          <w:t>Cliquez ici</w:t>
        </w:r>
      </w:hyperlink>
      <w:r w:rsidR="00B769FE" w:rsidRPr="003B1175">
        <w:rPr>
          <w:lang w:val="fr-CA"/>
        </w:rPr>
        <w:t xml:space="preserve"> pour en savoir plus sur les types d’exigences qui sont « essentielles » à un emploi et ceux qui n’y sont pas. </w:t>
      </w:r>
    </w:p>
    <w:p w14:paraId="4258A260" w14:textId="77777777" w:rsidR="00B769FE" w:rsidRPr="005E1EB0" w:rsidRDefault="00B769FE" w:rsidP="00CB7DFB">
      <w:pPr>
        <w:pStyle w:val="QuestionTitle"/>
      </w:pPr>
      <w:bookmarkStart w:id="16" w:name="_Toc26261026"/>
      <w:bookmarkStart w:id="17" w:name="_Toc26269061"/>
      <w:bookmarkStart w:id="18" w:name="_Toc5879909"/>
      <w:r w:rsidRPr="005E1EB0">
        <w:t>Q</w:t>
      </w:r>
      <w:r>
        <w:t> </w:t>
      </w:r>
      <w:r w:rsidRPr="005E1EB0">
        <w:t xml:space="preserve">: </w:t>
      </w:r>
      <w:r>
        <w:t>Est-ce que j’ai ces droits légaux même lorsque je suis à la recherche d’un emploi ou lorsque je quitte un emploi?</w:t>
      </w:r>
      <w:bookmarkEnd w:id="16"/>
      <w:bookmarkEnd w:id="17"/>
    </w:p>
    <w:p w14:paraId="5D5A2519" w14:textId="77777777" w:rsidR="00B769FE" w:rsidRPr="005E1EB0" w:rsidRDefault="00B769FE" w:rsidP="00B769FE">
      <w:pPr>
        <w:rPr>
          <w:lang w:val="fr-CA"/>
        </w:rPr>
      </w:pPr>
      <w:r>
        <w:rPr>
          <w:b/>
          <w:bCs/>
          <w:lang w:val="fr-CA"/>
        </w:rPr>
        <w:t>R </w:t>
      </w:r>
      <w:r w:rsidRPr="005E1EB0">
        <w:rPr>
          <w:b/>
          <w:bCs/>
          <w:lang w:val="fr-CA"/>
        </w:rPr>
        <w:t xml:space="preserve">: </w:t>
      </w:r>
      <w:r>
        <w:rPr>
          <w:lang w:val="fr-CA"/>
        </w:rPr>
        <w:t>Oui</w:t>
      </w:r>
      <w:r w:rsidRPr="005E1EB0">
        <w:rPr>
          <w:lang w:val="fr-CA"/>
        </w:rPr>
        <w:t xml:space="preserve">. </w:t>
      </w:r>
      <w:r>
        <w:rPr>
          <w:lang w:val="fr-CA"/>
        </w:rPr>
        <w:t>Vous avez les droits légaux expliqués ci-dessus à tous les stades d’emploi, soit :</w:t>
      </w:r>
    </w:p>
    <w:p w14:paraId="664E2352"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à la recherche de travail – par exe</w:t>
      </w:r>
      <w:r w:rsidRPr="005E1EB0">
        <w:rPr>
          <w:lang w:val="fr-CA"/>
        </w:rPr>
        <w:t xml:space="preserve">mple, </w:t>
      </w:r>
      <w:r>
        <w:rPr>
          <w:lang w:val="fr-CA"/>
        </w:rPr>
        <w:t>répondre à une offre d’emploi, se prêter à une entrevue ou avoir recours aux services d’une agence de placement</w:t>
      </w:r>
      <w:r w:rsidRPr="005E1EB0">
        <w:rPr>
          <w:lang w:val="fr-CA"/>
        </w:rPr>
        <w:t>;</w:t>
      </w:r>
    </w:p>
    <w:p w14:paraId="5EADE890"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au travail</w:t>
      </w:r>
      <w:r w:rsidRPr="005E1EB0">
        <w:rPr>
          <w:lang w:val="fr-CA"/>
        </w:rPr>
        <w:t xml:space="preserve"> – </w:t>
      </w:r>
      <w:r>
        <w:rPr>
          <w:lang w:val="fr-CA"/>
        </w:rPr>
        <w:t>par exe</w:t>
      </w:r>
      <w:r w:rsidRPr="005E1EB0">
        <w:rPr>
          <w:lang w:val="fr-CA"/>
        </w:rPr>
        <w:t>mple, intera</w:t>
      </w:r>
      <w:r>
        <w:rPr>
          <w:lang w:val="fr-CA"/>
        </w:rPr>
        <w:t>gir avec des collègues ou des clients;</w:t>
      </w:r>
    </w:p>
    <w:p w14:paraId="50BFCC1B"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au départ d’un emploi</w:t>
      </w:r>
      <w:r w:rsidRPr="005E1EB0">
        <w:rPr>
          <w:lang w:val="fr-CA"/>
        </w:rPr>
        <w:t xml:space="preserve"> – </w:t>
      </w:r>
      <w:r>
        <w:rPr>
          <w:lang w:val="fr-CA"/>
        </w:rPr>
        <w:t>par exemple, changer d’emploi ou se faire mettre à pie</w:t>
      </w:r>
      <w:bookmarkStart w:id="19" w:name="_Hlk11855354"/>
      <w:r>
        <w:rPr>
          <w:lang w:val="fr-CA"/>
        </w:rPr>
        <w:t>d.</w:t>
      </w:r>
    </w:p>
    <w:p w14:paraId="690601F2" w14:textId="77777777" w:rsidR="00B769FE" w:rsidRPr="005E1EB0" w:rsidRDefault="00B769FE" w:rsidP="00CB7DFB">
      <w:pPr>
        <w:pStyle w:val="QuestionTitle"/>
      </w:pPr>
      <w:bookmarkStart w:id="20" w:name="_Toc26261027"/>
      <w:bookmarkStart w:id="21" w:name="_Toc26269062"/>
      <w:bookmarkEnd w:id="19"/>
      <w:r w:rsidRPr="005E1EB0">
        <w:t>Q</w:t>
      </w:r>
      <w:r>
        <w:t> </w:t>
      </w:r>
      <w:r w:rsidRPr="005E1EB0">
        <w:t xml:space="preserve">: </w:t>
      </w:r>
      <w:r>
        <w:t>D’où viennent mes droits légaux</w:t>
      </w:r>
      <w:r w:rsidRPr="005E1EB0">
        <w:t>?</w:t>
      </w:r>
      <w:bookmarkEnd w:id="18"/>
      <w:bookmarkEnd w:id="20"/>
      <w:bookmarkEnd w:id="21"/>
    </w:p>
    <w:p w14:paraId="26858E76" w14:textId="77777777" w:rsidR="00B769FE" w:rsidRPr="005E1EB0" w:rsidRDefault="00B769FE" w:rsidP="00B769FE">
      <w:pPr>
        <w:rPr>
          <w:sz w:val="28"/>
          <w:szCs w:val="28"/>
          <w:lang w:val="fr-CA"/>
        </w:rPr>
      </w:pPr>
      <w:r>
        <w:rPr>
          <w:rFonts w:eastAsiaTheme="majorEastAsia" w:cstheme="majorBidi"/>
          <w:b/>
          <w:bCs/>
          <w:szCs w:val="28"/>
          <w:lang w:val="fr-CA"/>
        </w:rPr>
        <w:t>R </w:t>
      </w:r>
      <w:r w:rsidRPr="00C21F4B">
        <w:rPr>
          <w:rFonts w:eastAsiaTheme="majorEastAsia" w:cstheme="majorBidi"/>
          <w:b/>
          <w:bCs/>
          <w:szCs w:val="28"/>
          <w:lang w:val="fr-CA"/>
        </w:rPr>
        <w:t>:</w:t>
      </w:r>
      <w:r w:rsidRPr="005E1EB0">
        <w:rPr>
          <w:sz w:val="28"/>
          <w:szCs w:val="28"/>
          <w:lang w:val="fr-CA"/>
        </w:rPr>
        <w:t xml:space="preserve"> </w:t>
      </w:r>
      <w:r w:rsidRPr="00C21F4B">
        <w:rPr>
          <w:lang w:val="fr-CA"/>
        </w:rPr>
        <w:t>Vos</w:t>
      </w:r>
      <w:r>
        <w:rPr>
          <w:lang w:val="fr-CA"/>
        </w:rPr>
        <w:t xml:space="preserve"> droits légaux sont enchâssés dans diverses lois, dont les suivantes :</w:t>
      </w:r>
    </w:p>
    <w:p w14:paraId="6CB70DC5" w14:textId="77777777" w:rsidR="00B769FE" w:rsidRPr="005E1EB0" w:rsidRDefault="00B769FE" w:rsidP="00B769FE">
      <w:pPr>
        <w:pStyle w:val="ListParagraph"/>
        <w:numPr>
          <w:ilvl w:val="0"/>
          <w:numId w:val="2"/>
        </w:numPr>
        <w:suppressAutoHyphens w:val="0"/>
        <w:autoSpaceDN/>
        <w:textAlignment w:val="auto"/>
        <w:rPr>
          <w:lang w:val="fr-CA"/>
        </w:rPr>
      </w:pPr>
      <w:r>
        <w:rPr>
          <w:bCs/>
          <w:lang w:val="fr-CA"/>
        </w:rPr>
        <w:t xml:space="preserve">le </w:t>
      </w:r>
      <w:r>
        <w:rPr>
          <w:b/>
          <w:bCs/>
          <w:i/>
          <w:lang w:val="fr-CA"/>
        </w:rPr>
        <w:t xml:space="preserve">Code des droits de la personne de l’Ontario, </w:t>
      </w:r>
      <w:r>
        <w:rPr>
          <w:bCs/>
          <w:lang w:val="fr-CA"/>
        </w:rPr>
        <w:t>lequel interdit la discrimination fondée sur le handicap dans la plupart des sphères de la vie publique, y compris dans les lieux de travail;</w:t>
      </w:r>
    </w:p>
    <w:p w14:paraId="459834A7" w14:textId="4CE53440" w:rsidR="00B769FE" w:rsidRPr="005E1EB0" w:rsidRDefault="00B769FE" w:rsidP="00B769FE">
      <w:pPr>
        <w:pStyle w:val="ListParagraph"/>
        <w:numPr>
          <w:ilvl w:val="0"/>
          <w:numId w:val="2"/>
        </w:numPr>
        <w:suppressAutoHyphens w:val="0"/>
        <w:autoSpaceDN/>
        <w:textAlignment w:val="auto"/>
        <w:rPr>
          <w:lang w:val="fr-CA"/>
        </w:rPr>
      </w:pPr>
      <w:bookmarkStart w:id="22" w:name="_Hlk11855437"/>
      <w:r>
        <w:rPr>
          <w:lang w:val="fr-CA"/>
        </w:rPr>
        <w:t xml:space="preserve">la </w:t>
      </w:r>
      <w:r>
        <w:rPr>
          <w:b/>
          <w:i/>
          <w:lang w:val="fr-CA"/>
        </w:rPr>
        <w:t>Loi sur l’accessibilité pour les personnes handicapées de l’Ontario,</w:t>
      </w:r>
      <w:r w:rsidRPr="005E1EB0">
        <w:rPr>
          <w:lang w:val="fr-CA"/>
        </w:rPr>
        <w:t xml:space="preserve"> </w:t>
      </w:r>
      <w:r>
        <w:rPr>
          <w:lang w:val="fr-CA"/>
        </w:rPr>
        <w:t xml:space="preserve">qui impose à pratiquement toutes les organisations ontariennes des exigences minimales en matière d’accessibilité qu’elles doivent respecter dans leurs pratiques d’emploi. Pour plus d’information sur la </w:t>
      </w:r>
      <w:r>
        <w:rPr>
          <w:b/>
          <w:i/>
          <w:lang w:val="fr-CA"/>
        </w:rPr>
        <w:t>Loi sur l’accessibilité pour les personnes handicapées de l’Ontario</w:t>
      </w:r>
      <w:r w:rsidRPr="005E1EB0">
        <w:rPr>
          <w:rFonts w:cs="Utsaah"/>
          <w:lang w:val="fr-CA"/>
        </w:rPr>
        <w:t xml:space="preserve">, </w:t>
      </w:r>
      <w:r>
        <w:rPr>
          <w:rFonts w:cs="Utsaah"/>
          <w:lang w:val="fr-CA"/>
        </w:rPr>
        <w:t xml:space="preserve">voir </w:t>
      </w:r>
      <w:r w:rsidR="001E7EE7" w:rsidRPr="002D6024">
        <w:rPr>
          <w:rFonts w:cs="Utsaah"/>
          <w:lang w:val="fr-CA"/>
        </w:rPr>
        <w:t xml:space="preserve">le guide d’information juridique essentielle </w:t>
      </w:r>
      <w:r w:rsidR="001E7EE7" w:rsidRPr="002D6024">
        <w:rPr>
          <w:rFonts w:cs="Utsaah"/>
          <w:i/>
          <w:lang w:val="fr-CA"/>
        </w:rPr>
        <w:t>Connaissez vos droits</w:t>
      </w:r>
      <w:r w:rsidRPr="005E1EB0">
        <w:rPr>
          <w:rFonts w:cs="Utsaah"/>
          <w:lang w:val="fr-CA"/>
        </w:rPr>
        <w:t xml:space="preserve">. </w:t>
      </w:r>
    </w:p>
    <w:p w14:paraId="7B28CEB2" w14:textId="77777777" w:rsidR="00B769FE" w:rsidRPr="005E1EB0" w:rsidRDefault="00B769FE" w:rsidP="00B769FE">
      <w:pPr>
        <w:rPr>
          <w:b/>
          <w:sz w:val="28"/>
          <w:szCs w:val="28"/>
          <w:lang w:val="fr-CA"/>
        </w:rPr>
      </w:pPr>
      <w:r>
        <w:rPr>
          <w:lang w:val="fr-CA"/>
        </w:rPr>
        <w:t>D’autres lois liées à l’emploi incluent </w:t>
      </w:r>
      <w:r w:rsidRPr="005E1EB0">
        <w:rPr>
          <w:lang w:val="fr-CA"/>
        </w:rPr>
        <w:t>:</w:t>
      </w:r>
      <w:r w:rsidRPr="005E1EB0">
        <w:rPr>
          <w:sz w:val="28"/>
          <w:szCs w:val="28"/>
          <w:lang w:val="fr-CA"/>
        </w:rPr>
        <w:t xml:space="preserve"> </w:t>
      </w:r>
    </w:p>
    <w:p w14:paraId="678E6F4F"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la</w:t>
      </w:r>
      <w:r w:rsidRPr="005E1EB0">
        <w:rPr>
          <w:lang w:val="fr-CA"/>
        </w:rPr>
        <w:t xml:space="preserve"> </w:t>
      </w:r>
      <w:r>
        <w:rPr>
          <w:b/>
          <w:bCs/>
          <w:i/>
          <w:lang w:val="fr-CA"/>
        </w:rPr>
        <w:t>Loi sur les normes d’emploi,</w:t>
      </w:r>
      <w:r>
        <w:rPr>
          <w:bCs/>
          <w:lang w:val="fr-CA"/>
        </w:rPr>
        <w:t xml:space="preserve"> qui établit les normes minimales auxquelles la plupart des employeurs doivent se conformer;</w:t>
      </w:r>
    </w:p>
    <w:p w14:paraId="5E511239"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la</w:t>
      </w:r>
      <w:r w:rsidRPr="005E1EB0">
        <w:rPr>
          <w:lang w:val="fr-CA"/>
        </w:rPr>
        <w:t xml:space="preserve"> </w:t>
      </w:r>
      <w:r w:rsidRPr="001753E7">
        <w:rPr>
          <w:b/>
          <w:bCs/>
          <w:i/>
          <w:lang w:val="fr-CA"/>
        </w:rPr>
        <w:t>Loi sur la santé et la sécurité au travail,</w:t>
      </w:r>
      <w:r w:rsidRPr="005E1EB0">
        <w:rPr>
          <w:lang w:val="fr-CA"/>
        </w:rPr>
        <w:t xml:space="preserve"> </w:t>
      </w:r>
      <w:r>
        <w:rPr>
          <w:lang w:val="fr-CA"/>
        </w:rPr>
        <w:t>qui établit les normes en matière de sécurité applicables aux lieux de travail;</w:t>
      </w:r>
    </w:p>
    <w:p w14:paraId="6734FD74"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la</w:t>
      </w:r>
      <w:r w:rsidRPr="005E1EB0">
        <w:rPr>
          <w:lang w:val="fr-CA"/>
        </w:rPr>
        <w:t xml:space="preserve"> </w:t>
      </w:r>
      <w:r>
        <w:rPr>
          <w:b/>
          <w:bCs/>
          <w:i/>
          <w:lang w:val="fr-CA"/>
        </w:rPr>
        <w:t xml:space="preserve">Loi sur les relations de travail, </w:t>
      </w:r>
      <w:r>
        <w:rPr>
          <w:bCs/>
          <w:lang w:val="fr-CA"/>
        </w:rPr>
        <w:t>qui établit des règles en matière de syndicats et de négociations collectives</w:t>
      </w:r>
      <w:r w:rsidRPr="005E1EB0">
        <w:rPr>
          <w:lang w:val="fr-CA"/>
        </w:rPr>
        <w:t>.</w:t>
      </w:r>
    </w:p>
    <w:p w14:paraId="76EC48CB" w14:textId="77777777" w:rsidR="00B769FE" w:rsidRPr="005E1EB0" w:rsidRDefault="00B769FE" w:rsidP="00CB7DFB">
      <w:pPr>
        <w:pStyle w:val="QuestionTitle"/>
      </w:pPr>
      <w:bookmarkStart w:id="23" w:name="_Toc5879910"/>
      <w:bookmarkStart w:id="24" w:name="_Toc26261028"/>
      <w:bookmarkStart w:id="25" w:name="_Toc26269063"/>
      <w:bookmarkStart w:id="26" w:name="_Toc5879911"/>
      <w:bookmarkStart w:id="27" w:name="_Hlk11855583"/>
      <w:bookmarkEnd w:id="22"/>
      <w:r w:rsidRPr="005E1EB0">
        <w:t>Q</w:t>
      </w:r>
      <w:r>
        <w:t> </w:t>
      </w:r>
      <w:r w:rsidRPr="005E1EB0">
        <w:t xml:space="preserve">: </w:t>
      </w:r>
      <w:r>
        <w:t>Qui doit se conformer aux lois ontariennes en matière d’emploi</w:t>
      </w:r>
      <w:r w:rsidRPr="005E1EB0">
        <w:t>?</w:t>
      </w:r>
      <w:bookmarkEnd w:id="23"/>
      <w:bookmarkEnd w:id="24"/>
      <w:bookmarkEnd w:id="25"/>
    </w:p>
    <w:p w14:paraId="61B18509" w14:textId="77777777" w:rsidR="00B769FE" w:rsidRPr="005E1EB0" w:rsidRDefault="00B769FE" w:rsidP="00B769FE">
      <w:pPr>
        <w:rPr>
          <w:lang w:val="fr-CA"/>
        </w:rPr>
      </w:pPr>
      <w:r>
        <w:rPr>
          <w:b/>
          <w:bCs/>
          <w:lang w:val="fr-CA"/>
        </w:rPr>
        <w:t>R </w:t>
      </w:r>
      <w:r w:rsidRPr="005E1EB0">
        <w:rPr>
          <w:lang w:val="fr-CA"/>
        </w:rPr>
        <w:t xml:space="preserve">: </w:t>
      </w:r>
      <w:bookmarkStart w:id="28" w:name="_Hlk11855467"/>
      <w:r>
        <w:rPr>
          <w:lang w:val="fr-CA"/>
        </w:rPr>
        <w:t xml:space="preserve">Presque tous les employés et organismes qui font affaire en Ontario doivent se conformer aux lois ontariennes en matière d’emploi. Cela inclut : </w:t>
      </w:r>
    </w:p>
    <w:p w14:paraId="72499CAF"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les employés</w:t>
      </w:r>
      <w:r w:rsidRPr="005E1EB0">
        <w:rPr>
          <w:lang w:val="fr-CA"/>
        </w:rPr>
        <w:t>;</w:t>
      </w:r>
    </w:p>
    <w:p w14:paraId="0D0CCD6E"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les employeurs, employeurs potentiels et agences de placement (à but lucratif ou sans but lucratif);</w:t>
      </w:r>
    </w:p>
    <w:p w14:paraId="3F319F25"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les entrepreneurs indépendants, les syndicats, les syndicats ouvriers, les</w:t>
      </w:r>
      <w:r w:rsidRPr="005E1EB0">
        <w:rPr>
          <w:lang w:val="fr-CA"/>
        </w:rPr>
        <w:t xml:space="preserve"> professions </w:t>
      </w:r>
      <w:r>
        <w:rPr>
          <w:lang w:val="fr-CA"/>
        </w:rPr>
        <w:t>auto-réglementées et d’autres associations professionnelles</w:t>
      </w:r>
      <w:r w:rsidRPr="005E1EB0">
        <w:rPr>
          <w:lang w:val="fr-CA"/>
        </w:rPr>
        <w:t>;</w:t>
      </w:r>
      <w:bookmarkEnd w:id="28"/>
    </w:p>
    <w:p w14:paraId="6DB33265"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le gouvernement de l’</w:t>
      </w:r>
      <w:r w:rsidRPr="005E1EB0">
        <w:rPr>
          <w:lang w:val="fr-CA"/>
        </w:rPr>
        <w:t xml:space="preserve">Ontario </w:t>
      </w:r>
      <w:r>
        <w:rPr>
          <w:lang w:val="fr-CA"/>
        </w:rPr>
        <w:t>et ses organismes</w:t>
      </w:r>
      <w:r w:rsidRPr="005E1EB0">
        <w:rPr>
          <w:lang w:val="fr-CA"/>
        </w:rPr>
        <w:t>.</w:t>
      </w:r>
    </w:p>
    <w:p w14:paraId="0EA1325F" w14:textId="77777777" w:rsidR="00B769FE" w:rsidRPr="005E1EB0" w:rsidRDefault="00B769FE" w:rsidP="00B769FE">
      <w:pPr>
        <w:rPr>
          <w:lang w:val="fr-CA"/>
        </w:rPr>
      </w:pPr>
      <w:r>
        <w:rPr>
          <w:lang w:val="fr-CA"/>
        </w:rPr>
        <w:t>Vos droits légaux vous protègent dans la plupart des situations où vous avez affaire à </w:t>
      </w:r>
      <w:r w:rsidRPr="005E1EB0">
        <w:rPr>
          <w:lang w:val="fr-CA"/>
        </w:rPr>
        <w:t xml:space="preserve">: </w:t>
      </w:r>
    </w:p>
    <w:p w14:paraId="59162CB8" w14:textId="77777777" w:rsidR="00B769FE" w:rsidRPr="005E1EB0" w:rsidRDefault="00B769FE" w:rsidP="00B769FE">
      <w:pPr>
        <w:pStyle w:val="ListParagraph"/>
        <w:numPr>
          <w:ilvl w:val="0"/>
          <w:numId w:val="2"/>
        </w:numPr>
        <w:suppressAutoHyphens w:val="0"/>
        <w:autoSpaceDN/>
        <w:textAlignment w:val="auto"/>
        <w:rPr>
          <w:rFonts w:eastAsia="Times New Roman"/>
          <w:lang w:val="fr-CA" w:eastAsia="en-CA"/>
        </w:rPr>
      </w:pPr>
      <w:r>
        <w:rPr>
          <w:lang w:val="fr-CA"/>
        </w:rPr>
        <w:t>des clients</w:t>
      </w:r>
      <w:r w:rsidRPr="005E1EB0">
        <w:rPr>
          <w:lang w:val="fr-CA"/>
        </w:rPr>
        <w:t>;</w:t>
      </w:r>
    </w:p>
    <w:p w14:paraId="42BE7040" w14:textId="77777777" w:rsidR="00B769FE" w:rsidRPr="005E1EB0" w:rsidRDefault="00B769FE" w:rsidP="00B769FE">
      <w:pPr>
        <w:pStyle w:val="ListParagraph"/>
        <w:numPr>
          <w:ilvl w:val="0"/>
          <w:numId w:val="2"/>
        </w:numPr>
        <w:suppressAutoHyphens w:val="0"/>
        <w:autoSpaceDN/>
        <w:textAlignment w:val="auto"/>
        <w:rPr>
          <w:rFonts w:eastAsia="Times New Roman"/>
          <w:lang w:val="fr-CA" w:eastAsia="en-CA"/>
        </w:rPr>
      </w:pPr>
      <w:r>
        <w:rPr>
          <w:lang w:val="fr-CA"/>
        </w:rPr>
        <w:t>des employeurs, des employeurs potentiels ou des agences de placement;</w:t>
      </w:r>
    </w:p>
    <w:p w14:paraId="1EE52630" w14:textId="77777777" w:rsidR="00B769FE" w:rsidRPr="005E1EB0" w:rsidRDefault="00B769FE" w:rsidP="00B769FE">
      <w:pPr>
        <w:pStyle w:val="ListParagraph"/>
        <w:numPr>
          <w:ilvl w:val="0"/>
          <w:numId w:val="2"/>
        </w:numPr>
        <w:suppressAutoHyphens w:val="0"/>
        <w:autoSpaceDN/>
        <w:textAlignment w:val="auto"/>
        <w:rPr>
          <w:rFonts w:eastAsia="Times New Roman"/>
          <w:lang w:val="fr-CA" w:eastAsia="en-CA"/>
        </w:rPr>
      </w:pPr>
      <w:r>
        <w:rPr>
          <w:rFonts w:eastAsia="Times New Roman"/>
          <w:lang w:val="fr-CA" w:eastAsia="en-CA"/>
        </w:rPr>
        <w:t>des syndicats ouvriers, des associations professionnelles ou des professions auto-réglementées</w:t>
      </w:r>
      <w:r w:rsidRPr="005E1EB0">
        <w:rPr>
          <w:rFonts w:eastAsia="Times New Roman"/>
          <w:lang w:val="fr-CA" w:eastAsia="en-CA"/>
        </w:rPr>
        <w:t>.</w:t>
      </w:r>
    </w:p>
    <w:p w14:paraId="57F6B83B" w14:textId="77777777" w:rsidR="00B769FE" w:rsidRPr="005E1EB0" w:rsidRDefault="00B769FE" w:rsidP="00CB7DFB">
      <w:pPr>
        <w:pStyle w:val="QuestionTitle"/>
      </w:pPr>
      <w:bookmarkStart w:id="29" w:name="_Toc26261029"/>
      <w:bookmarkStart w:id="30" w:name="_Toc26269064"/>
      <w:r w:rsidRPr="005E1EB0">
        <w:t>Q</w:t>
      </w:r>
      <w:r>
        <w:t> </w:t>
      </w:r>
      <w:r w:rsidRPr="005E1EB0">
        <w:t xml:space="preserve">: </w:t>
      </w:r>
      <w:r>
        <w:t>Je travaille dans un secteur réglementé par le gouvernement fédéral. Les lois ontariennes en matière d’emploi s’appliquent-elles à moi</w:t>
      </w:r>
      <w:r w:rsidRPr="005E1EB0">
        <w:t>?</w:t>
      </w:r>
      <w:bookmarkEnd w:id="26"/>
      <w:bookmarkEnd w:id="29"/>
      <w:bookmarkEnd w:id="30"/>
    </w:p>
    <w:p w14:paraId="2F06A380" w14:textId="77777777" w:rsidR="00B769FE" w:rsidRPr="005E1EB0" w:rsidRDefault="00B769FE" w:rsidP="00B769FE">
      <w:pPr>
        <w:rPr>
          <w:lang w:val="fr-CA"/>
        </w:rPr>
      </w:pPr>
      <w:r w:rsidRPr="001B6CC7">
        <w:rPr>
          <w:b/>
          <w:lang w:val="fr-CA"/>
        </w:rPr>
        <w:t>R :</w:t>
      </w:r>
      <w:r w:rsidRPr="005E1EB0">
        <w:rPr>
          <w:lang w:val="fr-CA"/>
        </w:rPr>
        <w:t xml:space="preserve"> </w:t>
      </w:r>
      <w:r>
        <w:rPr>
          <w:lang w:val="fr-CA"/>
        </w:rPr>
        <w:t>Si vous travaillez dans un secteur réglementé par le gouvernement fédéral, ce sont habituellement les lois fédérales du travail qui s’appliquent plutôt que les lois ontariennes en matière d’emploi.</w:t>
      </w:r>
    </w:p>
    <w:p w14:paraId="2CBB26D7" w14:textId="77777777" w:rsidR="00B769FE" w:rsidRPr="005E1EB0" w:rsidRDefault="00B769FE" w:rsidP="00B769FE">
      <w:pPr>
        <w:rPr>
          <w:lang w:val="fr-CA"/>
        </w:rPr>
      </w:pPr>
      <w:r>
        <w:rPr>
          <w:lang w:val="fr-CA"/>
        </w:rPr>
        <w:t>Pour en savoir plus sur les lois fédérales qui s’appliquent à votre situation, commencez par consulter ce</w:t>
      </w:r>
      <w:r w:rsidRPr="005E1EB0">
        <w:rPr>
          <w:lang w:val="fr-CA"/>
        </w:rPr>
        <w:t xml:space="preserve"> </w:t>
      </w:r>
      <w:hyperlink r:id="rId13" w:history="1">
        <w:r>
          <w:rPr>
            <w:rStyle w:val="Hyperlink"/>
            <w:lang w:val="fr-CA"/>
          </w:rPr>
          <w:t>site Web du gouvernement du Canada</w:t>
        </w:r>
      </w:hyperlink>
      <w:r>
        <w:rPr>
          <w:lang w:val="fr-CA"/>
        </w:rPr>
        <w:t>.</w:t>
      </w:r>
    </w:p>
    <w:p w14:paraId="22CDC892" w14:textId="77777777" w:rsidR="00B769FE" w:rsidRPr="005E1EB0" w:rsidRDefault="00B769FE" w:rsidP="00CB7DFB">
      <w:pPr>
        <w:pStyle w:val="QuestionTitle"/>
      </w:pPr>
      <w:bookmarkStart w:id="31" w:name="_Toc5879912"/>
      <w:bookmarkStart w:id="32" w:name="_Toc26261030"/>
      <w:bookmarkStart w:id="33" w:name="_Toc26269065"/>
      <w:bookmarkEnd w:id="27"/>
      <w:r w:rsidRPr="005E1EB0">
        <w:t>Q</w:t>
      </w:r>
      <w:r>
        <w:t> </w:t>
      </w:r>
      <w:r w:rsidRPr="005E1EB0">
        <w:t xml:space="preserve">: </w:t>
      </w:r>
      <w:r>
        <w:t>Comment dois-je procéder pour affirmer mes droits légaux</w:t>
      </w:r>
      <w:r w:rsidRPr="005E1EB0">
        <w:t>?</w:t>
      </w:r>
      <w:bookmarkEnd w:id="31"/>
      <w:bookmarkEnd w:id="32"/>
      <w:bookmarkEnd w:id="33"/>
    </w:p>
    <w:p w14:paraId="4B9440EF" w14:textId="77777777" w:rsidR="00B769FE" w:rsidRPr="005E1EB0" w:rsidRDefault="00B769FE" w:rsidP="00B769FE">
      <w:pPr>
        <w:rPr>
          <w:lang w:val="fr-CA"/>
        </w:rPr>
      </w:pPr>
      <w:r>
        <w:rPr>
          <w:b/>
          <w:lang w:val="fr-CA"/>
        </w:rPr>
        <w:t>R </w:t>
      </w:r>
      <w:r w:rsidRPr="005E1EB0">
        <w:rPr>
          <w:b/>
          <w:lang w:val="fr-CA"/>
        </w:rPr>
        <w:t xml:space="preserve">: </w:t>
      </w:r>
      <w:bookmarkStart w:id="34" w:name="_Hlk11855637"/>
      <w:r>
        <w:rPr>
          <w:lang w:val="fr-CA"/>
        </w:rPr>
        <w:t xml:space="preserve">Si vous avez été victime de </w:t>
      </w:r>
      <w:r w:rsidRPr="005E1EB0">
        <w:rPr>
          <w:lang w:val="fr-CA"/>
        </w:rPr>
        <w:t xml:space="preserve">discrimination </w:t>
      </w:r>
      <w:r>
        <w:rPr>
          <w:lang w:val="fr-CA"/>
        </w:rPr>
        <w:t>dans le cadre d’une recherche d’emploi ou encore dans votre lieu de travail, vous pouvez agir pour affirmer vos droits</w:t>
      </w:r>
      <w:r w:rsidRPr="005E1EB0">
        <w:rPr>
          <w:lang w:val="fr-CA"/>
        </w:rPr>
        <w:t>.</w:t>
      </w:r>
    </w:p>
    <w:p w14:paraId="118BFDFF" w14:textId="77777777" w:rsidR="00B769FE" w:rsidRPr="005E1EB0" w:rsidRDefault="00B769FE" w:rsidP="00B769FE">
      <w:pPr>
        <w:rPr>
          <w:lang w:val="fr-CA"/>
        </w:rPr>
      </w:pPr>
      <w:r>
        <w:rPr>
          <w:lang w:val="fr-CA"/>
        </w:rPr>
        <w:t>En règle générale, vous devriez d’abord tenter de régler vos doléances en vous adressant de façon informelle et collaborative avec les personnes qui sont directement en cause</w:t>
      </w:r>
      <w:r w:rsidRPr="005E1EB0">
        <w:rPr>
          <w:lang w:val="fr-CA"/>
        </w:rPr>
        <w:t>.</w:t>
      </w:r>
    </w:p>
    <w:p w14:paraId="429BEC10" w14:textId="77777777" w:rsidR="00B769FE" w:rsidRPr="005E1EB0" w:rsidRDefault="00B769FE" w:rsidP="00B769FE">
      <w:pPr>
        <w:rPr>
          <w:lang w:val="fr-CA"/>
        </w:rPr>
      </w:pPr>
      <w:r>
        <w:rPr>
          <w:lang w:val="fr-CA"/>
        </w:rPr>
        <w:t xml:space="preserve">Pour plus de ressources sur l’autonomie sociale, veuillez consulter la section </w:t>
      </w:r>
      <w:r>
        <w:rPr>
          <w:b/>
          <w:bCs/>
          <w:u w:val="single"/>
          <w:lang w:val="fr-CA"/>
        </w:rPr>
        <w:t>Autonomie sociale</w:t>
      </w:r>
      <w:r w:rsidRPr="005E1EB0">
        <w:rPr>
          <w:lang w:val="fr-CA"/>
        </w:rPr>
        <w:t xml:space="preserve"> </w:t>
      </w:r>
      <w:r>
        <w:rPr>
          <w:lang w:val="fr-CA"/>
        </w:rPr>
        <w:t xml:space="preserve">du site Web </w:t>
      </w:r>
      <w:r>
        <w:rPr>
          <w:i/>
          <w:lang w:val="fr-CA"/>
        </w:rPr>
        <w:t>Connaissez vos droits</w:t>
      </w:r>
      <w:r w:rsidRPr="005E1EB0">
        <w:rPr>
          <w:lang w:val="fr-CA"/>
        </w:rPr>
        <w:t>.</w:t>
      </w:r>
    </w:p>
    <w:p w14:paraId="72BC0624" w14:textId="77777777" w:rsidR="00B769FE" w:rsidRPr="005E1EB0" w:rsidRDefault="00B769FE" w:rsidP="00B769FE">
      <w:pPr>
        <w:rPr>
          <w:lang w:val="fr-CA"/>
        </w:rPr>
      </w:pPr>
      <w:r>
        <w:rPr>
          <w:lang w:val="fr-CA"/>
        </w:rPr>
        <w:t xml:space="preserve">Si vos doléances ne peuvent être réglées par des discussions </w:t>
      </w:r>
      <w:r w:rsidRPr="005E1EB0">
        <w:rPr>
          <w:lang w:val="fr-CA"/>
        </w:rPr>
        <w:t>collaborative</w:t>
      </w:r>
      <w:r>
        <w:rPr>
          <w:lang w:val="fr-CA"/>
        </w:rPr>
        <w:t>s</w:t>
      </w:r>
      <w:r w:rsidRPr="005E1EB0">
        <w:rPr>
          <w:lang w:val="fr-CA"/>
        </w:rPr>
        <w:t>,</w:t>
      </w:r>
      <w:r>
        <w:rPr>
          <w:lang w:val="fr-CA"/>
        </w:rPr>
        <w:t xml:space="preserve"> vous devriez envisager de consulter un avocat spécialisé en droits de la personne ou en questions relatives à l’emploi afin d’établir si l’une des options suivantes pourrait être appropriée dans les circonstances :</w:t>
      </w:r>
    </w:p>
    <w:p w14:paraId="3244753C"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 xml:space="preserve">le dépôt d’un signalement ou d’une plainte au ministère du Travail de l’Ontario pour violations de la </w:t>
      </w:r>
      <w:r>
        <w:rPr>
          <w:i/>
          <w:lang w:val="fr-CA"/>
        </w:rPr>
        <w:t>Loi sur les normes d’emploi</w:t>
      </w:r>
      <w:r>
        <w:rPr>
          <w:lang w:val="fr-CA"/>
        </w:rPr>
        <w:t>;</w:t>
      </w:r>
    </w:p>
    <w:p w14:paraId="075256D7"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le dépôt d’une demande au Tribunal des droits de la personne de l’Ontario;</w:t>
      </w:r>
    </w:p>
    <w:p w14:paraId="7CDA39FD"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l’initiation d’une poursuite devant une cour de justice ontarienn</w:t>
      </w:r>
      <w:bookmarkStart w:id="35" w:name="_Toc5879913"/>
      <w:bookmarkEnd w:id="34"/>
      <w:r>
        <w:rPr>
          <w:lang w:val="fr-CA"/>
        </w:rPr>
        <w:t>e.</w:t>
      </w:r>
    </w:p>
    <w:p w14:paraId="5AEF8E7A" w14:textId="77777777" w:rsidR="00B769FE" w:rsidRPr="005E1EB0" w:rsidRDefault="00B769FE" w:rsidP="00B769FE">
      <w:pPr>
        <w:spacing w:before="0" w:after="160" w:line="259" w:lineRule="auto"/>
        <w:rPr>
          <w:rFonts w:eastAsiaTheme="majorEastAsia" w:cstheme="majorBidi"/>
          <w:b/>
          <w:sz w:val="32"/>
          <w:szCs w:val="32"/>
          <w:lang w:val="fr-CA"/>
        </w:rPr>
      </w:pPr>
      <w:r w:rsidRPr="005E1EB0">
        <w:rPr>
          <w:lang w:val="fr-CA"/>
        </w:rPr>
        <w:br w:type="page"/>
      </w:r>
    </w:p>
    <w:p w14:paraId="3339C9FE" w14:textId="77777777" w:rsidR="00B769FE" w:rsidRPr="00124A4C" w:rsidRDefault="00B769FE" w:rsidP="003608B0">
      <w:pPr>
        <w:pStyle w:val="Heading1"/>
        <w:rPr>
          <w:lang w:val="fr-CA"/>
        </w:rPr>
      </w:pPr>
      <w:bookmarkStart w:id="36" w:name="_Toc26261031"/>
      <w:bookmarkStart w:id="37" w:name="_Toc26269066"/>
      <w:r w:rsidRPr="00124A4C">
        <w:rPr>
          <w:lang w:val="fr-CA"/>
        </w:rPr>
        <w:t xml:space="preserve">Scénarios </w:t>
      </w:r>
      <w:bookmarkEnd w:id="35"/>
      <w:r w:rsidRPr="00124A4C">
        <w:rPr>
          <w:lang w:val="fr-CA"/>
        </w:rPr>
        <w:t>courants</w:t>
      </w:r>
      <w:bookmarkEnd w:id="36"/>
      <w:bookmarkEnd w:id="37"/>
    </w:p>
    <w:p w14:paraId="4B06EFC9" w14:textId="77777777" w:rsidR="00B769FE" w:rsidRPr="005E1EB0" w:rsidRDefault="00B769FE" w:rsidP="00B769FE">
      <w:pPr>
        <w:rPr>
          <w:lang w:val="fr-CA"/>
        </w:rPr>
      </w:pPr>
      <w:bookmarkStart w:id="38" w:name="_Hlk11855677"/>
      <w:r>
        <w:rPr>
          <w:lang w:val="fr-CA"/>
        </w:rPr>
        <w:t xml:space="preserve">Bien qu’il existe des lois pour vous protéger contre la </w:t>
      </w:r>
      <w:r w:rsidRPr="005E1EB0">
        <w:rPr>
          <w:lang w:val="fr-CA"/>
        </w:rPr>
        <w:t xml:space="preserve">discrimination, </w:t>
      </w:r>
      <w:r>
        <w:rPr>
          <w:lang w:val="fr-CA"/>
        </w:rPr>
        <w:t>les personnes handicapées font néanmoins face à des obstacles qui leur bloquent l’accès à des possibilités d’emploi et les empêchent de réaliser leur plein potentiel dans le lieu de travail</w:t>
      </w:r>
      <w:r w:rsidRPr="005E1EB0">
        <w:rPr>
          <w:lang w:val="fr-CA"/>
        </w:rPr>
        <w:t>.</w:t>
      </w:r>
    </w:p>
    <w:p w14:paraId="6429DC0B" w14:textId="77777777" w:rsidR="00B769FE" w:rsidRPr="005E1EB0" w:rsidRDefault="00B769FE" w:rsidP="00B769FE">
      <w:pPr>
        <w:rPr>
          <w:lang w:val="fr-CA"/>
        </w:rPr>
      </w:pPr>
      <w:r>
        <w:rPr>
          <w:lang w:val="fr-CA"/>
        </w:rPr>
        <w:t>La présente</w:t>
      </w:r>
      <w:r w:rsidRPr="005E1EB0">
        <w:rPr>
          <w:lang w:val="fr-CA"/>
        </w:rPr>
        <w:t xml:space="preserve"> section </w:t>
      </w:r>
      <w:r>
        <w:rPr>
          <w:lang w:val="fr-CA"/>
        </w:rPr>
        <w:t xml:space="preserve">décrit des obstacles courants et suggère des solutions pratiques. Gardez en tête que, dans la plupart des </w:t>
      </w:r>
      <w:r w:rsidRPr="005E1EB0">
        <w:rPr>
          <w:lang w:val="fr-CA"/>
        </w:rPr>
        <w:t xml:space="preserve">situations, </w:t>
      </w:r>
      <w:r>
        <w:rPr>
          <w:lang w:val="fr-CA"/>
        </w:rPr>
        <w:t xml:space="preserve">vous avez tout intérêt à régler vos doléances en vous adressant aux personnes directement en cause d’une façon informelle et </w:t>
      </w:r>
      <w:r w:rsidRPr="005E1EB0">
        <w:rPr>
          <w:lang w:val="fr-CA"/>
        </w:rPr>
        <w:t>collaborative.</w:t>
      </w:r>
    </w:p>
    <w:p w14:paraId="34EB6CA9" w14:textId="77777777" w:rsidR="00B769FE" w:rsidRPr="00124A4C" w:rsidRDefault="00B769FE" w:rsidP="003608B0">
      <w:pPr>
        <w:pStyle w:val="Heading2"/>
        <w:rPr>
          <w:lang w:val="fr-CA"/>
        </w:rPr>
      </w:pPr>
      <w:bookmarkStart w:id="39" w:name="_Recherche_d’emploi"/>
      <w:bookmarkStart w:id="40" w:name="_Toc26261032"/>
      <w:bookmarkStart w:id="41" w:name="_Toc26269067"/>
      <w:bookmarkEnd w:id="38"/>
      <w:bookmarkEnd w:id="39"/>
      <w:r w:rsidRPr="00124A4C">
        <w:rPr>
          <w:lang w:val="fr-CA"/>
        </w:rPr>
        <w:t>Recherche d’emploi</w:t>
      </w:r>
      <w:bookmarkEnd w:id="40"/>
      <w:bookmarkEnd w:id="41"/>
    </w:p>
    <w:p w14:paraId="46B460FE" w14:textId="77777777" w:rsidR="00B769FE" w:rsidRPr="005E1EB0" w:rsidRDefault="00B769FE" w:rsidP="00CB7DFB">
      <w:pPr>
        <w:pStyle w:val="QuestionTitle"/>
      </w:pPr>
      <w:bookmarkStart w:id="42" w:name="_Toc5879915"/>
      <w:bookmarkStart w:id="43" w:name="_Toc26261033"/>
      <w:bookmarkStart w:id="44" w:name="_Toc26269068"/>
      <w:r w:rsidRPr="005E1EB0">
        <w:t>Q</w:t>
      </w:r>
      <w:r>
        <w:t> </w:t>
      </w:r>
      <w:r w:rsidRPr="005E1EB0">
        <w:t xml:space="preserve">: </w:t>
      </w:r>
      <w:r>
        <w:t>Je me cherche un poste de bénévole. Ai-je droit à des mesures d’adaptation comme bénévole</w:t>
      </w:r>
      <w:r w:rsidRPr="005E1EB0">
        <w:t>?</w:t>
      </w:r>
      <w:bookmarkEnd w:id="42"/>
      <w:bookmarkEnd w:id="43"/>
      <w:bookmarkEnd w:id="44"/>
    </w:p>
    <w:p w14:paraId="10F9C2B3" w14:textId="77777777" w:rsidR="00B769FE" w:rsidRPr="005E1EB0" w:rsidRDefault="00B769FE" w:rsidP="00B769FE">
      <w:pPr>
        <w:rPr>
          <w:lang w:val="fr-CA"/>
        </w:rPr>
      </w:pPr>
      <w:r>
        <w:rPr>
          <w:b/>
          <w:lang w:val="fr-CA"/>
        </w:rPr>
        <w:t>R </w:t>
      </w:r>
      <w:r w:rsidRPr="005E1EB0">
        <w:rPr>
          <w:b/>
          <w:lang w:val="fr-CA"/>
        </w:rPr>
        <w:t xml:space="preserve">: </w:t>
      </w:r>
      <w:r>
        <w:rPr>
          <w:bCs/>
          <w:lang w:val="fr-CA"/>
        </w:rPr>
        <w:t xml:space="preserve">En général, oui. Le </w:t>
      </w:r>
      <w:r>
        <w:rPr>
          <w:b/>
          <w:bCs/>
          <w:i/>
          <w:lang w:val="fr-CA"/>
        </w:rPr>
        <w:t>Code des droits de la personne de l’Ontario</w:t>
      </w:r>
      <w:r>
        <w:rPr>
          <w:bCs/>
          <w:lang w:val="fr-CA"/>
        </w:rPr>
        <w:t xml:space="preserve"> s’applique aux personnes qui effectuent des tâches dans un « contexte de travail », ce qui s’étend aux bénévoles</w:t>
      </w:r>
      <w:r w:rsidRPr="005E1EB0">
        <w:rPr>
          <w:bCs/>
          <w:lang w:val="fr-CA"/>
        </w:rPr>
        <w:t>.</w:t>
      </w:r>
    </w:p>
    <w:p w14:paraId="58AEF902" w14:textId="77777777" w:rsidR="00B769FE" w:rsidRPr="005E1EB0" w:rsidRDefault="00B769FE" w:rsidP="00B769FE">
      <w:pPr>
        <w:rPr>
          <w:b/>
          <w:lang w:val="fr-CA"/>
        </w:rPr>
      </w:pPr>
      <w:r>
        <w:rPr>
          <w:lang w:val="fr-CA"/>
        </w:rPr>
        <w:t>La plupart des</w:t>
      </w:r>
      <w:r w:rsidRPr="005E1EB0">
        <w:rPr>
          <w:lang w:val="fr-CA"/>
        </w:rPr>
        <w:t xml:space="preserve"> organi</w:t>
      </w:r>
      <w:r>
        <w:rPr>
          <w:lang w:val="fr-CA"/>
        </w:rPr>
        <w:t>s</w:t>
      </w:r>
      <w:r w:rsidRPr="005E1EB0">
        <w:rPr>
          <w:lang w:val="fr-CA"/>
        </w:rPr>
        <w:t xml:space="preserve">ations </w:t>
      </w:r>
      <w:r>
        <w:rPr>
          <w:lang w:val="fr-CA"/>
        </w:rPr>
        <w:t>qui acceptent des bénévoles ont une obligation légale de vous fournir des mesures d’adaptation raisonnables en fonction de votre handicap, pourvu que lesdites mesures ne causent pas un préjudice injustifié.</w:t>
      </w:r>
    </w:p>
    <w:p w14:paraId="4B93B378" w14:textId="77777777" w:rsidR="00B769FE" w:rsidRPr="005E1EB0" w:rsidRDefault="00B769FE" w:rsidP="00CB7DFB">
      <w:pPr>
        <w:pStyle w:val="QuestionTitle"/>
      </w:pPr>
      <w:bookmarkStart w:id="45" w:name="_Toc5879916"/>
      <w:bookmarkStart w:id="46" w:name="_Toc26261034"/>
      <w:bookmarkStart w:id="47" w:name="_Toc26269069"/>
      <w:r w:rsidRPr="005E1EB0">
        <w:t>Q</w:t>
      </w:r>
      <w:r>
        <w:t> </w:t>
      </w:r>
      <w:r w:rsidRPr="005E1EB0">
        <w:t xml:space="preserve">: </w:t>
      </w:r>
      <w:r>
        <w:t>Une offre d’emploi est assortie d’une exigence à laquelle il m’est impossible de satisfaire en raison de mon handicap</w:t>
      </w:r>
      <w:r w:rsidRPr="005E1EB0">
        <w:t>.</w:t>
      </w:r>
      <w:r>
        <w:t xml:space="preserve"> Devrais-je néanmoins envisager d’y poser ma candidature?</w:t>
      </w:r>
      <w:bookmarkEnd w:id="45"/>
      <w:bookmarkEnd w:id="46"/>
      <w:bookmarkEnd w:id="47"/>
    </w:p>
    <w:p w14:paraId="7C58D217" w14:textId="77777777" w:rsidR="00B769FE" w:rsidRPr="005E1EB0" w:rsidRDefault="00B769FE" w:rsidP="00B769FE">
      <w:pPr>
        <w:rPr>
          <w:lang w:val="fr-CA"/>
        </w:rPr>
      </w:pPr>
      <w:r>
        <w:rPr>
          <w:b/>
          <w:lang w:val="fr-CA"/>
        </w:rPr>
        <w:t>R </w:t>
      </w:r>
      <w:r w:rsidRPr="005E1EB0">
        <w:rPr>
          <w:b/>
          <w:lang w:val="fr-CA"/>
        </w:rPr>
        <w:t>:</w:t>
      </w:r>
      <w:r w:rsidRPr="005E1EB0">
        <w:rPr>
          <w:lang w:val="fr-CA"/>
        </w:rPr>
        <w:t xml:space="preserve"> </w:t>
      </w:r>
      <w:r>
        <w:rPr>
          <w:lang w:val="fr-CA"/>
        </w:rPr>
        <w:t>Il arrive parfois que des avis d’emploi énoncent des « exigences » qui ne sont pas essentielles à l’accomplissement des tâches de façon sécuritaire ou efficace.</w:t>
      </w:r>
    </w:p>
    <w:p w14:paraId="7680B1D7" w14:textId="77777777" w:rsidR="00B769FE" w:rsidRPr="005E1EB0" w:rsidRDefault="00B769FE" w:rsidP="00B769FE">
      <w:pPr>
        <w:rPr>
          <w:lang w:val="fr-CA"/>
        </w:rPr>
      </w:pPr>
      <w:r>
        <w:rPr>
          <w:lang w:val="fr-CA"/>
        </w:rPr>
        <w:t>Si vous n’êtes pas en mesure de satisfaire à une exigence annoncée dans une offre d’emploi en raison de votre handicap</w:t>
      </w:r>
      <w:r w:rsidRPr="005E1EB0">
        <w:rPr>
          <w:lang w:val="fr-CA"/>
        </w:rPr>
        <w:t xml:space="preserve"> </w:t>
      </w:r>
      <w:r>
        <w:rPr>
          <w:lang w:val="fr-CA"/>
        </w:rPr>
        <w:t xml:space="preserve">et si vous êtes d’avis que ladite exigence </w:t>
      </w:r>
      <w:r w:rsidRPr="004A36A8">
        <w:rPr>
          <w:b/>
          <w:lang w:val="fr-CA"/>
        </w:rPr>
        <w:t>n’est pas essentielle</w:t>
      </w:r>
      <w:r>
        <w:rPr>
          <w:lang w:val="fr-CA"/>
        </w:rPr>
        <w:t xml:space="preserve"> à la réalisation du travail, vous devriez alors néanmoins envisager de poser votre candidature</w:t>
      </w:r>
      <w:r w:rsidRPr="005E1EB0">
        <w:rPr>
          <w:lang w:val="fr-CA"/>
        </w:rPr>
        <w:t>.</w:t>
      </w:r>
    </w:p>
    <w:p w14:paraId="42337E1D" w14:textId="77777777" w:rsidR="00B769FE" w:rsidRPr="005E1EB0" w:rsidRDefault="00B769FE" w:rsidP="00B769FE">
      <w:pPr>
        <w:rPr>
          <w:lang w:val="fr-CA"/>
        </w:rPr>
      </w:pPr>
      <w:r>
        <w:rPr>
          <w:lang w:val="fr-CA"/>
        </w:rPr>
        <w:t xml:space="preserve">Lorsqu’une offre d’emploi comprend une « exigence » qui </w:t>
      </w:r>
      <w:r>
        <w:rPr>
          <w:b/>
          <w:lang w:val="fr-CA"/>
        </w:rPr>
        <w:t>n’est pas essentielle</w:t>
      </w:r>
      <w:r>
        <w:rPr>
          <w:lang w:val="fr-CA"/>
        </w:rPr>
        <w:t xml:space="preserve"> à l’accomplissement des tâches de façon sécuritaire ou efficace, l’employeur </w:t>
      </w:r>
      <w:r>
        <w:rPr>
          <w:b/>
          <w:lang w:val="fr-CA"/>
        </w:rPr>
        <w:t>n’a pas le droit de rejeter</w:t>
      </w:r>
      <w:r>
        <w:rPr>
          <w:lang w:val="fr-CA"/>
        </w:rPr>
        <w:t xml:space="preserve"> votre candidature en invoquant le fait que vous ne pourriez pas satisfaire à ladite exigence</w:t>
      </w:r>
      <w:r w:rsidRPr="005E1EB0">
        <w:rPr>
          <w:lang w:val="fr-CA"/>
        </w:rPr>
        <w:t>.</w:t>
      </w:r>
    </w:p>
    <w:p w14:paraId="4C7A05DC" w14:textId="77777777" w:rsidR="00B769FE" w:rsidRPr="00124A4C" w:rsidRDefault="00B769FE" w:rsidP="00B23C25">
      <w:pPr>
        <w:pStyle w:val="InformationBox"/>
        <w:rPr>
          <w:lang w:val="fr-CA"/>
        </w:rPr>
      </w:pPr>
      <w:r w:rsidRPr="00124A4C">
        <w:rPr>
          <w:lang w:val="fr-CA"/>
        </w:rPr>
        <w:t xml:space="preserve">Voici un exemple : </w:t>
      </w:r>
    </w:p>
    <w:p w14:paraId="003FB546" w14:textId="77777777" w:rsidR="00B769FE" w:rsidRPr="00124A4C" w:rsidRDefault="00B769FE" w:rsidP="00B23C25">
      <w:pPr>
        <w:pStyle w:val="InformationBox"/>
        <w:rPr>
          <w:lang w:val="fr-CA"/>
        </w:rPr>
      </w:pPr>
      <w:r w:rsidRPr="00124A4C">
        <w:rPr>
          <w:lang w:val="fr-CA"/>
        </w:rPr>
        <w:t>Marie se cherche du travail. Elle a une formation de comptable et sa perte de vision l’empêche de conduire.</w:t>
      </w:r>
    </w:p>
    <w:p w14:paraId="2719E492" w14:textId="77777777" w:rsidR="00B769FE" w:rsidRPr="00124A4C" w:rsidRDefault="00B769FE" w:rsidP="00B23C25">
      <w:pPr>
        <w:pStyle w:val="InformationBox"/>
        <w:rPr>
          <w:lang w:val="fr-CA"/>
        </w:rPr>
      </w:pPr>
      <w:r w:rsidRPr="00124A4C">
        <w:rPr>
          <w:lang w:val="fr-CA"/>
        </w:rPr>
        <w:t>Marie prend connaissance d’une offre d’emploi de comptable dans un bureau qui ne comporte aucune exigence de se déplacer à d’autres emplacements. Toutefois, l’offre précise l’exigence que « tous les candidats doivent être titulaires d’un permis de conduire ».</w:t>
      </w:r>
    </w:p>
    <w:p w14:paraId="276279FA" w14:textId="77777777" w:rsidR="00B769FE" w:rsidRPr="00124A4C" w:rsidRDefault="00B769FE" w:rsidP="00B23C25">
      <w:pPr>
        <w:pStyle w:val="InformationBox"/>
        <w:rPr>
          <w:lang w:val="fr-CA"/>
        </w:rPr>
      </w:pPr>
      <w:r w:rsidRPr="00124A4C">
        <w:rPr>
          <w:lang w:val="fr-CA"/>
        </w:rPr>
        <w:t xml:space="preserve">Dans cet exemple, l’exigence que les candidats soient titulaires d’un permis de conduire </w:t>
      </w:r>
      <w:r w:rsidRPr="00124A4C">
        <w:rPr>
          <w:b/>
          <w:lang w:val="fr-CA"/>
        </w:rPr>
        <w:t>n’est pas essentielle</w:t>
      </w:r>
      <w:r w:rsidRPr="00124A4C">
        <w:rPr>
          <w:lang w:val="fr-CA"/>
        </w:rPr>
        <w:t>, car elle n’empêche aucune personne retenue pour le poste de réaliser le travail de façon sécuritaire ou efficace.</w:t>
      </w:r>
    </w:p>
    <w:p w14:paraId="07EE31E2" w14:textId="77777777" w:rsidR="00B769FE" w:rsidRPr="00124A4C" w:rsidRDefault="00B769FE" w:rsidP="00B23C25">
      <w:pPr>
        <w:pStyle w:val="InformationBox"/>
        <w:rPr>
          <w:lang w:val="fr-CA"/>
        </w:rPr>
      </w:pPr>
      <w:r w:rsidRPr="00124A4C">
        <w:rPr>
          <w:lang w:val="fr-CA"/>
        </w:rPr>
        <w:t xml:space="preserve">Si Marie choisit de poser sa candidature à ce poste, l’employeur </w:t>
      </w:r>
      <w:r w:rsidRPr="00124A4C">
        <w:rPr>
          <w:b/>
          <w:lang w:val="fr-CA"/>
        </w:rPr>
        <w:t>n’a pas le droit</w:t>
      </w:r>
      <w:r w:rsidRPr="00124A4C">
        <w:rPr>
          <w:lang w:val="fr-CA"/>
        </w:rPr>
        <w:t xml:space="preserve"> de rejeter sa candidature en invoquant le fait qu’elle n’est pas titulaire d’un permis de conduire.</w:t>
      </w:r>
    </w:p>
    <w:p w14:paraId="57FC5835" w14:textId="77777777" w:rsidR="00B769FE" w:rsidRPr="005E1EB0" w:rsidRDefault="00B769FE" w:rsidP="00B769FE">
      <w:pPr>
        <w:rPr>
          <w:lang w:val="fr-CA"/>
        </w:rPr>
      </w:pPr>
      <w:r>
        <w:rPr>
          <w:lang w:val="fr-CA"/>
        </w:rPr>
        <w:t>Comment pouvez-vous différencier une exigence d’emploi qui est « essentielle » d’une exigence qui ne l’est pas?</w:t>
      </w:r>
    </w:p>
    <w:p w14:paraId="06D0D06F" w14:textId="77777777" w:rsidR="00B769FE" w:rsidRPr="005E1EB0" w:rsidRDefault="00B769FE" w:rsidP="00B769FE">
      <w:pPr>
        <w:rPr>
          <w:lang w:val="fr-CA"/>
        </w:rPr>
      </w:pPr>
      <w:r>
        <w:rPr>
          <w:lang w:val="fr-CA"/>
        </w:rPr>
        <w:t>Ce n’est pas toujours facile de faire la différence, car la loi en cette matière est complexe. En cas de doute, il est important que vous consultiez un avocat qui vous aidera à appliquer la loi à votre situation</w:t>
      </w:r>
      <w:r w:rsidRPr="005E1EB0">
        <w:rPr>
          <w:lang w:val="fr-CA"/>
        </w:rPr>
        <w:t>.</w:t>
      </w:r>
    </w:p>
    <w:p w14:paraId="13D8EA60" w14:textId="77777777" w:rsidR="00B769FE" w:rsidRPr="00124A4C" w:rsidRDefault="00B769FE" w:rsidP="00B23C25">
      <w:pPr>
        <w:pStyle w:val="InformationBox"/>
        <w:rPr>
          <w:lang w:val="fr-CA"/>
        </w:rPr>
      </w:pPr>
      <w:r w:rsidRPr="00124A4C">
        <w:rPr>
          <w:lang w:val="fr-CA"/>
        </w:rPr>
        <w:t>Voici un exemple où il n’est pas tout à fait clair à savoir si une exigence d’emploi est essentielle :</w:t>
      </w:r>
    </w:p>
    <w:p w14:paraId="03A41342" w14:textId="77777777" w:rsidR="00B769FE" w:rsidRPr="00124A4C" w:rsidRDefault="00B769FE" w:rsidP="00B23C25">
      <w:pPr>
        <w:pStyle w:val="InformationBox"/>
        <w:rPr>
          <w:lang w:val="fr-CA"/>
        </w:rPr>
      </w:pPr>
      <w:r w:rsidRPr="00124A4C">
        <w:rPr>
          <w:lang w:val="fr-CA"/>
        </w:rPr>
        <w:t>Fara se cherche du travail. C’est une vendeuse d’expérience, mais sa perte de vision l’empêche de conduire.</w:t>
      </w:r>
    </w:p>
    <w:p w14:paraId="48838F29" w14:textId="77777777" w:rsidR="00B769FE" w:rsidRPr="00124A4C" w:rsidRDefault="00B769FE" w:rsidP="00B23C25">
      <w:pPr>
        <w:pStyle w:val="InformationBox"/>
        <w:rPr>
          <w:lang w:val="fr-CA"/>
        </w:rPr>
      </w:pPr>
      <w:r w:rsidRPr="00124A4C">
        <w:rPr>
          <w:lang w:val="fr-CA"/>
        </w:rPr>
        <w:t>Fara prend connaissance d’une offre d’emploi. On cherche à recruter un(e) associé(e) aux ventes et la personne retenue aura à se rendre fréquemment chez des clients. L’offre précise d’ailleurs l’exigence que « tous les candidats doivent être titulaires d’un permis de conduire ».</w:t>
      </w:r>
    </w:p>
    <w:p w14:paraId="7A17FCF8" w14:textId="77777777" w:rsidR="00B769FE" w:rsidRPr="00124A4C" w:rsidRDefault="00B769FE" w:rsidP="00B23C25">
      <w:pPr>
        <w:pStyle w:val="InformationBox"/>
        <w:rPr>
          <w:lang w:val="fr-CA"/>
        </w:rPr>
      </w:pPr>
      <w:r w:rsidRPr="00124A4C">
        <w:rPr>
          <w:lang w:val="fr-CA"/>
        </w:rPr>
        <w:t xml:space="preserve">Si la plupart des clients se trouvaient à proximité, Fara pourrait alors prendre un taxi pour les rencontrer. Le coût d’une courte course de taxi ne causerait probablement pas un </w:t>
      </w:r>
      <w:r w:rsidRPr="00124A4C">
        <w:rPr>
          <w:b/>
          <w:lang w:val="fr-CA"/>
        </w:rPr>
        <w:t>préjudice injustifié</w:t>
      </w:r>
      <w:r w:rsidRPr="00124A4C">
        <w:rPr>
          <w:lang w:val="fr-CA"/>
        </w:rPr>
        <w:t xml:space="preserve"> à l’employeur. Le cas échéant, l’exigence que les candidats soient titulaires d’un permis de conduire </w:t>
      </w:r>
      <w:r w:rsidRPr="00124A4C">
        <w:rPr>
          <w:b/>
          <w:lang w:val="fr-CA"/>
        </w:rPr>
        <w:t>n’est probablement pas essentielle</w:t>
      </w:r>
      <w:r w:rsidRPr="00124A4C">
        <w:rPr>
          <w:lang w:val="fr-CA"/>
        </w:rPr>
        <w:t xml:space="preserve"> à l’emploi.</w:t>
      </w:r>
    </w:p>
    <w:p w14:paraId="0550B793" w14:textId="77777777" w:rsidR="00B769FE" w:rsidRPr="00124A4C" w:rsidRDefault="00B769FE" w:rsidP="00B23C25">
      <w:pPr>
        <w:pStyle w:val="InformationBox"/>
        <w:rPr>
          <w:lang w:val="fr-CA"/>
        </w:rPr>
      </w:pPr>
      <w:r w:rsidRPr="00124A4C">
        <w:rPr>
          <w:lang w:val="fr-CA"/>
        </w:rPr>
        <w:t xml:space="preserve">Toutefois, si la plupart des clients se trouvent loin, le coût de s’y rendre en taxi pourrait causer un préjudice injustifié à l’employeur. Le cas échéant, l’exigence que les candidats soient titulaires d’un permis de conduire </w:t>
      </w:r>
      <w:r w:rsidRPr="00124A4C">
        <w:rPr>
          <w:b/>
          <w:lang w:val="fr-CA"/>
        </w:rPr>
        <w:t>pourrait s’avérer essentielle</w:t>
      </w:r>
      <w:r w:rsidRPr="00124A4C">
        <w:rPr>
          <w:lang w:val="fr-CA"/>
        </w:rPr>
        <w:t xml:space="preserve"> à l’emploi.</w:t>
      </w:r>
    </w:p>
    <w:p w14:paraId="049F3116" w14:textId="77777777" w:rsidR="00B769FE" w:rsidRPr="00124A4C" w:rsidRDefault="00B769FE" w:rsidP="00B23C25">
      <w:pPr>
        <w:pStyle w:val="InformationBox"/>
        <w:rPr>
          <w:lang w:val="fr-CA"/>
        </w:rPr>
      </w:pPr>
      <w:r w:rsidRPr="00124A4C">
        <w:rPr>
          <w:lang w:val="fr-CA"/>
        </w:rPr>
        <w:t>Fara devrait donc envisager la possibilité de consulter un avocat pour l’aider à appliquer la loi à sa situation.</w:t>
      </w:r>
    </w:p>
    <w:p w14:paraId="6A2AD2AF" w14:textId="77777777" w:rsidR="00B769FE" w:rsidRPr="005E1EB0" w:rsidRDefault="00B769FE" w:rsidP="00CB7DFB">
      <w:pPr>
        <w:pStyle w:val="QuestionTitle"/>
      </w:pPr>
      <w:bookmarkStart w:id="48" w:name="_Toc5879917"/>
      <w:bookmarkStart w:id="49" w:name="_Toc26261035"/>
      <w:bookmarkStart w:id="50" w:name="_Toc26269070"/>
      <w:r w:rsidRPr="005E1EB0">
        <w:t>Q</w:t>
      </w:r>
      <w:r>
        <w:t> </w:t>
      </w:r>
      <w:r w:rsidRPr="005E1EB0">
        <w:t xml:space="preserve">: </w:t>
      </w:r>
      <w:r>
        <w:t>Une offre d’emploi n’est pas affichée dans un format accessible. Que puis-je faire?</w:t>
      </w:r>
      <w:bookmarkEnd w:id="48"/>
      <w:bookmarkEnd w:id="49"/>
      <w:bookmarkEnd w:id="50"/>
    </w:p>
    <w:p w14:paraId="07E17E89" w14:textId="77777777" w:rsidR="00B769FE" w:rsidRPr="005E1EB0" w:rsidRDefault="00B769FE" w:rsidP="00B769FE">
      <w:pPr>
        <w:rPr>
          <w:lang w:val="fr-CA"/>
        </w:rPr>
      </w:pPr>
      <w:r>
        <w:rPr>
          <w:b/>
          <w:lang w:val="fr-CA"/>
        </w:rPr>
        <w:t>R </w:t>
      </w:r>
      <w:r w:rsidRPr="005E1EB0">
        <w:rPr>
          <w:b/>
          <w:lang w:val="fr-CA"/>
        </w:rPr>
        <w:t>:</w:t>
      </w:r>
      <w:r w:rsidRPr="005E1EB0">
        <w:rPr>
          <w:lang w:val="fr-CA"/>
        </w:rPr>
        <w:t xml:space="preserve"> </w:t>
      </w:r>
      <w:r>
        <w:rPr>
          <w:lang w:val="fr-CA"/>
        </w:rPr>
        <w:t>Si vous tombez sur une offre d’emploi en Ontario qui n’est pas affichée dans un format accessible, vous avez le droit d’exiger que l’employeur vous la rende accessible, comme mesure d’adaptation en raison de votre handicap.</w:t>
      </w:r>
    </w:p>
    <w:p w14:paraId="70C00404" w14:textId="1A93FD6B" w:rsidR="00B769FE" w:rsidRPr="005E1EB0" w:rsidRDefault="00B769FE" w:rsidP="00B769FE">
      <w:pPr>
        <w:rPr>
          <w:lang w:val="fr-CA"/>
        </w:rPr>
      </w:pPr>
      <w:r>
        <w:rPr>
          <w:lang w:val="fr-CA"/>
        </w:rPr>
        <w:t xml:space="preserve">En divulguant votre handicap et demandant une mesure d’adaptation, vous donnez naissance à l’obligation légale qu’a l’employeur de vous accommoder </w:t>
      </w:r>
      <w:r w:rsidRPr="00EA4B80">
        <w:rPr>
          <w:lang w:val="fr-CA"/>
        </w:rPr>
        <w:t xml:space="preserve">jusqu’au point de </w:t>
      </w:r>
      <w:hyperlink w:anchor="_Obligation_d’adaptation_et" w:history="1">
        <w:r w:rsidRPr="0019655E">
          <w:rPr>
            <w:rStyle w:val="Hyperlink"/>
            <w:lang w:val="fr-CA"/>
          </w:rPr>
          <w:t>préjudice injustifié</w:t>
        </w:r>
      </w:hyperlink>
      <w:r w:rsidRPr="005E1EB0">
        <w:rPr>
          <w:lang w:val="fr-CA"/>
        </w:rPr>
        <w:t>.</w:t>
      </w:r>
    </w:p>
    <w:p w14:paraId="1166FAC7" w14:textId="77777777" w:rsidR="00B769FE" w:rsidRPr="005E1EB0" w:rsidRDefault="00B769FE" w:rsidP="00B769FE">
      <w:pPr>
        <w:rPr>
          <w:lang w:val="fr-CA"/>
        </w:rPr>
      </w:pPr>
      <w:r>
        <w:rPr>
          <w:lang w:val="fr-CA"/>
        </w:rPr>
        <w:t>Si vous ne voulez pas divulguer votre handicap à l’employeur avant de poser votre candidature à l’emploi, vous pouvez demander à un(e) ami(e) de faire la demande à votre place. Vous pouvez aussi obtenir de l’aide d’un organisme communautaire local ou d’INCA</w:t>
      </w:r>
      <w:r w:rsidRPr="005E1EB0">
        <w:rPr>
          <w:lang w:val="fr-CA"/>
        </w:rPr>
        <w:t>.</w:t>
      </w:r>
      <w:bookmarkEnd w:id="8"/>
      <w:bookmarkEnd w:id="9"/>
    </w:p>
    <w:p w14:paraId="36AF585E" w14:textId="77777777" w:rsidR="00B769FE" w:rsidRPr="005E1EB0" w:rsidRDefault="00B769FE" w:rsidP="00CB7DFB">
      <w:pPr>
        <w:pStyle w:val="QuestionTitle"/>
      </w:pPr>
      <w:bookmarkStart w:id="51" w:name="_Toc26261036"/>
      <w:bookmarkStart w:id="52" w:name="_Toc26269071"/>
      <w:r w:rsidRPr="005E1EB0">
        <w:t>Q</w:t>
      </w:r>
      <w:r>
        <w:t> </w:t>
      </w:r>
      <w:r w:rsidRPr="005E1EB0">
        <w:t xml:space="preserve">: </w:t>
      </w:r>
      <w:r>
        <w:t>On me convoque à une entrevue! Mais je ne sais pas trop quand divulguer ma perte de vision à mon employeur potentiel. Que devrais-je faire?</w:t>
      </w:r>
      <w:bookmarkEnd w:id="51"/>
      <w:bookmarkEnd w:id="52"/>
    </w:p>
    <w:p w14:paraId="7FDDF133" w14:textId="77777777" w:rsidR="00B769FE" w:rsidRPr="005E1EB0" w:rsidRDefault="00B769FE" w:rsidP="00B769FE">
      <w:pPr>
        <w:rPr>
          <w:rFonts w:cs="Utsaah"/>
          <w:lang w:val="fr-CA"/>
        </w:rPr>
      </w:pPr>
      <w:r>
        <w:rPr>
          <w:rFonts w:cs="Utsaah"/>
          <w:b/>
          <w:lang w:val="fr-CA"/>
        </w:rPr>
        <w:t>R </w:t>
      </w:r>
      <w:r w:rsidRPr="005E1EB0">
        <w:rPr>
          <w:rFonts w:cs="Utsaah"/>
          <w:b/>
          <w:lang w:val="fr-CA"/>
        </w:rPr>
        <w:t>:</w:t>
      </w:r>
      <w:r w:rsidRPr="005E1EB0">
        <w:rPr>
          <w:rFonts w:cs="Utsaah"/>
          <w:lang w:val="fr-CA"/>
        </w:rPr>
        <w:t xml:space="preserve"> </w:t>
      </w:r>
      <w:r>
        <w:rPr>
          <w:rFonts w:cs="Utsaah"/>
          <w:lang w:val="fr-CA"/>
        </w:rPr>
        <w:t>Bien que vous n’ayez aucune obligation de divulguer votre handicap à l’employeur, il pourrait néanmoins être dans votre intérêt de le faire, selon la situation</w:t>
      </w:r>
      <w:r w:rsidRPr="005E1EB0">
        <w:rPr>
          <w:rFonts w:cs="Utsaah"/>
          <w:lang w:val="fr-CA"/>
        </w:rPr>
        <w:t>.</w:t>
      </w:r>
    </w:p>
    <w:p w14:paraId="007B36AE" w14:textId="77777777" w:rsidR="00B769FE" w:rsidRPr="005E1EB0" w:rsidRDefault="00B769FE" w:rsidP="00B769FE">
      <w:pPr>
        <w:rPr>
          <w:rFonts w:cs="Utsaah"/>
          <w:lang w:val="fr-CA"/>
        </w:rPr>
      </w:pPr>
      <w:r>
        <w:rPr>
          <w:rFonts w:cs="Utsaah"/>
          <w:lang w:val="fr-CA"/>
        </w:rPr>
        <w:t>Il n’y a aucune seule « bonne réponse » à savoir si vous devriez ou non divulguer votre handicap à un employeur ou quand le faire, le cas échéant.</w:t>
      </w:r>
      <w:r w:rsidRPr="005E1EB0">
        <w:rPr>
          <w:rFonts w:cs="Utsaah"/>
          <w:lang w:val="fr-CA"/>
        </w:rPr>
        <w:t xml:space="preserve"> </w:t>
      </w:r>
      <w:r>
        <w:rPr>
          <w:rFonts w:cs="Utsaah"/>
          <w:lang w:val="fr-CA"/>
        </w:rPr>
        <w:t>Vous devriez peser les pour et les contre en fonction de ce que vous connaissez à propos de l’emploi, de l’employeur et du secteur d’activités tout en écoutant votre propre instinct</w:t>
      </w:r>
      <w:r w:rsidRPr="005E1EB0">
        <w:rPr>
          <w:rFonts w:cs="Utsaah"/>
          <w:lang w:val="fr-CA"/>
        </w:rPr>
        <w:t>.</w:t>
      </w:r>
    </w:p>
    <w:p w14:paraId="11ED5C26" w14:textId="77777777" w:rsidR="00B769FE" w:rsidRPr="005E1EB0" w:rsidRDefault="00B769FE" w:rsidP="00B769FE">
      <w:pPr>
        <w:rPr>
          <w:rFonts w:cs="Utsaah"/>
          <w:lang w:val="fr-CA"/>
        </w:rPr>
      </w:pPr>
      <w:r>
        <w:rPr>
          <w:rFonts w:cs="Utsaah"/>
          <w:lang w:val="fr-CA"/>
        </w:rPr>
        <w:t>C’est souvent une bonne idée de divulguer votre handicap avant une entrevue pour vous assurer de bénéficier de mesures d’adaptation appropriées pendant l’entrevue</w:t>
      </w:r>
      <w:r w:rsidRPr="005E1EB0">
        <w:rPr>
          <w:rFonts w:cs="Utsaah"/>
          <w:lang w:val="fr-CA"/>
        </w:rPr>
        <w:t>.</w:t>
      </w:r>
      <w:r>
        <w:rPr>
          <w:rFonts w:cs="Utsaah"/>
          <w:lang w:val="fr-CA"/>
        </w:rPr>
        <w:t xml:space="preserve"> Cela est surtout important lorsque l’entrevue peut être accompagnée de tests écrits ou d’autres types d’évaluations</w:t>
      </w:r>
      <w:r w:rsidRPr="005E1EB0">
        <w:rPr>
          <w:rFonts w:cs="Utsaah"/>
          <w:lang w:val="fr-CA"/>
        </w:rPr>
        <w:t>.</w:t>
      </w:r>
    </w:p>
    <w:p w14:paraId="59F4D45A" w14:textId="77777777" w:rsidR="00B769FE" w:rsidRPr="005E1EB0" w:rsidRDefault="00B769FE" w:rsidP="00B769FE">
      <w:pPr>
        <w:rPr>
          <w:rFonts w:cs="Utsaah"/>
          <w:lang w:val="fr-CA"/>
        </w:rPr>
      </w:pPr>
      <w:r>
        <w:rPr>
          <w:rFonts w:cs="Utsaah"/>
          <w:lang w:val="fr-CA"/>
        </w:rPr>
        <w:t>Voici d’autres raisons pouvant vous inciter à divulguer votre handicap avant une entrevue :</w:t>
      </w:r>
    </w:p>
    <w:p w14:paraId="20836F08"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pour vous donner la première possibilité de présenter votre handicap sous un jour positif qui met l’accent sur vos réalisations;</w:t>
      </w:r>
    </w:p>
    <w:p w14:paraId="6D47381B"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pour éviter de surprendre l’employeur;</w:t>
      </w:r>
    </w:p>
    <w:p w14:paraId="60405878"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pour démontrer que vous recherchez des solutions de façon proactive.</w:t>
      </w:r>
    </w:p>
    <w:p w14:paraId="1F8EECC1" w14:textId="77777777" w:rsidR="00B769FE" w:rsidRPr="005E1EB0" w:rsidRDefault="00B769FE" w:rsidP="00B769FE">
      <w:pPr>
        <w:rPr>
          <w:rFonts w:cs="Utsaah"/>
          <w:lang w:val="fr-CA"/>
        </w:rPr>
      </w:pPr>
      <w:r>
        <w:rPr>
          <w:rFonts w:cs="Utsaah"/>
          <w:lang w:val="fr-CA"/>
        </w:rPr>
        <w:t>Il y a aussi des désavantages potentiels de divulguer votre handicap avant une entrevue. Par exemple, l’employeur pourrait se remplir la tête d’idées fausses à votre égard sur la base de faux stéréotypes avant même que vous ne puissiez le rencontrer en personne</w:t>
      </w:r>
      <w:r w:rsidRPr="005E1EB0">
        <w:rPr>
          <w:rFonts w:cs="Utsaah"/>
          <w:lang w:val="fr-CA"/>
        </w:rPr>
        <w:t>.</w:t>
      </w:r>
    </w:p>
    <w:p w14:paraId="491D76F0" w14:textId="58C31D1F" w:rsidR="00B769FE" w:rsidRPr="005E1EB0" w:rsidRDefault="00B769FE" w:rsidP="00B769FE">
      <w:pPr>
        <w:rPr>
          <w:rFonts w:cs="Utsaah"/>
          <w:lang w:val="fr-CA"/>
        </w:rPr>
      </w:pPr>
      <w:r>
        <w:rPr>
          <w:rFonts w:cs="Utsaah"/>
          <w:lang w:val="fr-CA"/>
        </w:rPr>
        <w:t xml:space="preserve">Il existe de nombreuses </w:t>
      </w:r>
      <w:hyperlink w:anchor="_Information_juridique" w:history="1">
        <w:r w:rsidRPr="004A6579">
          <w:rPr>
            <w:rStyle w:val="Hyperlink"/>
            <w:rFonts w:cs="Utsaah"/>
            <w:lang w:val="fr-CA"/>
          </w:rPr>
          <w:t>ressources</w:t>
        </w:r>
      </w:hyperlink>
      <w:r w:rsidRPr="005E1EB0">
        <w:rPr>
          <w:rFonts w:cs="Utsaah"/>
          <w:lang w:val="fr-CA"/>
        </w:rPr>
        <w:t xml:space="preserve"> </w:t>
      </w:r>
      <w:r>
        <w:rPr>
          <w:rFonts w:cs="Utsaah"/>
          <w:lang w:val="fr-CA"/>
        </w:rPr>
        <w:t>pour vous aider à décider quand et comment divulguer votre handicap à un employeur</w:t>
      </w:r>
      <w:r w:rsidRPr="005E1EB0">
        <w:rPr>
          <w:rFonts w:cs="Utsaah"/>
          <w:lang w:val="fr-CA"/>
        </w:rPr>
        <w:t xml:space="preserve">. </w:t>
      </w:r>
      <w:r>
        <w:rPr>
          <w:rFonts w:cs="Utsaah"/>
          <w:lang w:val="fr-CA"/>
        </w:rPr>
        <w:t xml:space="preserve">Vous pouvez aussi communiquer avec les </w:t>
      </w:r>
      <w:hyperlink w:anchor="_Services_de_soutien" w:history="1">
        <w:r w:rsidRPr="0019655E">
          <w:rPr>
            <w:rStyle w:val="Hyperlink"/>
            <w:rFonts w:cs="Utsaah"/>
            <w:lang w:val="fr-CA"/>
          </w:rPr>
          <w:t>services de soutien à la carrière d’INCA</w:t>
        </w:r>
      </w:hyperlink>
      <w:r>
        <w:rPr>
          <w:rFonts w:cs="Utsaah"/>
          <w:lang w:val="fr-CA"/>
        </w:rPr>
        <w:t>.</w:t>
      </w:r>
    </w:p>
    <w:p w14:paraId="0A68B254" w14:textId="77777777" w:rsidR="00B769FE" w:rsidRPr="005E1EB0" w:rsidRDefault="00B769FE" w:rsidP="00CB7DFB">
      <w:pPr>
        <w:pStyle w:val="QuestionTitle"/>
      </w:pPr>
      <w:bookmarkStart w:id="53" w:name="_Toc26261037"/>
      <w:bookmarkStart w:id="54" w:name="_Toc26269072"/>
      <w:r w:rsidRPr="00614861">
        <w:t>Q</w:t>
      </w:r>
      <w:r>
        <w:t> </w:t>
      </w:r>
      <w:r w:rsidRPr="00614861">
        <w:t xml:space="preserve">: </w:t>
      </w:r>
      <w:r>
        <w:t>J’ai les qualifications requises et l’entrevue s’est bien déroulée, mais je n’ai pas obtenu l’emploi</w:t>
      </w:r>
      <w:r w:rsidRPr="005E1EB0">
        <w:t xml:space="preserve">. </w:t>
      </w:r>
      <w:r>
        <w:t>J’ai l’impression d’avoir été victime de discrimination en raison de ma perte de vision. Que puis-je faire?</w:t>
      </w:r>
      <w:bookmarkEnd w:id="53"/>
      <w:bookmarkEnd w:id="54"/>
    </w:p>
    <w:p w14:paraId="6D8DEB86" w14:textId="77777777" w:rsidR="00B769FE" w:rsidRPr="005E1EB0" w:rsidRDefault="00B769FE" w:rsidP="00B769FE">
      <w:pPr>
        <w:rPr>
          <w:rFonts w:cs="Utsaah"/>
          <w:lang w:val="fr-CA"/>
        </w:rPr>
      </w:pPr>
      <w:r>
        <w:rPr>
          <w:rFonts w:cs="Utsaah"/>
          <w:b/>
          <w:lang w:val="fr-CA"/>
        </w:rPr>
        <w:t>R </w:t>
      </w:r>
      <w:r w:rsidRPr="005E1EB0">
        <w:rPr>
          <w:rFonts w:cs="Utsaah"/>
          <w:b/>
          <w:lang w:val="fr-CA"/>
        </w:rPr>
        <w:t xml:space="preserve">: </w:t>
      </w:r>
      <w:r>
        <w:rPr>
          <w:rFonts w:cs="Utsaah"/>
          <w:lang w:val="fr-CA"/>
        </w:rPr>
        <w:t>Parfois, les signes sont clairs que vous avez été victime de discrimination dans le cadre d’un processus d’entrevue. Par exemple :</w:t>
      </w:r>
    </w:p>
    <w:p w14:paraId="7891578E"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un employeur pose des questions intrusives et inappropriées;</w:t>
      </w:r>
    </w:p>
    <w:p w14:paraId="7AD8E7BB"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un</w:t>
      </w:r>
      <w:r w:rsidRPr="005E1EB0">
        <w:rPr>
          <w:lang w:val="fr-CA"/>
        </w:rPr>
        <w:t xml:space="preserve"> employe</w:t>
      </w:r>
      <w:r>
        <w:rPr>
          <w:lang w:val="fr-CA"/>
        </w:rPr>
        <w:t>u</w:t>
      </w:r>
      <w:r w:rsidRPr="005E1EB0">
        <w:rPr>
          <w:lang w:val="fr-CA"/>
        </w:rPr>
        <w:t xml:space="preserve">r </w:t>
      </w:r>
      <w:r>
        <w:rPr>
          <w:lang w:val="fr-CA"/>
        </w:rPr>
        <w:t>fait des déclarations offensantes ou basées sur de faux stéréotypes;</w:t>
      </w:r>
    </w:p>
    <w:p w14:paraId="6E3EE897"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un employeur affirme qu’il ne peut pas vous embaucher en raison de votre perte de vision.</w:t>
      </w:r>
    </w:p>
    <w:p w14:paraId="7E6DEC34" w14:textId="553D6D71" w:rsidR="00B769FE" w:rsidRPr="005E1EB0" w:rsidRDefault="00B769FE" w:rsidP="00B769FE">
      <w:pPr>
        <w:rPr>
          <w:lang w:val="fr-CA"/>
        </w:rPr>
      </w:pPr>
      <w:r>
        <w:rPr>
          <w:lang w:val="fr-CA"/>
        </w:rPr>
        <w:t xml:space="preserve">Avant de décider quoi faire, il est important que vous compreniez comment la loi s’applique à votre </w:t>
      </w:r>
      <w:r w:rsidRPr="005E1EB0">
        <w:rPr>
          <w:lang w:val="fr-CA"/>
        </w:rPr>
        <w:t xml:space="preserve">situation. </w:t>
      </w:r>
      <w:r>
        <w:rPr>
          <w:lang w:val="fr-CA"/>
        </w:rPr>
        <w:t>Envisagez la possibilité de consulter un avocat spécialisé en droits de la personne ou en droit du travail pour connaître et comprendre les options juridiques qui s’offrent à vous.</w:t>
      </w:r>
      <w:r w:rsidRPr="005E1EB0">
        <w:rPr>
          <w:lang w:val="fr-CA"/>
        </w:rPr>
        <w:t xml:space="preserve"> </w:t>
      </w:r>
      <w:r>
        <w:rPr>
          <w:lang w:val="fr-CA"/>
        </w:rPr>
        <w:t xml:space="preserve">Vous pouvez aussi communiquer avec </w:t>
      </w:r>
      <w:hyperlink w:anchor="_Services_de_soutien" w:history="1">
        <w:r w:rsidRPr="006F7E71">
          <w:rPr>
            <w:rStyle w:val="Hyperlink"/>
            <w:lang w:val="fr-CA"/>
          </w:rPr>
          <w:t>les services de soutien à la carrière et à l’emploi d’INCA</w:t>
        </w:r>
      </w:hyperlink>
      <w:r>
        <w:rPr>
          <w:lang w:val="fr-CA"/>
        </w:rPr>
        <w:t xml:space="preserve"> qui pourront vous proposer d’autres formes de soutien</w:t>
      </w:r>
      <w:r w:rsidRPr="005E1EB0">
        <w:rPr>
          <w:lang w:val="fr-CA"/>
        </w:rPr>
        <w:t>.</w:t>
      </w:r>
    </w:p>
    <w:p w14:paraId="5A0B70C3" w14:textId="77777777" w:rsidR="00B769FE" w:rsidRPr="005E1EB0" w:rsidRDefault="00B769FE" w:rsidP="00B769FE">
      <w:pPr>
        <w:rPr>
          <w:lang w:val="fr-CA"/>
        </w:rPr>
      </w:pPr>
      <w:r>
        <w:rPr>
          <w:lang w:val="fr-CA"/>
        </w:rPr>
        <w:t xml:space="preserve">Lorsque les signes de </w:t>
      </w:r>
      <w:r w:rsidRPr="005E1EB0">
        <w:rPr>
          <w:lang w:val="fr-CA"/>
        </w:rPr>
        <w:t xml:space="preserve">discrimination </w:t>
      </w:r>
      <w:r>
        <w:rPr>
          <w:lang w:val="fr-CA"/>
        </w:rPr>
        <w:t>ne sont pas aussi clairs, il peut s’avérer plus difficile pour vous de prouver que vous avez été victime de discrimination</w:t>
      </w:r>
      <w:r w:rsidRPr="005E1EB0">
        <w:rPr>
          <w:lang w:val="fr-CA"/>
        </w:rPr>
        <w:t xml:space="preserve">. </w:t>
      </w:r>
      <w:r>
        <w:rPr>
          <w:lang w:val="fr-CA"/>
        </w:rPr>
        <w:t xml:space="preserve">Même si vous pensez qu’il sera ardu de prouver la </w:t>
      </w:r>
      <w:r w:rsidRPr="005E1EB0">
        <w:rPr>
          <w:lang w:val="fr-CA"/>
        </w:rPr>
        <w:t xml:space="preserve">discrimination, </w:t>
      </w:r>
      <w:r>
        <w:rPr>
          <w:lang w:val="fr-CA"/>
        </w:rPr>
        <w:t xml:space="preserve">il est </w:t>
      </w:r>
      <w:r>
        <w:rPr>
          <w:b/>
          <w:lang w:val="fr-CA"/>
        </w:rPr>
        <w:t>néanmoins</w:t>
      </w:r>
      <w:r>
        <w:rPr>
          <w:lang w:val="fr-CA"/>
        </w:rPr>
        <w:t xml:space="preserve"> possible que des options juridiques s’offrent à vous. Vous devriez envisager la possibilité de consulter un avocat pour comprendre comment la loi s’applique à votre situation.</w:t>
      </w:r>
    </w:p>
    <w:p w14:paraId="03F1DC02" w14:textId="77777777" w:rsidR="00B769FE" w:rsidRPr="00124A4C" w:rsidRDefault="00B769FE" w:rsidP="00691A4F">
      <w:pPr>
        <w:pStyle w:val="Heading2"/>
        <w:rPr>
          <w:lang w:val="fr-CA"/>
        </w:rPr>
      </w:pPr>
      <w:bookmarkStart w:id="55" w:name="_Toc26261038"/>
      <w:bookmarkStart w:id="56" w:name="_Toc26269073"/>
      <w:r w:rsidRPr="00124A4C">
        <w:rPr>
          <w:lang w:val="fr-CA"/>
        </w:rPr>
        <w:t>Dans le lieu de travail</w:t>
      </w:r>
      <w:bookmarkEnd w:id="55"/>
      <w:bookmarkEnd w:id="56"/>
    </w:p>
    <w:p w14:paraId="7091F32B" w14:textId="77777777" w:rsidR="00B769FE" w:rsidRPr="005E1EB0" w:rsidRDefault="00B769FE" w:rsidP="00CB7DFB">
      <w:pPr>
        <w:pStyle w:val="QuestionTitle"/>
      </w:pPr>
      <w:bookmarkStart w:id="57" w:name="_Toc26261039"/>
      <w:bookmarkStart w:id="58" w:name="_Toc26269074"/>
      <w:r w:rsidRPr="005E1EB0">
        <w:t>Q</w:t>
      </w:r>
      <w:r>
        <w:t> </w:t>
      </w:r>
      <w:r w:rsidRPr="005E1EB0">
        <w:t xml:space="preserve">: </w:t>
      </w:r>
      <w:r>
        <w:t>Ma perte de vision nuit à ma capacité d’effectuer mon travail. Que puis-je faire?</w:t>
      </w:r>
      <w:bookmarkEnd w:id="57"/>
      <w:bookmarkEnd w:id="58"/>
    </w:p>
    <w:p w14:paraId="2A2AAC89" w14:textId="77777777" w:rsidR="00B769FE" w:rsidRPr="005E1EB0" w:rsidRDefault="00B769FE" w:rsidP="00B769FE">
      <w:pPr>
        <w:rPr>
          <w:rFonts w:cs="Utsaah"/>
          <w:lang w:val="fr-CA"/>
        </w:rPr>
      </w:pPr>
      <w:r>
        <w:rPr>
          <w:b/>
          <w:lang w:val="fr-CA"/>
        </w:rPr>
        <w:t>R </w:t>
      </w:r>
      <w:r w:rsidRPr="005E1EB0">
        <w:rPr>
          <w:b/>
          <w:lang w:val="fr-CA"/>
        </w:rPr>
        <w:t>:</w:t>
      </w:r>
      <w:r w:rsidRPr="00B225BC">
        <w:rPr>
          <w:lang w:val="fr-CA"/>
        </w:rPr>
        <w:t xml:space="preserve"> </w:t>
      </w:r>
      <w:r>
        <w:rPr>
          <w:rFonts w:cs="Utsaah"/>
          <w:lang w:val="fr-CA"/>
        </w:rPr>
        <w:t>Tôt ou tard, vous devrez expliquer à votre employeur comment votre handicap nuit à votre capacité d’effectuer votre travail</w:t>
      </w:r>
      <w:r w:rsidRPr="005E1EB0">
        <w:rPr>
          <w:rFonts w:cs="Utsaah"/>
          <w:lang w:val="fr-CA"/>
        </w:rPr>
        <w:t xml:space="preserve">. </w:t>
      </w:r>
      <w:r>
        <w:rPr>
          <w:rFonts w:cs="Utsaah"/>
          <w:lang w:val="fr-CA"/>
        </w:rPr>
        <w:t>Lorsque vous décidez de divulguer votre handicap à votre employeur, vous donnez naissance à son obligation légale de vous accommoder jusqu’au point de préjudice injustifié.</w:t>
      </w:r>
    </w:p>
    <w:p w14:paraId="4229DD9C" w14:textId="77777777" w:rsidR="00B769FE" w:rsidRPr="005E1EB0" w:rsidRDefault="00B769FE" w:rsidP="00B769FE">
      <w:pPr>
        <w:rPr>
          <w:rFonts w:cs="Utsaah"/>
          <w:lang w:val="fr-CA"/>
        </w:rPr>
      </w:pPr>
      <w:r>
        <w:rPr>
          <w:rFonts w:cs="Utsaah"/>
          <w:lang w:val="fr-CA"/>
        </w:rPr>
        <w:t>À qui devrais-je divulguer mon handicap dans le lieu de travail?</w:t>
      </w:r>
    </w:p>
    <w:p w14:paraId="5B277B58" w14:textId="77777777" w:rsidR="00B769FE" w:rsidRPr="005E1EB0" w:rsidRDefault="00B769FE" w:rsidP="00B769FE">
      <w:pPr>
        <w:rPr>
          <w:rFonts w:cs="Utsaah"/>
          <w:lang w:val="fr-CA"/>
        </w:rPr>
      </w:pPr>
      <w:r>
        <w:rPr>
          <w:rFonts w:cs="Utsaah"/>
          <w:lang w:val="fr-CA"/>
        </w:rPr>
        <w:t>Cela dépend de la taille de l’organisation de votre employeur et des autres types d’organisations en cause (par exemple, un syndicat ou une agence de placement temporaire). Au sein d’une grande entreprise, vous voudrez peut-être vous adresser au service des ressources humaines ou encore à un comité consultatif sur l’accessibilité dans le lieu de travail</w:t>
      </w:r>
      <w:r w:rsidRPr="005E1EB0">
        <w:rPr>
          <w:rFonts w:cs="Utsaah"/>
          <w:lang w:val="fr-CA"/>
        </w:rPr>
        <w:t>.</w:t>
      </w:r>
    </w:p>
    <w:p w14:paraId="14B3B85C" w14:textId="40BA8C00" w:rsidR="00B769FE" w:rsidRDefault="00B769FE" w:rsidP="00B769FE">
      <w:pPr>
        <w:rPr>
          <w:rFonts w:cs="Utsaah"/>
          <w:lang w:val="fr-CA"/>
        </w:rPr>
      </w:pPr>
      <w:r>
        <w:rPr>
          <w:rFonts w:cs="Utsaah"/>
          <w:lang w:val="fr-CA"/>
        </w:rPr>
        <w:t>Dans la plupart des</w:t>
      </w:r>
      <w:r w:rsidRPr="005E1EB0">
        <w:rPr>
          <w:rFonts w:cs="Utsaah"/>
          <w:lang w:val="fr-CA"/>
        </w:rPr>
        <w:t xml:space="preserve"> situations, </w:t>
      </w:r>
      <w:r>
        <w:rPr>
          <w:rFonts w:cs="Utsaah"/>
          <w:lang w:val="fr-CA"/>
        </w:rPr>
        <w:t xml:space="preserve">vous auriez intérêt à consulter un </w:t>
      </w:r>
      <w:hyperlink w:anchor="_Services_d’accommodement_en" w:history="1">
        <w:r w:rsidRPr="00B23C25">
          <w:rPr>
            <w:rStyle w:val="Hyperlink"/>
            <w:rFonts w:cs="Utsaah"/>
            <w:lang w:val="fr-CA"/>
          </w:rPr>
          <w:t>service d’aménagement d’emploi</w:t>
        </w:r>
      </w:hyperlink>
      <w:r w:rsidRPr="005E1EB0">
        <w:rPr>
          <w:rFonts w:cs="Utsaah"/>
          <w:lang w:val="fr-CA"/>
        </w:rPr>
        <w:t xml:space="preserve">, </w:t>
      </w:r>
      <w:r>
        <w:rPr>
          <w:rFonts w:cs="Utsaah"/>
          <w:lang w:val="fr-CA"/>
        </w:rPr>
        <w:t>lequel pourra vous aider à mieux présenter votre handicap à votre employeur.</w:t>
      </w:r>
    </w:p>
    <w:p w14:paraId="4DB46FA6" w14:textId="1FA1D4DB" w:rsidR="00B769FE" w:rsidRPr="005E1EB0" w:rsidRDefault="00B769FE" w:rsidP="00B769FE">
      <w:pPr>
        <w:rPr>
          <w:rFonts w:cs="Utsaah"/>
          <w:lang w:val="fr-CA"/>
        </w:rPr>
      </w:pPr>
      <w:r>
        <w:rPr>
          <w:lang w:val="fr-CA"/>
        </w:rPr>
        <w:t xml:space="preserve">Avant de décider quoi faire, il est important que vous compreniez comment la loi s’applique à votre </w:t>
      </w:r>
      <w:r w:rsidRPr="005E1EB0">
        <w:rPr>
          <w:lang w:val="fr-CA"/>
        </w:rPr>
        <w:t xml:space="preserve">situation. </w:t>
      </w:r>
      <w:r>
        <w:rPr>
          <w:lang w:val="fr-CA"/>
        </w:rPr>
        <w:t>Envisagez la possibilité de consulter un avocat spécialisé en droits de la personne ou en droit du travail pour connaître et comprendre les options juridiques qui s’offrent à vous.</w:t>
      </w:r>
      <w:r w:rsidRPr="005E1EB0">
        <w:rPr>
          <w:lang w:val="fr-CA"/>
        </w:rPr>
        <w:t xml:space="preserve"> </w:t>
      </w:r>
      <w:r>
        <w:rPr>
          <w:lang w:val="fr-CA"/>
        </w:rPr>
        <w:t xml:space="preserve">Vous pouvez aussi communiquer avec </w:t>
      </w:r>
      <w:hyperlink w:anchor="_Services_de_soutien" w:history="1">
        <w:r w:rsidRPr="00B23C25">
          <w:rPr>
            <w:rStyle w:val="Hyperlink"/>
            <w:lang w:val="fr-CA"/>
          </w:rPr>
          <w:t>les services de soutien à la carrière et à l’emploi d’INCA</w:t>
        </w:r>
      </w:hyperlink>
      <w:r w:rsidRPr="005E1EB0">
        <w:rPr>
          <w:lang w:val="fr-CA"/>
        </w:rPr>
        <w:t xml:space="preserve"> </w:t>
      </w:r>
      <w:r>
        <w:rPr>
          <w:lang w:val="fr-CA"/>
        </w:rPr>
        <w:t>qui pourront vous proposer d’autres formes de soutien</w:t>
      </w:r>
      <w:r w:rsidRPr="005E1EB0">
        <w:rPr>
          <w:lang w:val="fr-CA"/>
        </w:rPr>
        <w:t>.</w:t>
      </w:r>
    </w:p>
    <w:p w14:paraId="1E2BFF0F" w14:textId="77777777" w:rsidR="00B769FE" w:rsidRPr="005E1EB0" w:rsidRDefault="00B769FE" w:rsidP="00CB7DFB">
      <w:pPr>
        <w:pStyle w:val="QuestionTitle"/>
      </w:pPr>
      <w:bookmarkStart w:id="59" w:name="_Toc26261040"/>
      <w:bookmarkStart w:id="60" w:name="_Toc26269075"/>
      <w:r w:rsidRPr="005E1EB0">
        <w:t>Q</w:t>
      </w:r>
      <w:r>
        <w:t> </w:t>
      </w:r>
      <w:r w:rsidRPr="005E1EB0">
        <w:t xml:space="preserve">: </w:t>
      </w:r>
      <w:r>
        <w:t>Les mesures d’adaptation que mon employeur m’a fournies ne m’aident pas. Que puis-je faire?</w:t>
      </w:r>
      <w:bookmarkEnd w:id="59"/>
      <w:bookmarkEnd w:id="60"/>
    </w:p>
    <w:p w14:paraId="18E4AE6E" w14:textId="77777777" w:rsidR="00B769FE" w:rsidRPr="005E1EB0" w:rsidRDefault="00B769FE" w:rsidP="00B769FE">
      <w:pPr>
        <w:rPr>
          <w:rFonts w:cs="Utsaah"/>
          <w:lang w:val="fr-CA"/>
        </w:rPr>
      </w:pPr>
      <w:r>
        <w:rPr>
          <w:b/>
          <w:lang w:val="fr-CA"/>
        </w:rPr>
        <w:t>R </w:t>
      </w:r>
      <w:r w:rsidRPr="005E1EB0">
        <w:rPr>
          <w:b/>
          <w:lang w:val="fr-CA"/>
        </w:rPr>
        <w:t>:</w:t>
      </w:r>
      <w:r>
        <w:rPr>
          <w:lang w:val="fr-CA"/>
        </w:rPr>
        <w:t xml:space="preserve"> </w:t>
      </w:r>
      <w:r>
        <w:rPr>
          <w:rFonts w:cs="Utsaah"/>
          <w:lang w:val="fr-CA"/>
        </w:rPr>
        <w:t>Tôt ou tard, vous devrez faire savoir à votre employeur que ses mesures d’adaptation ne vous aident pas à mieux effectuer votre travail.</w:t>
      </w:r>
    </w:p>
    <w:p w14:paraId="18046C7C" w14:textId="77777777" w:rsidR="00B769FE" w:rsidRPr="005E1EB0" w:rsidRDefault="00B769FE" w:rsidP="00B769FE">
      <w:pPr>
        <w:rPr>
          <w:rFonts w:cs="Utsaah"/>
          <w:lang w:val="fr-CA"/>
        </w:rPr>
      </w:pPr>
      <w:r>
        <w:rPr>
          <w:rFonts w:cs="Utsaah"/>
          <w:lang w:val="fr-CA"/>
        </w:rPr>
        <w:t>Votre employeur a l’obligation légale de vous accommoder jusqu’au point de préjudice injustifié</w:t>
      </w:r>
      <w:r w:rsidRPr="005E1EB0">
        <w:rPr>
          <w:rFonts w:cs="Utsaah"/>
          <w:lang w:val="fr-CA"/>
        </w:rPr>
        <w:t>.</w:t>
      </w:r>
      <w:r>
        <w:rPr>
          <w:rFonts w:cs="Utsaah"/>
          <w:lang w:val="fr-CA"/>
        </w:rPr>
        <w:t xml:space="preserve"> Il est important de rappeler que le choix d’une mesure d’adaptation appropriée s’inscrit dans un</w:t>
      </w:r>
      <w:r w:rsidRPr="005E1EB0">
        <w:rPr>
          <w:rFonts w:cs="Utsaah"/>
          <w:lang w:val="fr-CA"/>
        </w:rPr>
        <w:t xml:space="preserve"> </w:t>
      </w:r>
      <w:r w:rsidRPr="00B90518">
        <w:rPr>
          <w:rFonts w:cs="Utsaah"/>
          <w:b/>
          <w:lang w:val="fr-CA"/>
        </w:rPr>
        <w:t>processus</w:t>
      </w:r>
      <w:r>
        <w:rPr>
          <w:rFonts w:cs="Utsaah"/>
          <w:lang w:val="fr-CA"/>
        </w:rPr>
        <w:t xml:space="preserve"> </w:t>
      </w:r>
      <w:r w:rsidRPr="005E1EB0">
        <w:rPr>
          <w:rFonts w:cs="Utsaah"/>
          <w:b/>
          <w:bCs/>
          <w:lang w:val="fr-CA"/>
        </w:rPr>
        <w:t>collaborati</w:t>
      </w:r>
      <w:r>
        <w:rPr>
          <w:rFonts w:cs="Utsaah"/>
          <w:b/>
          <w:bCs/>
          <w:lang w:val="fr-CA"/>
        </w:rPr>
        <w:t>f</w:t>
      </w:r>
      <w:r w:rsidRPr="005E1EB0">
        <w:rPr>
          <w:rFonts w:cs="Utsaah"/>
          <w:lang w:val="fr-CA"/>
        </w:rPr>
        <w:t xml:space="preserve">. </w:t>
      </w:r>
      <w:r>
        <w:rPr>
          <w:rFonts w:cs="Utsaah"/>
          <w:lang w:val="fr-CA"/>
        </w:rPr>
        <w:t>En votre qualité d’employé(e) qui demande d’être accommodé(e), vous avez donc l’obligation légale de collaborer avec l’employeur et de l’aider dans le choix d’une mesure d’adaptation appropriée</w:t>
      </w:r>
      <w:r w:rsidRPr="005E1EB0">
        <w:rPr>
          <w:rFonts w:cs="Utsaah"/>
          <w:lang w:val="fr-CA"/>
        </w:rPr>
        <w:t>.</w:t>
      </w:r>
    </w:p>
    <w:p w14:paraId="7CC27F33" w14:textId="77777777" w:rsidR="00B769FE" w:rsidRDefault="00B769FE" w:rsidP="00B769FE">
      <w:pPr>
        <w:rPr>
          <w:rFonts w:cs="Utsaah"/>
          <w:lang w:val="fr-CA"/>
        </w:rPr>
      </w:pPr>
      <w:r>
        <w:rPr>
          <w:rFonts w:cs="Utsaah"/>
          <w:lang w:val="fr-CA"/>
        </w:rPr>
        <w:t>Votre employeur a le droit de recueillir suffisamment d’information de vous à propos de votre handicap pour être en mesure de choisir une mesure d’adaptation appropriée. Si l’employeur demande des documents médicaux concernant votre handicap, nous vous conseillons de vous limiter à lui fournir seulement l’information requise pour justifier votre besoin d’accommodement</w:t>
      </w:r>
      <w:r w:rsidRPr="005E1EB0">
        <w:rPr>
          <w:rFonts w:cs="Utsaah"/>
          <w:lang w:val="fr-CA"/>
        </w:rPr>
        <w:t xml:space="preserve">. </w:t>
      </w:r>
      <w:r>
        <w:rPr>
          <w:rFonts w:cs="Utsaah"/>
          <w:lang w:val="fr-CA"/>
        </w:rPr>
        <w:t>Vous n’avez aucune obligation de révéler à votre employeur les tenants et aboutissants du diagnostic que vous avez reçu</w:t>
      </w:r>
      <w:r w:rsidRPr="005E1EB0">
        <w:rPr>
          <w:rFonts w:cs="Utsaah"/>
          <w:lang w:val="fr-CA"/>
        </w:rPr>
        <w:t xml:space="preserve">. </w:t>
      </w:r>
      <w:r>
        <w:rPr>
          <w:rFonts w:cs="Utsaah"/>
          <w:lang w:val="fr-CA"/>
        </w:rPr>
        <w:t>Aussi, vous n’avez aucune obligation de fournir à votre employeur de l’information qui ne concerne pas votre besoin d’accommodement</w:t>
      </w:r>
      <w:r w:rsidRPr="005E1EB0">
        <w:rPr>
          <w:rFonts w:cs="Utsaah"/>
          <w:lang w:val="fr-CA"/>
        </w:rPr>
        <w:t>.</w:t>
      </w:r>
    </w:p>
    <w:p w14:paraId="4C96C389" w14:textId="7B4ED3E3" w:rsidR="00B769FE" w:rsidRDefault="00B769FE" w:rsidP="00B769FE">
      <w:pPr>
        <w:rPr>
          <w:rFonts w:cs="Utsaah"/>
          <w:lang w:val="fr-CA"/>
        </w:rPr>
      </w:pPr>
      <w:r>
        <w:rPr>
          <w:rFonts w:cs="Utsaah"/>
          <w:lang w:val="fr-CA"/>
        </w:rPr>
        <w:t>Dans la plupart des</w:t>
      </w:r>
      <w:r w:rsidRPr="005E1EB0">
        <w:rPr>
          <w:rFonts w:cs="Utsaah"/>
          <w:lang w:val="fr-CA"/>
        </w:rPr>
        <w:t xml:space="preserve"> situations, </w:t>
      </w:r>
      <w:r>
        <w:rPr>
          <w:rFonts w:cs="Utsaah"/>
          <w:lang w:val="fr-CA"/>
        </w:rPr>
        <w:t xml:space="preserve">vous auriez intérêt à consulter un </w:t>
      </w:r>
      <w:hyperlink w:anchor="_Services_d’accommodement_en" w:history="1">
        <w:r w:rsidRPr="000F2A13">
          <w:rPr>
            <w:rStyle w:val="Hyperlink"/>
            <w:rFonts w:cs="Utsaah"/>
            <w:lang w:val="fr-CA"/>
          </w:rPr>
          <w:t>service d’aménagement d’emploi</w:t>
        </w:r>
      </w:hyperlink>
      <w:r w:rsidRPr="005E1EB0">
        <w:rPr>
          <w:rFonts w:cs="Utsaah"/>
          <w:lang w:val="fr-CA"/>
        </w:rPr>
        <w:t xml:space="preserve">, </w:t>
      </w:r>
      <w:r>
        <w:rPr>
          <w:rFonts w:cs="Utsaah"/>
          <w:lang w:val="fr-CA"/>
        </w:rPr>
        <w:t>lequel pourra vous aider à mieux communiquer avec votre employeur.</w:t>
      </w:r>
    </w:p>
    <w:p w14:paraId="4ED829EC" w14:textId="366A2C21" w:rsidR="00B769FE" w:rsidRPr="005E1EB0" w:rsidRDefault="00B769FE" w:rsidP="00B769FE">
      <w:pPr>
        <w:rPr>
          <w:rFonts w:cs="Utsaah"/>
          <w:lang w:val="fr-CA"/>
        </w:rPr>
      </w:pPr>
      <w:r>
        <w:rPr>
          <w:lang w:val="fr-CA"/>
        </w:rPr>
        <w:t xml:space="preserve">Avant de décider quoi faire, il est important que vous compreniez comment la loi s’applique à votre </w:t>
      </w:r>
      <w:r w:rsidRPr="005E1EB0">
        <w:rPr>
          <w:lang w:val="fr-CA"/>
        </w:rPr>
        <w:t xml:space="preserve">situation. </w:t>
      </w:r>
      <w:r>
        <w:rPr>
          <w:lang w:val="fr-CA"/>
        </w:rPr>
        <w:t>Envisagez la possibilité de consulter un avocat spécialisé en droits de la personne ou en droit du travail pour connaître et comprendre les options juridiques qui s’offrent à vous.</w:t>
      </w:r>
      <w:r w:rsidRPr="005E1EB0">
        <w:rPr>
          <w:lang w:val="fr-CA"/>
        </w:rPr>
        <w:t xml:space="preserve"> </w:t>
      </w:r>
      <w:r>
        <w:rPr>
          <w:lang w:val="fr-CA"/>
        </w:rPr>
        <w:t xml:space="preserve">Vous pouvez aussi communiquer avec </w:t>
      </w:r>
      <w:hyperlink w:anchor="_Services_de_soutien" w:history="1">
        <w:r w:rsidRPr="003A1BA4">
          <w:rPr>
            <w:rStyle w:val="Hyperlink"/>
            <w:lang w:val="fr-CA"/>
          </w:rPr>
          <w:t>les services de soutien à la carrière et à l’emploi d’INCA</w:t>
        </w:r>
      </w:hyperlink>
      <w:r>
        <w:rPr>
          <w:lang w:val="fr-CA"/>
        </w:rPr>
        <w:t xml:space="preserve"> qui pourront vous proposer d’autres formes de soutien</w:t>
      </w:r>
      <w:r w:rsidRPr="005E1EB0">
        <w:rPr>
          <w:lang w:val="fr-CA"/>
        </w:rPr>
        <w:t>.</w:t>
      </w:r>
    </w:p>
    <w:p w14:paraId="55CD23B1" w14:textId="77777777" w:rsidR="00B769FE" w:rsidRPr="005E1EB0" w:rsidRDefault="00B769FE" w:rsidP="00B769FE">
      <w:pPr>
        <w:rPr>
          <w:b/>
          <w:lang w:val="fr-CA"/>
        </w:rPr>
      </w:pPr>
      <w:r w:rsidRPr="005E1EB0">
        <w:rPr>
          <w:b/>
          <w:lang w:val="fr-CA"/>
        </w:rPr>
        <w:t>Q</w:t>
      </w:r>
      <w:r>
        <w:rPr>
          <w:b/>
          <w:lang w:val="fr-CA"/>
        </w:rPr>
        <w:t> </w:t>
      </w:r>
      <w:r w:rsidRPr="005E1EB0">
        <w:rPr>
          <w:b/>
          <w:lang w:val="fr-CA"/>
        </w:rPr>
        <w:t xml:space="preserve">: </w:t>
      </w:r>
      <w:r>
        <w:rPr>
          <w:b/>
          <w:lang w:val="fr-CA"/>
        </w:rPr>
        <w:t>Dois-je payer pour les mesures d’adaptation que mon employeur met en place pour moi</w:t>
      </w:r>
      <w:r w:rsidRPr="005E1EB0">
        <w:rPr>
          <w:b/>
          <w:lang w:val="fr-CA"/>
        </w:rPr>
        <w:t>?</w:t>
      </w:r>
    </w:p>
    <w:p w14:paraId="39DF18CA" w14:textId="77777777" w:rsidR="00B769FE" w:rsidRPr="005E1EB0" w:rsidRDefault="00B769FE" w:rsidP="00B769FE">
      <w:pPr>
        <w:rPr>
          <w:lang w:val="fr-CA"/>
        </w:rPr>
      </w:pPr>
      <w:r>
        <w:rPr>
          <w:b/>
          <w:lang w:val="fr-CA"/>
        </w:rPr>
        <w:t>R </w:t>
      </w:r>
      <w:r w:rsidRPr="005E1EB0">
        <w:rPr>
          <w:b/>
          <w:lang w:val="fr-CA"/>
        </w:rPr>
        <w:t>:</w:t>
      </w:r>
      <w:r>
        <w:rPr>
          <w:lang w:val="fr-CA"/>
        </w:rPr>
        <w:t xml:space="preserve"> Votre employeur ne peut pas vous faire payer vos mesures d’adaptation. Votre employeur a l’obligation de vous accommoder jusqu’au point de préjudice injustifié et il est responsable de payer les coûts des mesures d’adaptation dont vous avez besoin</w:t>
      </w:r>
      <w:r w:rsidRPr="005E1EB0">
        <w:rPr>
          <w:lang w:val="fr-CA"/>
        </w:rPr>
        <w:t>.</w:t>
      </w:r>
    </w:p>
    <w:p w14:paraId="3EC6CEE8" w14:textId="77777777" w:rsidR="00B769FE" w:rsidRPr="00124A4C" w:rsidRDefault="00B769FE" w:rsidP="00691A4F">
      <w:pPr>
        <w:pStyle w:val="Heading2"/>
        <w:rPr>
          <w:lang w:val="fr-CA"/>
        </w:rPr>
      </w:pPr>
      <w:bookmarkStart w:id="61" w:name="_Toc26261041"/>
      <w:bookmarkStart w:id="62" w:name="_Toc26269076"/>
      <w:r w:rsidRPr="00124A4C">
        <w:rPr>
          <w:lang w:val="fr-CA"/>
        </w:rPr>
        <w:t>Quitter son emploi</w:t>
      </w:r>
      <w:bookmarkEnd w:id="61"/>
      <w:bookmarkEnd w:id="62"/>
    </w:p>
    <w:p w14:paraId="6BFC65BB" w14:textId="77777777" w:rsidR="00B769FE" w:rsidRPr="005E1EB0" w:rsidRDefault="00B769FE" w:rsidP="00CB7DFB">
      <w:pPr>
        <w:pStyle w:val="QuestionTitle"/>
      </w:pPr>
      <w:bookmarkStart w:id="63" w:name="_Toc26261042"/>
      <w:bookmarkStart w:id="64" w:name="_Toc26269077"/>
      <w:r w:rsidRPr="005E1EB0">
        <w:t>Q</w:t>
      </w:r>
      <w:r>
        <w:t> </w:t>
      </w:r>
      <w:r w:rsidRPr="005E1EB0">
        <w:t xml:space="preserve">: </w:t>
      </w:r>
      <w:r>
        <w:t>J’ai dû quitter mon emploi parce que ma perte de vision m’empêchait d’effectuer mon travail</w:t>
      </w:r>
      <w:r w:rsidRPr="005E1EB0">
        <w:t xml:space="preserve">. </w:t>
      </w:r>
      <w:r>
        <w:t>Qu’est-ce que je fais maintenant?</w:t>
      </w:r>
      <w:bookmarkEnd w:id="63"/>
      <w:bookmarkEnd w:id="64"/>
    </w:p>
    <w:p w14:paraId="4CD7B3C4" w14:textId="77777777" w:rsidR="00B769FE" w:rsidRPr="005E1EB0" w:rsidRDefault="00B769FE" w:rsidP="00B769FE">
      <w:pPr>
        <w:rPr>
          <w:rFonts w:eastAsia="Yu Gothic Light"/>
          <w:lang w:val="fr-CA"/>
        </w:rPr>
      </w:pPr>
      <w:r>
        <w:rPr>
          <w:rFonts w:eastAsia="Verdana" w:cs="Verdana"/>
          <w:b/>
          <w:lang w:val="fr-CA"/>
        </w:rPr>
        <w:t>R </w:t>
      </w:r>
      <w:r w:rsidRPr="005E1EB0">
        <w:rPr>
          <w:rFonts w:eastAsia="Verdana" w:cs="Verdana"/>
          <w:b/>
          <w:lang w:val="fr-CA"/>
        </w:rPr>
        <w:t>:</w:t>
      </w:r>
      <w:r w:rsidRPr="005E1EB0">
        <w:rPr>
          <w:rFonts w:eastAsia="Yu Gothic Light"/>
          <w:szCs w:val="28"/>
          <w:lang w:val="fr-CA"/>
        </w:rPr>
        <w:t xml:space="preserve"> </w:t>
      </w:r>
      <w:r>
        <w:rPr>
          <w:rFonts w:eastAsia="Yu Gothic Light"/>
          <w:szCs w:val="28"/>
          <w:lang w:val="fr-CA"/>
        </w:rPr>
        <w:t>Si vous perdez votre emploi (par exemple, vous démissionnez ou on vous met à pied) et vous jugez que vous avez perdu votre emploi en raison de votre perte de vision, vous devriez consulter un avocat pour comprendre les options juridiques qui s’offrent à vous</w:t>
      </w:r>
      <w:r w:rsidRPr="005E1EB0">
        <w:rPr>
          <w:rFonts w:eastAsia="Yu Gothic Light"/>
          <w:lang w:val="fr-CA"/>
        </w:rPr>
        <w:t>.</w:t>
      </w:r>
      <w:r>
        <w:rPr>
          <w:rFonts w:eastAsia="Yu Gothic Light"/>
          <w:lang w:val="fr-CA"/>
        </w:rPr>
        <w:t xml:space="preserve"> Un avocat pourra vous aider à établir si votre employeur a fait preuve de discrimination illégale à votre endroit</w:t>
      </w:r>
      <w:r w:rsidRPr="005E1EB0">
        <w:rPr>
          <w:rFonts w:eastAsia="Yu Gothic Light"/>
          <w:lang w:val="fr-CA"/>
        </w:rPr>
        <w:t>.</w:t>
      </w:r>
    </w:p>
    <w:p w14:paraId="0A18315C" w14:textId="37EA8FD9" w:rsidR="00B769FE" w:rsidRPr="005E1EB0" w:rsidRDefault="00B769FE" w:rsidP="00B769FE">
      <w:pPr>
        <w:rPr>
          <w:lang w:val="fr-CA"/>
        </w:rPr>
      </w:pPr>
      <w:r>
        <w:rPr>
          <w:lang w:val="fr-CA"/>
        </w:rPr>
        <w:t xml:space="preserve">Vous pouvez aussi communiquer avec </w:t>
      </w:r>
      <w:hyperlink w:anchor="_Services_de_soutien" w:history="1">
        <w:r w:rsidRPr="00023477">
          <w:rPr>
            <w:rStyle w:val="Hyperlink"/>
            <w:lang w:val="fr-CA"/>
          </w:rPr>
          <w:t>les services de soutien à la carrière et à l’emploi d’INCA</w:t>
        </w:r>
      </w:hyperlink>
      <w:r>
        <w:rPr>
          <w:lang w:val="fr-CA"/>
        </w:rPr>
        <w:t xml:space="preserve"> qui pourront vous proposer d’autres formes de soutien</w:t>
      </w:r>
      <w:r w:rsidRPr="005E1EB0">
        <w:rPr>
          <w:lang w:val="fr-CA"/>
        </w:rPr>
        <w:t>.</w:t>
      </w:r>
    </w:p>
    <w:p w14:paraId="5D2A5104" w14:textId="77777777" w:rsidR="00B769FE" w:rsidRPr="005E1EB0" w:rsidRDefault="00B769FE" w:rsidP="00B769FE">
      <w:pPr>
        <w:spacing w:before="0" w:after="160" w:line="259" w:lineRule="auto"/>
        <w:rPr>
          <w:rFonts w:eastAsiaTheme="majorEastAsia" w:cstheme="majorBidi"/>
          <w:b/>
          <w:sz w:val="32"/>
          <w:szCs w:val="32"/>
          <w:lang w:val="fr-CA"/>
        </w:rPr>
      </w:pPr>
      <w:r w:rsidRPr="005E1EB0">
        <w:rPr>
          <w:lang w:val="fr-CA"/>
        </w:rPr>
        <w:br w:type="page"/>
      </w:r>
    </w:p>
    <w:p w14:paraId="3B72E1F1" w14:textId="77777777" w:rsidR="00B769FE" w:rsidRPr="00457C2F" w:rsidRDefault="00B769FE" w:rsidP="00124A4C">
      <w:pPr>
        <w:pStyle w:val="Heading1"/>
        <w:rPr>
          <w:lang w:val="fr-CA"/>
        </w:rPr>
      </w:pPr>
      <w:bookmarkStart w:id="65" w:name="_Toc26261043"/>
      <w:bookmarkStart w:id="66" w:name="_Toc26269078"/>
      <w:r w:rsidRPr="00457C2F">
        <w:rPr>
          <w:lang w:val="fr-CA"/>
        </w:rPr>
        <w:t>Obtenir de l’aide</w:t>
      </w:r>
      <w:bookmarkEnd w:id="65"/>
      <w:bookmarkEnd w:id="66"/>
    </w:p>
    <w:p w14:paraId="4152AC13" w14:textId="77777777" w:rsidR="00B769FE" w:rsidRPr="00457C2F" w:rsidRDefault="00B769FE" w:rsidP="00124A4C">
      <w:pPr>
        <w:pStyle w:val="Heading2"/>
        <w:rPr>
          <w:lang w:val="fr-CA"/>
        </w:rPr>
      </w:pPr>
      <w:bookmarkStart w:id="67" w:name="_Toc26261044"/>
      <w:bookmarkStart w:id="68" w:name="_Toc26269079"/>
      <w:r w:rsidRPr="00457C2F">
        <w:rPr>
          <w:lang w:val="fr-CA"/>
        </w:rPr>
        <w:t>Services</w:t>
      </w:r>
      <w:bookmarkEnd w:id="67"/>
      <w:bookmarkEnd w:id="68"/>
    </w:p>
    <w:p w14:paraId="1BA0205C" w14:textId="77777777" w:rsidR="00B769FE" w:rsidRPr="005E1EB0" w:rsidRDefault="00B769FE" w:rsidP="00B769FE">
      <w:pPr>
        <w:pStyle w:val="Heading4"/>
        <w:rPr>
          <w:lang w:val="fr-CA"/>
        </w:rPr>
      </w:pPr>
      <w:bookmarkStart w:id="69" w:name="_Services_de_soutien"/>
      <w:bookmarkStart w:id="70" w:name="_Toc26261045"/>
      <w:bookmarkStart w:id="71" w:name="_Toc26269080"/>
      <w:bookmarkEnd w:id="69"/>
      <w:r>
        <w:rPr>
          <w:lang w:val="fr-CA"/>
        </w:rPr>
        <w:t>Services de soutien à la carrière et à l’emploi d’INCA</w:t>
      </w:r>
      <w:bookmarkEnd w:id="70"/>
      <w:bookmarkEnd w:id="71"/>
    </w:p>
    <w:p w14:paraId="69061986" w14:textId="77777777" w:rsidR="00B769FE" w:rsidRPr="005E1EB0" w:rsidRDefault="00B769FE" w:rsidP="00B769FE">
      <w:pPr>
        <w:rPr>
          <w:lang w:val="fr-CA"/>
        </w:rPr>
      </w:pPr>
      <w:r>
        <w:rPr>
          <w:rStyle w:val="normaltextrun"/>
          <w:lang w:val="fr-CA"/>
        </w:rPr>
        <w:t>Nous sommes là pour vous aider. Communiquez avec les</w:t>
      </w:r>
      <w:r w:rsidRPr="005E1EB0">
        <w:rPr>
          <w:rStyle w:val="normaltextrun"/>
          <w:lang w:val="fr-CA"/>
        </w:rPr>
        <w:t xml:space="preserve"> </w:t>
      </w:r>
      <w:hyperlink r:id="rId14" w:history="1">
        <w:r>
          <w:rPr>
            <w:rStyle w:val="Hyperlink"/>
            <w:lang w:val="fr-CA"/>
          </w:rPr>
          <w:t>services de soutien à la carrière et à l’emploi</w:t>
        </w:r>
      </w:hyperlink>
      <w:r>
        <w:rPr>
          <w:rStyle w:val="normaltextrun"/>
          <w:lang w:val="fr-CA"/>
        </w:rPr>
        <w:t xml:space="preserve"> d’INCA pour accéder à d’autres services, soutiens et ressources. Voici quelques-unes des façons dont nous pouvons vous aider :</w:t>
      </w:r>
    </w:p>
    <w:p w14:paraId="2A0E1B0C" w14:textId="77777777" w:rsidR="00B769FE" w:rsidRDefault="00B769FE" w:rsidP="00B769FE">
      <w:pPr>
        <w:pStyle w:val="ListParagraph"/>
        <w:numPr>
          <w:ilvl w:val="0"/>
          <w:numId w:val="2"/>
        </w:numPr>
        <w:suppressAutoHyphens w:val="0"/>
        <w:autoSpaceDN/>
        <w:textAlignment w:val="auto"/>
        <w:rPr>
          <w:lang w:val="fr-CA"/>
        </w:rPr>
      </w:pPr>
      <w:r>
        <w:rPr>
          <w:lang w:val="fr-CA"/>
        </w:rPr>
        <w:t>Nous pouvons vous aider à rédiger un curriculum vitae, à mener une recherche d’emploi et à rester en situation d’emploi;</w:t>
      </w:r>
    </w:p>
    <w:p w14:paraId="7A306E60" w14:textId="77777777" w:rsidR="00B769FE" w:rsidRPr="00756892" w:rsidRDefault="00B769FE" w:rsidP="00B769FE">
      <w:pPr>
        <w:pStyle w:val="ListParagraph"/>
        <w:numPr>
          <w:ilvl w:val="0"/>
          <w:numId w:val="2"/>
        </w:numPr>
        <w:suppressAutoHyphens w:val="0"/>
        <w:autoSpaceDN/>
        <w:textAlignment w:val="auto"/>
        <w:rPr>
          <w:lang w:val="fr-CA"/>
        </w:rPr>
      </w:pPr>
      <w:r>
        <w:rPr>
          <w:lang w:val="fr-CA"/>
        </w:rPr>
        <w:t>Nous pouvons vous aider, de concert avec votre employeur, à développer et à mettre en œuvre un plan d’aménagement en emploi;</w:t>
      </w:r>
    </w:p>
    <w:p w14:paraId="2F0762F8" w14:textId="77777777" w:rsidR="00B769FE" w:rsidRPr="005E1EB0" w:rsidRDefault="00B769FE" w:rsidP="00B769FE">
      <w:pPr>
        <w:pStyle w:val="ListParagraph"/>
        <w:numPr>
          <w:ilvl w:val="0"/>
          <w:numId w:val="2"/>
        </w:numPr>
        <w:suppressAutoHyphens w:val="0"/>
        <w:autoSpaceDN/>
        <w:textAlignment w:val="auto"/>
        <w:rPr>
          <w:lang w:val="fr-CA"/>
        </w:rPr>
      </w:pPr>
      <w:r>
        <w:rPr>
          <w:lang w:val="fr-CA"/>
        </w:rPr>
        <w:t>Nous pouvons sensibiliser les employeurs et les agences de placement à l’accommodement de personnes ayant une perte de vision et leur offrir de la formation en cette matière.</w:t>
      </w:r>
    </w:p>
    <w:p w14:paraId="496C94F1" w14:textId="77777777" w:rsidR="00B769FE" w:rsidRPr="005E1EB0" w:rsidRDefault="00B769FE" w:rsidP="00B769FE">
      <w:pPr>
        <w:rPr>
          <w:rStyle w:val="normaltextrun"/>
          <w:color w:val="000000"/>
          <w:lang w:val="fr-CA"/>
        </w:rPr>
      </w:pPr>
      <w:r>
        <w:rPr>
          <w:rStyle w:val="normaltextrun"/>
          <w:lang w:val="fr-CA"/>
        </w:rPr>
        <w:t xml:space="preserve">Le </w:t>
      </w:r>
      <w:hyperlink r:id="rId15" w:history="1">
        <w:r>
          <w:rPr>
            <w:rStyle w:val="Hyperlink"/>
            <w:lang w:val="fr-CA"/>
          </w:rPr>
          <w:t>programme de m</w:t>
        </w:r>
        <w:r w:rsidRPr="005E1EB0">
          <w:rPr>
            <w:rStyle w:val="Hyperlink"/>
            <w:lang w:val="fr-CA"/>
          </w:rPr>
          <w:t>entor</w:t>
        </w:r>
        <w:r>
          <w:rPr>
            <w:rStyle w:val="Hyperlink"/>
            <w:lang w:val="fr-CA"/>
          </w:rPr>
          <w:t>at</w:t>
        </w:r>
      </w:hyperlink>
      <w:r w:rsidRPr="005E1EB0">
        <w:rPr>
          <w:rStyle w:val="normaltextrun"/>
          <w:lang w:val="fr-CA"/>
        </w:rPr>
        <w:t xml:space="preserve"> </w:t>
      </w:r>
      <w:r>
        <w:rPr>
          <w:rStyle w:val="normaltextrun"/>
          <w:lang w:val="fr-CA"/>
        </w:rPr>
        <w:t>d’INCA fournit aux chercheurs d’emploi et aux employés des compétences et des stratégies qu’ils peuvent utiliser pour s’engager efficacement auprès d’employeurs</w:t>
      </w:r>
      <w:r w:rsidRPr="005E1EB0">
        <w:rPr>
          <w:rStyle w:val="normaltextrun"/>
          <w:color w:val="000000"/>
          <w:lang w:val="fr-CA"/>
        </w:rPr>
        <w:t xml:space="preserve">. </w:t>
      </w:r>
      <w:r>
        <w:rPr>
          <w:rStyle w:val="normaltextrun"/>
          <w:color w:val="000000"/>
          <w:lang w:val="fr-CA"/>
        </w:rPr>
        <w:t>Les mentors répondent aux questions et partagent leur expérience pratique acquise dans les lieux de travail</w:t>
      </w:r>
      <w:r w:rsidRPr="005E1EB0">
        <w:rPr>
          <w:rStyle w:val="normaltextrun"/>
          <w:color w:val="000000"/>
          <w:lang w:val="fr-CA"/>
        </w:rPr>
        <w:t>.</w:t>
      </w:r>
    </w:p>
    <w:p w14:paraId="659ABB03" w14:textId="77777777" w:rsidR="00B769FE" w:rsidRPr="005E1EB0" w:rsidRDefault="00B769FE" w:rsidP="00B769FE">
      <w:pPr>
        <w:pStyle w:val="Heading4"/>
        <w:rPr>
          <w:lang w:val="fr-CA"/>
        </w:rPr>
      </w:pPr>
      <w:bookmarkStart w:id="72" w:name="_Services_d’accommodement_en"/>
      <w:bookmarkStart w:id="73" w:name="_Toc26261046"/>
      <w:bookmarkStart w:id="74" w:name="_Toc26269081"/>
      <w:bookmarkEnd w:id="72"/>
      <w:r>
        <w:rPr>
          <w:rStyle w:val="normaltextrun"/>
          <w:color w:val="000000"/>
          <w:lang w:val="fr-CA"/>
        </w:rPr>
        <w:t>Services d’accommodement en lieu de travail</w:t>
      </w:r>
      <w:bookmarkEnd w:id="73"/>
      <w:bookmarkEnd w:id="74"/>
    </w:p>
    <w:p w14:paraId="7C055DA5" w14:textId="77777777" w:rsidR="00B769FE" w:rsidRPr="005E1EB0" w:rsidRDefault="00B769FE" w:rsidP="00B769FE">
      <w:pPr>
        <w:rPr>
          <w:lang w:val="fr-CA"/>
        </w:rPr>
      </w:pPr>
      <w:r>
        <w:rPr>
          <w:lang w:val="fr-CA"/>
        </w:rPr>
        <w:t>Des services d’accommodement en lieu de travail peuvent vous aider de plusieurs façons, dont :</w:t>
      </w:r>
    </w:p>
    <w:p w14:paraId="74E670EF" w14:textId="77777777" w:rsidR="00B769FE" w:rsidRDefault="00B769FE" w:rsidP="00B769FE">
      <w:pPr>
        <w:pStyle w:val="ListParagraph"/>
        <w:numPr>
          <w:ilvl w:val="0"/>
          <w:numId w:val="2"/>
        </w:numPr>
        <w:suppressAutoHyphens w:val="0"/>
        <w:autoSpaceDN/>
        <w:textAlignment w:val="auto"/>
        <w:rPr>
          <w:lang w:val="fr-CA"/>
        </w:rPr>
      </w:pPr>
      <w:r w:rsidRPr="00756892">
        <w:rPr>
          <w:lang w:val="fr-CA"/>
        </w:rPr>
        <w:t>vous aider à communiquer des handicaps à des employeurs potentiels/employeurs et à demander des mesures d’adaptation;</w:t>
      </w:r>
    </w:p>
    <w:p w14:paraId="4787738A" w14:textId="77777777" w:rsidR="00B769FE" w:rsidRPr="00756892" w:rsidRDefault="00B769FE" w:rsidP="00B769FE">
      <w:pPr>
        <w:pStyle w:val="ListParagraph"/>
        <w:numPr>
          <w:ilvl w:val="0"/>
          <w:numId w:val="2"/>
        </w:numPr>
        <w:suppressAutoHyphens w:val="0"/>
        <w:autoSpaceDN/>
        <w:textAlignment w:val="auto"/>
        <w:rPr>
          <w:lang w:val="fr-CA"/>
        </w:rPr>
      </w:pPr>
      <w:r w:rsidRPr="00756892">
        <w:rPr>
          <w:lang w:val="fr-CA"/>
        </w:rPr>
        <w:t>soutenir employés et employeurs dans le développement et la mise en œuvre de plans d’accommodement.</w:t>
      </w:r>
    </w:p>
    <w:p w14:paraId="32685292" w14:textId="77777777" w:rsidR="00B769FE" w:rsidRPr="005E1EB0" w:rsidRDefault="00B769FE" w:rsidP="00B769FE">
      <w:pPr>
        <w:suppressAutoHyphens/>
        <w:autoSpaceDN w:val="0"/>
        <w:textAlignment w:val="baseline"/>
        <w:rPr>
          <w:lang w:val="fr-CA"/>
        </w:rPr>
      </w:pPr>
      <w:r>
        <w:rPr>
          <w:lang w:val="fr-CA"/>
        </w:rPr>
        <w:t>Pour plus d’information sur les différents fournisseurs de services d’accommodement en lieu de travail, communiquez avec</w:t>
      </w:r>
      <w:r w:rsidRPr="005E1EB0">
        <w:rPr>
          <w:lang w:val="fr-CA"/>
        </w:rPr>
        <w:t xml:space="preserve"> </w:t>
      </w:r>
      <w:hyperlink r:id="rId16" w:history="1">
        <w:r>
          <w:rPr>
            <w:rStyle w:val="Hyperlink"/>
            <w:lang w:val="fr-CA"/>
          </w:rPr>
          <w:t>Réadaptation en déficience visuelle</w:t>
        </w:r>
        <w:r w:rsidRPr="005E1EB0">
          <w:rPr>
            <w:rStyle w:val="Hyperlink"/>
            <w:lang w:val="fr-CA"/>
          </w:rPr>
          <w:t xml:space="preserve"> Ontario</w:t>
        </w:r>
      </w:hyperlink>
      <w:r w:rsidRPr="005E1EB0">
        <w:rPr>
          <w:lang w:val="fr-CA"/>
        </w:rPr>
        <w:t>.</w:t>
      </w:r>
    </w:p>
    <w:p w14:paraId="673471EB" w14:textId="77777777" w:rsidR="00B769FE" w:rsidRPr="005E1EB0" w:rsidRDefault="00B769FE" w:rsidP="00B769FE">
      <w:pPr>
        <w:pStyle w:val="Heading4"/>
        <w:rPr>
          <w:lang w:val="fr-CA"/>
        </w:rPr>
      </w:pPr>
      <w:bookmarkStart w:id="75" w:name="_Toc26261047"/>
      <w:bookmarkStart w:id="76" w:name="_Toc26269082"/>
      <w:r>
        <w:rPr>
          <w:lang w:val="fr-CA"/>
        </w:rPr>
        <w:t>Programmes de soutien de l’emploi</w:t>
      </w:r>
      <w:bookmarkEnd w:id="75"/>
      <w:bookmarkEnd w:id="76"/>
      <w:r w:rsidRPr="005E1EB0">
        <w:rPr>
          <w:lang w:val="fr-CA"/>
        </w:rPr>
        <w:t xml:space="preserve"> </w:t>
      </w:r>
    </w:p>
    <w:p w14:paraId="62033E21" w14:textId="77777777" w:rsidR="00B769FE" w:rsidRPr="005E1EB0" w:rsidRDefault="00B769FE" w:rsidP="00B769FE">
      <w:pPr>
        <w:rPr>
          <w:lang w:val="fr-CA"/>
        </w:rPr>
      </w:pPr>
      <w:r>
        <w:rPr>
          <w:lang w:val="fr-CA"/>
        </w:rPr>
        <w:t>Il existe de nombreux</w:t>
      </w:r>
      <w:r w:rsidRPr="005E1EB0">
        <w:rPr>
          <w:lang w:val="fr-CA"/>
        </w:rPr>
        <w:t xml:space="preserve"> </w:t>
      </w:r>
      <w:hyperlink r:id="rId17" w:history="1">
        <w:r>
          <w:rPr>
            <w:rStyle w:val="Hyperlink"/>
            <w:lang w:val="fr-CA"/>
          </w:rPr>
          <w:t>programmes de soutien de l’emploi</w:t>
        </w:r>
      </w:hyperlink>
      <w:r w:rsidRPr="005E1EB0">
        <w:rPr>
          <w:lang w:val="fr-CA"/>
        </w:rPr>
        <w:t xml:space="preserve"> </w:t>
      </w:r>
      <w:r>
        <w:rPr>
          <w:lang w:val="fr-CA"/>
        </w:rPr>
        <w:t xml:space="preserve">qui rendent des services aux personnes </w:t>
      </w:r>
      <w:r w:rsidRPr="00AF29C4">
        <w:rPr>
          <w:lang w:val="fr-CA"/>
        </w:rPr>
        <w:t xml:space="preserve">handicapées dans le cadre du Programme ontarien de soutien aux personnes handicapées </w:t>
      </w:r>
      <w:r>
        <w:rPr>
          <w:lang w:val="fr-CA"/>
        </w:rPr>
        <w:t>(POSPH)</w:t>
      </w:r>
      <w:r w:rsidRPr="005E1EB0">
        <w:rPr>
          <w:lang w:val="fr-CA"/>
        </w:rPr>
        <w:t xml:space="preserve">. </w:t>
      </w:r>
      <w:r>
        <w:rPr>
          <w:lang w:val="fr-CA"/>
        </w:rPr>
        <w:t>Voici quelques-uns des</w:t>
      </w:r>
      <w:r w:rsidRPr="005E1EB0">
        <w:rPr>
          <w:lang w:val="fr-CA"/>
        </w:rPr>
        <w:t xml:space="preserve"> services </w:t>
      </w:r>
      <w:r>
        <w:rPr>
          <w:lang w:val="fr-CA"/>
        </w:rPr>
        <w:t>offerts </w:t>
      </w:r>
      <w:r w:rsidRPr="005E1EB0">
        <w:rPr>
          <w:lang w:val="fr-CA"/>
        </w:rPr>
        <w:t>:</w:t>
      </w:r>
    </w:p>
    <w:p w14:paraId="31735833" w14:textId="77777777" w:rsidR="00B769FE" w:rsidRPr="005E1EB0" w:rsidRDefault="00B769FE" w:rsidP="00B769FE">
      <w:pPr>
        <w:pStyle w:val="ListParagraph"/>
        <w:numPr>
          <w:ilvl w:val="1"/>
          <w:numId w:val="8"/>
        </w:numPr>
        <w:spacing w:line="240" w:lineRule="auto"/>
        <w:rPr>
          <w:lang w:val="fr-CA"/>
        </w:rPr>
      </w:pPr>
      <w:r>
        <w:rPr>
          <w:lang w:val="fr-CA"/>
        </w:rPr>
        <w:t>Rédaction de curriculum vitae</w:t>
      </w:r>
    </w:p>
    <w:p w14:paraId="310B58B2" w14:textId="77777777" w:rsidR="00B769FE" w:rsidRPr="005E1EB0" w:rsidRDefault="00B769FE" w:rsidP="00B769FE">
      <w:pPr>
        <w:pStyle w:val="ListParagraph"/>
        <w:numPr>
          <w:ilvl w:val="1"/>
          <w:numId w:val="8"/>
        </w:numPr>
        <w:spacing w:line="240" w:lineRule="auto"/>
        <w:rPr>
          <w:lang w:val="fr-CA"/>
        </w:rPr>
      </w:pPr>
      <w:r>
        <w:rPr>
          <w:lang w:val="fr-CA"/>
        </w:rPr>
        <w:t>Réseautage et communications avec des employeurs potentiels/employeurs</w:t>
      </w:r>
    </w:p>
    <w:p w14:paraId="1B567909" w14:textId="77777777" w:rsidR="00B769FE" w:rsidRPr="005E1EB0" w:rsidRDefault="00B769FE" w:rsidP="00B769FE">
      <w:pPr>
        <w:pStyle w:val="ListParagraph"/>
        <w:numPr>
          <w:ilvl w:val="1"/>
          <w:numId w:val="8"/>
        </w:numPr>
        <w:spacing w:line="240" w:lineRule="auto"/>
        <w:rPr>
          <w:lang w:val="fr-CA"/>
        </w:rPr>
      </w:pPr>
      <w:r>
        <w:rPr>
          <w:lang w:val="fr-CA"/>
        </w:rPr>
        <w:t>Demandes de mesures d’adaptation</w:t>
      </w:r>
    </w:p>
    <w:p w14:paraId="5F6E15F9" w14:textId="77777777" w:rsidR="00B769FE" w:rsidRPr="005E1EB0" w:rsidRDefault="00B769FE" w:rsidP="00B769FE">
      <w:pPr>
        <w:rPr>
          <w:lang w:val="fr-CA"/>
        </w:rPr>
      </w:pPr>
      <w:r>
        <w:rPr>
          <w:lang w:val="fr-CA"/>
        </w:rPr>
        <w:t>Pour trouver des fournisseurs de services dans votre région, consultez</w:t>
      </w:r>
      <w:r w:rsidRPr="005E1EB0">
        <w:rPr>
          <w:lang w:val="fr-CA"/>
        </w:rPr>
        <w:t xml:space="preserve"> </w:t>
      </w:r>
      <w:hyperlink r:id="rId18" w:history="1">
        <w:r>
          <w:rPr>
            <w:rStyle w:val="Hyperlink"/>
            <w:lang w:val="fr-CA"/>
          </w:rPr>
          <w:t>ce site Web du gouvernement de l’</w:t>
        </w:r>
        <w:r w:rsidRPr="005E1EB0">
          <w:rPr>
            <w:rStyle w:val="Hyperlink"/>
            <w:lang w:val="fr-CA"/>
          </w:rPr>
          <w:t>Ontario</w:t>
        </w:r>
      </w:hyperlink>
      <w:r w:rsidRPr="005E1EB0">
        <w:rPr>
          <w:lang w:val="fr-CA"/>
        </w:rPr>
        <w:t>.</w:t>
      </w:r>
    </w:p>
    <w:p w14:paraId="1D4DEB25" w14:textId="77777777" w:rsidR="00B769FE" w:rsidRPr="005E1EB0" w:rsidRDefault="00B769FE" w:rsidP="00B769FE">
      <w:pPr>
        <w:pStyle w:val="Heading4"/>
        <w:rPr>
          <w:lang w:val="fr-CA"/>
        </w:rPr>
      </w:pPr>
      <w:bookmarkStart w:id="77" w:name="_Toc26261048"/>
      <w:bookmarkStart w:id="78" w:name="_Toc26269083"/>
      <w:r>
        <w:rPr>
          <w:lang w:val="fr-CA"/>
        </w:rPr>
        <w:t>Programme d’entrepreneuriat d’INCA</w:t>
      </w:r>
      <w:bookmarkEnd w:id="77"/>
      <w:bookmarkEnd w:id="78"/>
    </w:p>
    <w:p w14:paraId="51429D51" w14:textId="77777777" w:rsidR="00B769FE" w:rsidRPr="00124A4C" w:rsidRDefault="00B769FE" w:rsidP="00B769FE">
      <w:pPr>
        <w:rPr>
          <w:bdr w:val="none" w:sz="0" w:space="0" w:color="auto" w:frame="1"/>
          <w:lang w:val="fr-CA" w:eastAsia="en-CA"/>
        </w:rPr>
      </w:pPr>
      <w:r>
        <w:rPr>
          <w:bdr w:val="none" w:sz="0" w:space="0" w:color="auto" w:frame="1"/>
          <w:lang w:val="fr-CA" w:eastAsia="en-CA"/>
        </w:rPr>
        <w:t>Le programme d’entrepreneuriat d’INCA vous fournit des ressources et de l’inspiration pour vous aider à réussir votre projet de vous lancer en affaires</w:t>
      </w:r>
      <w:r w:rsidRPr="005E1EB0">
        <w:rPr>
          <w:bdr w:val="none" w:sz="0" w:space="0" w:color="auto" w:frame="1"/>
          <w:lang w:val="fr-CA" w:eastAsia="en-CA"/>
        </w:rPr>
        <w:t>.</w:t>
      </w:r>
      <w:r>
        <w:rPr>
          <w:bdr w:val="none" w:sz="0" w:space="0" w:color="auto" w:frame="1"/>
          <w:lang w:val="fr-CA" w:eastAsia="en-CA"/>
        </w:rPr>
        <w:t xml:space="preserve"> </w:t>
      </w:r>
      <w:r w:rsidRPr="00124A4C">
        <w:rPr>
          <w:bdr w:val="none" w:sz="0" w:space="0" w:color="auto" w:frame="1"/>
          <w:lang w:val="fr-CA" w:eastAsia="en-CA"/>
        </w:rPr>
        <w:t xml:space="preserve">Pour en savoir plus, </w:t>
      </w:r>
      <w:hyperlink r:id="rId19" w:history="1">
        <w:r w:rsidRPr="00124A4C">
          <w:rPr>
            <w:rStyle w:val="Hyperlink"/>
            <w:bdr w:val="none" w:sz="0" w:space="0" w:color="auto" w:frame="1"/>
            <w:lang w:val="fr-CA" w:eastAsia="en-CA"/>
          </w:rPr>
          <w:t>cliquez ici</w:t>
        </w:r>
      </w:hyperlink>
      <w:r w:rsidRPr="00124A4C">
        <w:rPr>
          <w:bdr w:val="none" w:sz="0" w:space="0" w:color="auto" w:frame="1"/>
          <w:lang w:val="fr-CA" w:eastAsia="en-CA"/>
        </w:rPr>
        <w:t>.</w:t>
      </w:r>
    </w:p>
    <w:p w14:paraId="039A1315" w14:textId="77777777" w:rsidR="00B769FE" w:rsidRPr="00457C2F" w:rsidRDefault="00B769FE" w:rsidP="00124A4C">
      <w:pPr>
        <w:pStyle w:val="Heading2"/>
        <w:rPr>
          <w:lang w:val="fr-CA"/>
        </w:rPr>
      </w:pPr>
      <w:bookmarkStart w:id="79" w:name="_Toc26261049"/>
      <w:bookmarkStart w:id="80" w:name="_Toc26269084"/>
      <w:r w:rsidRPr="00457C2F">
        <w:rPr>
          <w:lang w:val="fr-CA"/>
        </w:rPr>
        <w:t>Services juridiques</w:t>
      </w:r>
      <w:bookmarkEnd w:id="79"/>
      <w:bookmarkEnd w:id="80"/>
    </w:p>
    <w:p w14:paraId="3E6710EE" w14:textId="77777777" w:rsidR="00C952C0" w:rsidRPr="002D6024" w:rsidRDefault="00C952C0" w:rsidP="00C952C0">
      <w:pPr>
        <w:pStyle w:val="Heading4"/>
        <w:rPr>
          <w:shd w:val="clear" w:color="auto" w:fill="FFFFFF"/>
          <w:lang w:val="fr-CA"/>
        </w:rPr>
      </w:pPr>
      <w:bookmarkStart w:id="81" w:name="_Information_juridique"/>
      <w:bookmarkStart w:id="82" w:name="_Toc26261351"/>
      <w:bookmarkStart w:id="83" w:name="_Toc26269085"/>
      <w:bookmarkStart w:id="84" w:name="_Toc20911778"/>
      <w:bookmarkStart w:id="85" w:name="_Toc26261050"/>
      <w:bookmarkEnd w:id="81"/>
      <w:r w:rsidRPr="002D6024">
        <w:rPr>
          <w:shd w:val="clear" w:color="auto" w:fill="FFFFFF"/>
          <w:lang w:val="fr-CA"/>
        </w:rPr>
        <w:t>Aide juridique Ontario</w:t>
      </w:r>
      <w:bookmarkEnd w:id="82"/>
      <w:bookmarkEnd w:id="83"/>
    </w:p>
    <w:p w14:paraId="130161F1" w14:textId="77777777" w:rsidR="00C952C0" w:rsidRPr="002D6024" w:rsidRDefault="00C952C0" w:rsidP="00C952C0">
      <w:pPr>
        <w:rPr>
          <w:shd w:val="clear" w:color="auto" w:fill="FFFFFF"/>
          <w:lang w:val="fr-CA"/>
        </w:rPr>
      </w:pPr>
      <w:r w:rsidRPr="002D6024">
        <w:rPr>
          <w:shd w:val="clear" w:color="auto" w:fill="FFFFFF"/>
          <w:lang w:val="fr-CA"/>
        </w:rPr>
        <w:t>Aide juridique Ontario fournit des services juridiques aux Ontariens à faible revenu. Pour être admissible à recevoir des services d’Aide juridique Ontario :</w:t>
      </w:r>
    </w:p>
    <w:p w14:paraId="3717081C" w14:textId="77777777" w:rsidR="00C952C0" w:rsidRPr="002D6024" w:rsidRDefault="00C952C0" w:rsidP="00C952C0">
      <w:pPr>
        <w:pStyle w:val="ListParagraph"/>
        <w:numPr>
          <w:ilvl w:val="0"/>
          <w:numId w:val="19"/>
        </w:numPr>
        <w:rPr>
          <w:shd w:val="clear" w:color="auto" w:fill="FFFFFF"/>
          <w:lang w:val="fr-CA"/>
        </w:rPr>
      </w:pPr>
      <w:r w:rsidRPr="002D6024">
        <w:rPr>
          <w:shd w:val="clear" w:color="auto" w:fill="FFFFFF"/>
          <w:lang w:val="fr-CA"/>
        </w:rPr>
        <w:t xml:space="preserve">vous devez respecter les </w:t>
      </w:r>
      <w:hyperlink r:id="rId20" w:history="1">
        <w:r w:rsidRPr="002D6024">
          <w:rPr>
            <w:rStyle w:val="Hyperlink"/>
            <w:rFonts w:cs="Arial"/>
            <w:shd w:val="clear" w:color="auto" w:fill="FFFFFF"/>
            <w:lang w:val="fr-CA"/>
          </w:rPr>
          <w:t>critères d’admissibilité financière</w:t>
        </w:r>
      </w:hyperlink>
      <w:r w:rsidRPr="002D6024">
        <w:rPr>
          <w:shd w:val="clear" w:color="auto" w:fill="FFFFFF"/>
          <w:lang w:val="fr-CA"/>
        </w:rPr>
        <w:t>;</w:t>
      </w:r>
    </w:p>
    <w:p w14:paraId="099EDE6F" w14:textId="77777777" w:rsidR="00C952C0" w:rsidRPr="002D6024" w:rsidRDefault="00C952C0" w:rsidP="00C952C0">
      <w:pPr>
        <w:pStyle w:val="ListParagraph"/>
        <w:numPr>
          <w:ilvl w:val="0"/>
          <w:numId w:val="19"/>
        </w:numPr>
        <w:rPr>
          <w:shd w:val="clear" w:color="auto" w:fill="FFFFFF"/>
          <w:lang w:val="fr-CA"/>
        </w:rPr>
      </w:pPr>
      <w:r w:rsidRPr="002D6024">
        <w:rPr>
          <w:shd w:val="clear" w:color="auto" w:fill="FFFFFF"/>
          <w:lang w:val="fr-CA"/>
        </w:rPr>
        <w:t>votre problème doit relever d’un des champs suivants : violence familiale, droit de la famille, droit de l’immigration et du statut de réfugié, droit criminel, droit des pauvres.</w:t>
      </w:r>
    </w:p>
    <w:p w14:paraId="2EC80E02" w14:textId="77777777" w:rsidR="00C952C0" w:rsidRPr="002D6024" w:rsidRDefault="00C952C0" w:rsidP="00C952C0">
      <w:pPr>
        <w:rPr>
          <w:lang w:val="fr-CA"/>
        </w:rPr>
      </w:pPr>
      <w:r w:rsidRPr="002D6024">
        <w:rPr>
          <w:lang w:val="fr-CA"/>
        </w:rPr>
        <w:t xml:space="preserve">Même si vous ne respectez pas ces deux exigences, vous pouvez </w:t>
      </w:r>
      <w:hyperlink r:id="rId21" w:history="1">
        <w:r w:rsidRPr="002D6024">
          <w:rPr>
            <w:rStyle w:val="Hyperlink"/>
            <w:rFonts w:cs="Arial"/>
            <w:lang w:val="fr-CA"/>
          </w:rPr>
          <w:t>téléphoner sans frais</w:t>
        </w:r>
      </w:hyperlink>
      <w:r w:rsidRPr="002D6024">
        <w:rPr>
          <w:lang w:val="fr-CA"/>
        </w:rPr>
        <w:t xml:space="preserve"> à Aide juridique Ontario et un représentant pourra </w:t>
      </w:r>
      <w:hyperlink r:id="rId22" w:history="1">
        <w:r w:rsidRPr="002D6024">
          <w:rPr>
            <w:rStyle w:val="Hyperlink"/>
            <w:rFonts w:cs="Arial"/>
            <w:lang w:val="fr-CA"/>
          </w:rPr>
          <w:t>vous rediriger</w:t>
        </w:r>
      </w:hyperlink>
      <w:r w:rsidRPr="002D6024">
        <w:rPr>
          <w:lang w:val="fr-CA"/>
        </w:rPr>
        <w:t xml:space="preserve"> vers d’autres organisations ou organismes pouvant vous aider à régler votre problème juridique.</w:t>
      </w:r>
    </w:p>
    <w:p w14:paraId="4BCE39B8" w14:textId="77777777" w:rsidR="00C952C0" w:rsidRPr="002D6024" w:rsidRDefault="00C952C0" w:rsidP="00C952C0">
      <w:pPr>
        <w:pStyle w:val="Heading4"/>
        <w:rPr>
          <w:shd w:val="clear" w:color="auto" w:fill="FFFFFF"/>
          <w:lang w:val="fr-CA"/>
        </w:rPr>
      </w:pPr>
      <w:bookmarkStart w:id="86" w:name="_Toc21002997"/>
      <w:bookmarkStart w:id="87" w:name="_Toc26261352"/>
      <w:bookmarkStart w:id="88" w:name="_Toc26269086"/>
      <w:r w:rsidRPr="002D6024">
        <w:rPr>
          <w:shd w:val="clear" w:color="auto" w:fill="FFFFFF"/>
          <w:lang w:val="fr-CA"/>
        </w:rPr>
        <w:t>Cliniques d’aide juridique communautaires de l’Ontario</w:t>
      </w:r>
      <w:bookmarkEnd w:id="86"/>
      <w:bookmarkEnd w:id="87"/>
      <w:bookmarkEnd w:id="88"/>
    </w:p>
    <w:p w14:paraId="41891D43" w14:textId="77777777" w:rsidR="00C952C0" w:rsidRPr="002D6024" w:rsidRDefault="00C952C0" w:rsidP="00C952C0">
      <w:pPr>
        <w:rPr>
          <w:shd w:val="clear" w:color="auto" w:fill="FFFFFF"/>
          <w:lang w:val="fr-CA"/>
        </w:rPr>
      </w:pPr>
      <w:r w:rsidRPr="002D6024">
        <w:rPr>
          <w:shd w:val="clear" w:color="auto" w:fill="FFFFFF"/>
          <w:lang w:val="fr-CA"/>
        </w:rPr>
        <w:t xml:space="preserve">En Ontario, de l’aide juridique est offerte aux personnes à faible revenu par l’entremise de 73 cliniques d’aide juridique communautaires indépendantes, dont 13 </w:t>
      </w:r>
      <w:hyperlink r:id="rId23" w:history="1">
        <w:r w:rsidRPr="002D6024">
          <w:rPr>
            <w:rStyle w:val="Hyperlink"/>
            <w:rFonts w:cs="Arial"/>
            <w:shd w:val="clear" w:color="auto" w:fill="FFFFFF"/>
            <w:lang w:val="fr-CA"/>
          </w:rPr>
          <w:t>cliniques spécialisées</w:t>
        </w:r>
      </w:hyperlink>
      <w:r w:rsidRPr="002D6024">
        <w:rPr>
          <w:shd w:val="clear" w:color="auto" w:fill="FFFFFF"/>
          <w:lang w:val="fr-CA"/>
        </w:rPr>
        <w:t xml:space="preserve">. Pour obtenir les coordonnées de la clinique communautaire de votre région, consultez </w:t>
      </w:r>
      <w:hyperlink r:id="rId24" w:history="1">
        <w:r w:rsidRPr="002D6024">
          <w:rPr>
            <w:rStyle w:val="Hyperlink"/>
            <w:rFonts w:cs="Arial"/>
            <w:shd w:val="clear" w:color="auto" w:fill="FFFFFF"/>
            <w:lang w:val="fr-CA"/>
          </w:rPr>
          <w:t>ce site Web</w:t>
        </w:r>
      </w:hyperlink>
      <w:r w:rsidRPr="002D6024">
        <w:rPr>
          <w:shd w:val="clear" w:color="auto" w:fill="FFFFFF"/>
          <w:lang w:val="fr-CA"/>
        </w:rPr>
        <w:t xml:space="preserve">. </w:t>
      </w:r>
    </w:p>
    <w:p w14:paraId="44346FE0" w14:textId="77777777" w:rsidR="00C952C0" w:rsidRPr="002D6024" w:rsidRDefault="00C952C0" w:rsidP="00C952C0">
      <w:pPr>
        <w:pStyle w:val="Heading4"/>
        <w:rPr>
          <w:shd w:val="clear" w:color="auto" w:fill="FFFFFF"/>
          <w:lang w:val="fr-CA"/>
        </w:rPr>
      </w:pPr>
      <w:bookmarkStart w:id="89" w:name="_Toc21002998"/>
      <w:bookmarkStart w:id="90" w:name="_Toc26261353"/>
      <w:bookmarkStart w:id="91" w:name="_Toc26269087"/>
      <w:r w:rsidRPr="002D6024">
        <w:rPr>
          <w:shd w:val="clear" w:color="auto" w:fill="FFFFFF"/>
          <w:lang w:val="fr-CA"/>
        </w:rPr>
        <w:t>Pro Bono Ontario</w:t>
      </w:r>
      <w:bookmarkEnd w:id="89"/>
      <w:bookmarkEnd w:id="90"/>
      <w:bookmarkEnd w:id="91"/>
    </w:p>
    <w:p w14:paraId="2AB4CABB" w14:textId="77777777" w:rsidR="00C952C0" w:rsidRPr="002D6024" w:rsidRDefault="00C952C0" w:rsidP="00C952C0">
      <w:pPr>
        <w:rPr>
          <w:lang w:val="fr-CA" w:eastAsia="en-CA"/>
        </w:rPr>
      </w:pPr>
      <w:r w:rsidRPr="002D6024">
        <w:rPr>
          <w:lang w:val="fr-CA" w:eastAsia="en-CA"/>
        </w:rPr>
        <w:t xml:space="preserve">Pro Bono Ontario est un organisme sans but lucratif qui donne accès à une ligne d’assistance juridique pour aider des personnes à répondre à leurs besoins juridiques. En </w:t>
      </w:r>
      <w:hyperlink r:id="rId25" w:history="1">
        <w:r w:rsidRPr="002D6024">
          <w:rPr>
            <w:rStyle w:val="Hyperlink"/>
            <w:rFonts w:eastAsia="Times New Roman" w:cs="Arial"/>
            <w:lang w:val="fr-CA" w:eastAsia="en-CA"/>
          </w:rPr>
          <w:t>communiquant avec cette ligne d’assistance</w:t>
        </w:r>
      </w:hyperlink>
      <w:r w:rsidRPr="002D6024">
        <w:rPr>
          <w:lang w:val="fr-CA" w:eastAsia="en-CA"/>
        </w:rPr>
        <w:t>, vous pourrez vous entretenir avec un avocat pendant 30 minutes sur une question de droit civil (aucun conseil n’est offert en matière de droit de la famille ou de droit criminel).</w:t>
      </w:r>
    </w:p>
    <w:p w14:paraId="74D2200D" w14:textId="77777777" w:rsidR="00C952C0" w:rsidRPr="002D6024" w:rsidRDefault="00C952C0" w:rsidP="00C952C0">
      <w:pPr>
        <w:pStyle w:val="Heading4"/>
        <w:rPr>
          <w:rFonts w:eastAsia="Times New Roman"/>
          <w:color w:val="666666"/>
          <w:lang w:val="fr-CA" w:eastAsia="en-CA"/>
        </w:rPr>
      </w:pPr>
      <w:bookmarkStart w:id="92" w:name="_Toc21002999"/>
      <w:bookmarkStart w:id="93" w:name="_Toc26261354"/>
      <w:bookmarkStart w:id="94" w:name="_Toc26269088"/>
      <w:r w:rsidRPr="002D6024">
        <w:rPr>
          <w:lang w:val="fr-CA"/>
        </w:rPr>
        <w:t>Centre d’assistance juridique en matière de droits de la personne</w:t>
      </w:r>
      <w:bookmarkEnd w:id="92"/>
      <w:bookmarkEnd w:id="93"/>
      <w:bookmarkEnd w:id="94"/>
    </w:p>
    <w:p w14:paraId="3C2494CC" w14:textId="77777777" w:rsidR="00C952C0" w:rsidRPr="002D6024" w:rsidRDefault="00C952C0" w:rsidP="00C952C0">
      <w:pPr>
        <w:rPr>
          <w:lang w:val="fr-CA"/>
        </w:rPr>
      </w:pPr>
      <w:r w:rsidRPr="002D6024">
        <w:rPr>
          <w:lang w:val="fr-CA"/>
        </w:rPr>
        <w:t xml:space="preserve">Le Centre d’assistance juridique en matière de droits de la personne (le CAJDP) est un organisme indépendant financé par le gouvernement de l’Ontario. Il fournit des services juridiques aux personnes victimes de discrimination. Composez sa </w:t>
      </w:r>
      <w:hyperlink r:id="rId26" w:history="1">
        <w:r w:rsidRPr="002D6024">
          <w:rPr>
            <w:rStyle w:val="Hyperlink"/>
            <w:rFonts w:cs="Arial"/>
            <w:lang w:val="fr-CA"/>
          </w:rPr>
          <w:t>ligne d’assistance sans frais</w:t>
        </w:r>
      </w:hyperlink>
      <w:r w:rsidRPr="002D6024">
        <w:rPr>
          <w:lang w:val="fr-CA"/>
        </w:rPr>
        <w:t xml:space="preserve"> pour obtenir : </w:t>
      </w:r>
    </w:p>
    <w:p w14:paraId="626D3C89" w14:textId="77777777" w:rsidR="00C952C0" w:rsidRPr="002D6024" w:rsidRDefault="00C952C0" w:rsidP="00C952C0">
      <w:pPr>
        <w:pStyle w:val="ListParagraph"/>
        <w:numPr>
          <w:ilvl w:val="0"/>
          <w:numId w:val="20"/>
        </w:numPr>
        <w:rPr>
          <w:rFonts w:eastAsia="Times New Roman"/>
          <w:color w:val="000000"/>
          <w:lang w:val="fr-CA" w:eastAsia="en-CA"/>
        </w:rPr>
      </w:pPr>
      <w:r w:rsidRPr="002D6024">
        <w:rPr>
          <w:lang w:val="fr-CA"/>
        </w:rPr>
        <w:t>de l’aide juridique pour le dépôt d’une requête auprès du Tribunal des droits de la personne de l’Ontario;</w:t>
      </w:r>
    </w:p>
    <w:p w14:paraId="13B8393A" w14:textId="77777777" w:rsidR="00C952C0" w:rsidRPr="002D6024" w:rsidRDefault="00C952C0" w:rsidP="00C952C0">
      <w:pPr>
        <w:pStyle w:val="ListParagraph"/>
        <w:numPr>
          <w:ilvl w:val="0"/>
          <w:numId w:val="20"/>
        </w:numPr>
        <w:rPr>
          <w:rFonts w:eastAsia="Times New Roman"/>
          <w:color w:val="000000"/>
          <w:lang w:val="fr-CA" w:eastAsia="en-CA"/>
        </w:rPr>
      </w:pPr>
      <w:r w:rsidRPr="002D6024">
        <w:rPr>
          <w:lang w:val="fr-CA"/>
        </w:rPr>
        <w:t>des conseils juridiques sur les moyens de remédier à la discrimination dont vous avez été victime.</w:t>
      </w:r>
    </w:p>
    <w:p w14:paraId="1D78174D" w14:textId="77777777" w:rsidR="00C952C0" w:rsidRPr="002D6024" w:rsidRDefault="00C952C0" w:rsidP="00C952C0">
      <w:pPr>
        <w:pStyle w:val="Heading4"/>
        <w:rPr>
          <w:color w:val="000000"/>
          <w:shd w:val="clear" w:color="auto" w:fill="FFFFFF"/>
          <w:lang w:val="fr-CA"/>
        </w:rPr>
      </w:pPr>
      <w:bookmarkStart w:id="95" w:name="_Toc26261355"/>
      <w:bookmarkStart w:id="96" w:name="_Toc26269089"/>
      <w:r w:rsidRPr="002D6024">
        <w:rPr>
          <w:lang w:val="fr-CA"/>
        </w:rPr>
        <w:t>ARCH Centre du droit des personnes handicapées</w:t>
      </w:r>
      <w:bookmarkEnd w:id="95"/>
      <w:bookmarkEnd w:id="96"/>
    </w:p>
    <w:p w14:paraId="2322A56A" w14:textId="77777777" w:rsidR="00C952C0" w:rsidRPr="002D6024" w:rsidRDefault="00C952C0" w:rsidP="00C952C0">
      <w:pPr>
        <w:rPr>
          <w:color w:val="000000"/>
          <w:shd w:val="clear" w:color="auto" w:fill="FFFFFF"/>
          <w:lang w:val="fr-CA"/>
        </w:rPr>
      </w:pPr>
      <w:r w:rsidRPr="002D6024">
        <w:rPr>
          <w:lang w:val="fr-CA"/>
        </w:rPr>
        <w:t xml:space="preserve">ARCH Centre du droit des personnes handicapées </w:t>
      </w:r>
      <w:r w:rsidRPr="002D6024">
        <w:rPr>
          <w:color w:val="000000"/>
          <w:shd w:val="clear" w:color="auto" w:fill="FFFFFF"/>
          <w:lang w:val="fr-CA"/>
        </w:rPr>
        <w:t xml:space="preserve">(ou simplement ARCH) est une </w:t>
      </w:r>
      <w:r w:rsidRPr="002D6024">
        <w:rPr>
          <w:lang w:val="fr-CA"/>
        </w:rPr>
        <w:t>clinique juridique spécialisée qui pratique exclusivement dans le domaine des droits des personnes ayant un handicap</w:t>
      </w:r>
      <w:r w:rsidRPr="002D6024">
        <w:rPr>
          <w:color w:val="000000"/>
          <w:shd w:val="clear" w:color="auto" w:fill="FFFFFF"/>
          <w:lang w:val="fr-CA"/>
        </w:rPr>
        <w:t xml:space="preserve">. ARCH offre une </w:t>
      </w:r>
      <w:hyperlink r:id="rId27" w:history="1">
        <w:r w:rsidRPr="002D6024">
          <w:rPr>
            <w:rStyle w:val="Hyperlink"/>
            <w:rFonts w:cs="Arial"/>
            <w:shd w:val="clear" w:color="auto" w:fill="FFFFFF"/>
            <w:lang w:val="fr-CA"/>
          </w:rPr>
          <w:t>ligne d’assistance sans frais</w:t>
        </w:r>
      </w:hyperlink>
      <w:r w:rsidRPr="002D6024">
        <w:rPr>
          <w:color w:val="000000"/>
          <w:shd w:val="clear" w:color="auto" w:fill="FFFFFF"/>
          <w:lang w:val="fr-CA"/>
        </w:rPr>
        <w:t xml:space="preserve"> vous permettant d’obtenir :</w:t>
      </w:r>
    </w:p>
    <w:p w14:paraId="03308F14" w14:textId="77777777" w:rsidR="00C952C0" w:rsidRPr="002D6024" w:rsidRDefault="00C952C0" w:rsidP="00C952C0">
      <w:pPr>
        <w:pStyle w:val="ListParagraph"/>
        <w:rPr>
          <w:shd w:val="clear" w:color="auto" w:fill="FFFFFF"/>
          <w:lang w:val="fr-CA"/>
        </w:rPr>
      </w:pPr>
      <w:r w:rsidRPr="002D6024">
        <w:rPr>
          <w:shd w:val="clear" w:color="auto" w:fill="FFFFFF"/>
          <w:lang w:val="fr-CA"/>
        </w:rPr>
        <w:t>jusqu’à 30 minutes de conseils juridiques confidentiels gratuits;</w:t>
      </w:r>
    </w:p>
    <w:p w14:paraId="78EDB540" w14:textId="77777777" w:rsidR="00C952C0" w:rsidRPr="002D6024" w:rsidRDefault="00C952C0" w:rsidP="00C952C0">
      <w:pPr>
        <w:pStyle w:val="ListParagraph"/>
        <w:rPr>
          <w:shd w:val="clear" w:color="auto" w:fill="FFFFFF"/>
          <w:lang w:val="fr-CA"/>
        </w:rPr>
      </w:pPr>
      <w:r w:rsidRPr="002D6024">
        <w:rPr>
          <w:shd w:val="clear" w:color="auto" w:fill="FFFFFF"/>
          <w:lang w:val="fr-CA"/>
        </w:rPr>
        <w:t>des recommandations d’organismes pouvant vous fournir davantage d’aide.</w:t>
      </w:r>
    </w:p>
    <w:p w14:paraId="524F40ED" w14:textId="77777777" w:rsidR="00C952C0" w:rsidRPr="002D6024" w:rsidRDefault="00C952C0" w:rsidP="00C952C0">
      <w:pPr>
        <w:rPr>
          <w:rFonts w:eastAsia="Times New Roman"/>
          <w:color w:val="000000"/>
          <w:lang w:val="fr-CA" w:eastAsia="en-CA"/>
        </w:rPr>
      </w:pPr>
      <w:r w:rsidRPr="002D6024">
        <w:rPr>
          <w:rFonts w:eastAsia="Times New Roman"/>
          <w:color w:val="000000"/>
          <w:lang w:val="fr-CA" w:eastAsia="en-CA"/>
        </w:rPr>
        <w:t>Si vous respectez certains critères d’admissibilité, ARCH peut vous offrir d’autres services juridiques.</w:t>
      </w:r>
    </w:p>
    <w:p w14:paraId="4B1A0D9A" w14:textId="77777777" w:rsidR="00B769FE" w:rsidRPr="00457C2F" w:rsidRDefault="00B769FE" w:rsidP="00124A4C">
      <w:pPr>
        <w:pStyle w:val="Heading2"/>
        <w:rPr>
          <w:lang w:val="fr-CA"/>
        </w:rPr>
      </w:pPr>
      <w:bookmarkStart w:id="97" w:name="_Toc26269090"/>
      <w:bookmarkEnd w:id="84"/>
      <w:r w:rsidRPr="00457C2F">
        <w:rPr>
          <w:lang w:val="fr-CA"/>
        </w:rPr>
        <w:t>Information juridique</w:t>
      </w:r>
      <w:bookmarkEnd w:id="85"/>
      <w:bookmarkEnd w:id="97"/>
    </w:p>
    <w:p w14:paraId="4188A450" w14:textId="089D0290" w:rsidR="00B769FE" w:rsidRPr="00124A4C" w:rsidRDefault="00B769FE" w:rsidP="00E81806">
      <w:pPr>
        <w:pStyle w:val="Heading4"/>
        <w:rPr>
          <w:lang w:val="fr-CA"/>
        </w:rPr>
      </w:pPr>
      <w:bookmarkStart w:id="98" w:name="_Toc26269091"/>
      <w:r w:rsidRPr="00124A4C">
        <w:rPr>
          <w:lang w:val="fr-CA"/>
        </w:rPr>
        <w:t>Justice pas-à-pas</w:t>
      </w:r>
      <w:bookmarkEnd w:id="98"/>
      <w:r w:rsidRPr="00124A4C">
        <w:rPr>
          <w:lang w:val="fr-CA"/>
        </w:rPr>
        <w:t xml:space="preserve"> </w:t>
      </w:r>
    </w:p>
    <w:p w14:paraId="321462F6" w14:textId="77777777" w:rsidR="00B769FE" w:rsidRPr="00124A4C" w:rsidRDefault="00B769FE" w:rsidP="00E81806">
      <w:pPr>
        <w:pStyle w:val="BodyCopy"/>
        <w:rPr>
          <w:lang w:val="fr-CA"/>
        </w:rPr>
      </w:pPr>
      <w:r w:rsidRPr="00124A4C">
        <w:rPr>
          <w:lang w:val="fr-CA"/>
        </w:rPr>
        <w:t xml:space="preserve">Justice pas-à-pas est une ressource qui fournit de l’information pratique sur des questions juridiques courantes, concernant notamment </w:t>
      </w:r>
      <w:hyperlink r:id="rId28" w:history="1">
        <w:r>
          <w:rPr>
            <w:rStyle w:val="Hyperlink"/>
            <w:lang w:val="fr-CA"/>
          </w:rPr>
          <w:t>l’emploi et les droits de la personne au travail</w:t>
        </w:r>
      </w:hyperlink>
      <w:r w:rsidRPr="00124A4C">
        <w:rPr>
          <w:lang w:val="fr-CA"/>
        </w:rPr>
        <w:t>. Vous y trouverez des réponses détaillées aux questions suivantes entre autres :</w:t>
      </w:r>
    </w:p>
    <w:p w14:paraId="41E5312F" w14:textId="4A7B66B0" w:rsidR="008F2217" w:rsidRPr="001C777A" w:rsidRDefault="00932495" w:rsidP="001C777A">
      <w:pPr>
        <w:pStyle w:val="ListParagraph"/>
        <w:rPr>
          <w:rStyle w:val="Hyperlink"/>
          <w:lang w:val="fr-CA"/>
        </w:rPr>
      </w:pPr>
      <w:hyperlink r:id="rId29" w:history="1">
        <w:r w:rsidR="008F2217" w:rsidRPr="001C777A">
          <w:rPr>
            <w:rStyle w:val="Hyperlink"/>
            <w:lang w:val="fr-CA"/>
          </w:rPr>
          <w:t>Par quelles lois suis-je visé en tant que travailleur?</w:t>
        </w:r>
      </w:hyperlink>
    </w:p>
    <w:p w14:paraId="4D262AF6" w14:textId="3364B28B" w:rsidR="00E958CD" w:rsidRPr="001C777A" w:rsidRDefault="00932495" w:rsidP="001C777A">
      <w:pPr>
        <w:pStyle w:val="ListParagraph"/>
        <w:rPr>
          <w:rStyle w:val="Hyperlink"/>
          <w:lang w:val="fr-CA"/>
        </w:rPr>
      </w:pPr>
      <w:hyperlink r:id="rId30" w:history="1">
        <w:r w:rsidR="00E958CD" w:rsidRPr="001C777A">
          <w:rPr>
            <w:rStyle w:val="Hyperlink"/>
            <w:lang w:val="fr-CA"/>
          </w:rPr>
          <w:t>Que dois-je faire si un employeur refuse de m'embaucher pour un motif discriminatoire?</w:t>
        </w:r>
      </w:hyperlink>
    </w:p>
    <w:p w14:paraId="53DEBC69" w14:textId="49B9A6B7" w:rsidR="00E958CD" w:rsidRPr="00124A4C" w:rsidRDefault="00932495" w:rsidP="001C777A">
      <w:pPr>
        <w:pStyle w:val="ListParagraph"/>
        <w:rPr>
          <w:rStyle w:val="Hyperlink"/>
          <w:lang w:val="fr-CA"/>
        </w:rPr>
      </w:pPr>
      <w:hyperlink r:id="rId31" w:history="1">
        <w:r w:rsidR="00E958CD" w:rsidRPr="00124A4C">
          <w:rPr>
            <w:rStyle w:val="Hyperlink"/>
            <w:lang w:val="fr-CA"/>
          </w:rPr>
          <w:t>J'ai un handicap. Quels sont mes droits au travail si j'ai des besoins particuliers?</w:t>
        </w:r>
      </w:hyperlink>
    </w:p>
    <w:p w14:paraId="1C37ADC4" w14:textId="53F95E76" w:rsidR="00186157" w:rsidRPr="001C777A" w:rsidRDefault="00932495" w:rsidP="001C777A">
      <w:pPr>
        <w:pStyle w:val="ListParagraph"/>
        <w:rPr>
          <w:rStyle w:val="Hyperlink"/>
        </w:rPr>
      </w:pPr>
      <w:hyperlink r:id="rId32" w:history="1">
        <w:r w:rsidR="00186157" w:rsidRPr="00124A4C">
          <w:rPr>
            <w:rStyle w:val="Hyperlink"/>
            <w:lang w:val="fr-CA"/>
          </w:rPr>
          <w:t xml:space="preserve">Je suis entrepreneur indépendant et j'ai un handicap. </w:t>
        </w:r>
        <w:r w:rsidR="00186157" w:rsidRPr="001C777A">
          <w:rPr>
            <w:rStyle w:val="Hyperlink"/>
          </w:rPr>
          <w:t>Ai-je des droits en milieu de travail ?</w:t>
        </w:r>
      </w:hyperlink>
    </w:p>
    <w:p w14:paraId="4B3500BA" w14:textId="568933C9" w:rsidR="00186157" w:rsidRPr="001C777A" w:rsidRDefault="00932495" w:rsidP="001C777A">
      <w:pPr>
        <w:pStyle w:val="ListParagraph"/>
        <w:rPr>
          <w:rStyle w:val="Hyperlink"/>
        </w:rPr>
      </w:pPr>
      <w:hyperlink r:id="rId33" w:history="1">
        <w:r w:rsidR="00186157" w:rsidRPr="00124A4C">
          <w:rPr>
            <w:rStyle w:val="Hyperlink"/>
            <w:lang w:val="fr-CA"/>
          </w:rPr>
          <w:t xml:space="preserve">Je présente une demande d'emploi. </w:t>
        </w:r>
        <w:r w:rsidR="00186157" w:rsidRPr="001C777A">
          <w:rPr>
            <w:rStyle w:val="Hyperlink"/>
          </w:rPr>
          <w:t>Quelles questions l'employeur peut-il me poser?</w:t>
        </w:r>
      </w:hyperlink>
    </w:p>
    <w:p w14:paraId="211BF1E3" w14:textId="6313E430" w:rsidR="00AB0526" w:rsidRPr="00124A4C" w:rsidRDefault="00932495" w:rsidP="001C777A">
      <w:pPr>
        <w:pStyle w:val="ListParagraph"/>
        <w:rPr>
          <w:rStyle w:val="Hyperlink"/>
          <w:lang w:val="fr-CA"/>
        </w:rPr>
      </w:pPr>
      <w:hyperlink r:id="rId34" w:history="1">
        <w:r w:rsidR="00AB0526" w:rsidRPr="00124A4C">
          <w:rPr>
            <w:rStyle w:val="Hyperlink"/>
            <w:lang w:val="fr-CA"/>
          </w:rPr>
          <w:t>Où puis-je obtenir de l'aide et des conseils relativement à mes droits en tant que travailleur?</w:t>
        </w:r>
      </w:hyperlink>
    </w:p>
    <w:p w14:paraId="1CBA0514" w14:textId="77777777" w:rsidR="00B769FE" w:rsidRPr="00124A4C" w:rsidRDefault="00B769FE" w:rsidP="00E563E7">
      <w:pPr>
        <w:pStyle w:val="Heading4"/>
        <w:rPr>
          <w:rFonts w:ascii="Georgia" w:eastAsia="Times New Roman" w:hAnsi="Georgia" w:cs="Times New Roman"/>
          <w:color w:val="0A3B5D"/>
          <w:sz w:val="36"/>
          <w:szCs w:val="36"/>
          <w:lang w:val="fr-CA" w:eastAsia="en-CA"/>
        </w:rPr>
      </w:pPr>
      <w:bookmarkStart w:id="99" w:name="_Toc26269092"/>
      <w:r w:rsidRPr="00124A4C">
        <w:rPr>
          <w:lang w:val="fr-CA"/>
        </w:rPr>
        <w:t>Disability Alliance BC</w:t>
      </w:r>
      <w:bookmarkEnd w:id="99"/>
    </w:p>
    <w:p w14:paraId="27618DEF" w14:textId="77777777" w:rsidR="00B769FE" w:rsidRPr="0054118C" w:rsidRDefault="00B769FE" w:rsidP="0054118C">
      <w:pPr>
        <w:rPr>
          <w:rStyle w:val="HeaderChar"/>
          <w:sz w:val="28"/>
          <w:szCs w:val="28"/>
          <w:lang w:val="fr-CA"/>
        </w:rPr>
      </w:pPr>
      <w:r w:rsidRPr="0054118C">
        <w:rPr>
          <w:lang w:val="fr-CA"/>
        </w:rPr>
        <w:t xml:space="preserve">Disability Alliance BC a produit un </w:t>
      </w:r>
      <w:hyperlink r:id="rId35" w:history="1">
        <w:r w:rsidRPr="0054118C">
          <w:rPr>
            <w:rStyle w:val="Hyperlink"/>
            <w:lang w:val="fr-CA"/>
          </w:rPr>
          <w:t>guide complet</w:t>
        </w:r>
      </w:hyperlink>
      <w:r w:rsidRPr="0054118C">
        <w:rPr>
          <w:lang w:val="fr-CA"/>
        </w:rPr>
        <w:t xml:space="preserve"> (en anglais) pour aider les gens à décider comment et quand divulguer un handicap à un employeur ou un employeur potentiel. Bien que ce guide ait été rédigé en Colombie-Britannique, il renferme beaucoup de renseignements utiles et pertinents qui s’appliquent à l’ensemble du Canada. Nota : Les lois ontariennes en matière de droits de la personne sont très similaires à celles de la Colombie-Britannique.</w:t>
      </w:r>
    </w:p>
    <w:p w14:paraId="648ED01B" w14:textId="77777777" w:rsidR="00B769FE" w:rsidRPr="005E1EB0" w:rsidRDefault="00B769FE" w:rsidP="00B769FE">
      <w:pPr>
        <w:tabs>
          <w:tab w:val="left" w:pos="720"/>
        </w:tabs>
        <w:spacing w:before="0" w:after="160"/>
        <w:ind w:right="-144"/>
        <w:contextualSpacing/>
        <w:rPr>
          <w:rStyle w:val="HeaderChar"/>
          <w:lang w:val="fr-CA"/>
        </w:rPr>
      </w:pPr>
      <w:r w:rsidRPr="005E1EB0">
        <w:rPr>
          <w:rStyle w:val="HeaderChar"/>
          <w:b/>
          <w:lang w:val="fr-CA"/>
        </w:rPr>
        <w:t>Centre</w:t>
      </w:r>
      <w:r w:rsidRPr="00D33C38">
        <w:rPr>
          <w:rStyle w:val="HeaderChar"/>
          <w:b/>
          <w:lang w:val="fr-CA"/>
        </w:rPr>
        <w:t xml:space="preserve"> d’assistance juridique en matière de droits de la personne</w:t>
      </w:r>
    </w:p>
    <w:p w14:paraId="55D2842F" w14:textId="77777777" w:rsidR="00B769FE" w:rsidRPr="00E829BF" w:rsidRDefault="00B769FE" w:rsidP="00E829BF">
      <w:pPr>
        <w:rPr>
          <w:rStyle w:val="HeaderChar"/>
          <w:lang w:val="fr-CA"/>
        </w:rPr>
      </w:pPr>
      <w:r w:rsidRPr="00E829BF">
        <w:rPr>
          <w:lang w:val="fr-CA"/>
        </w:rPr>
        <w:t xml:space="preserve">Le </w:t>
      </w:r>
      <w:r w:rsidRPr="00E829BF">
        <w:rPr>
          <w:rStyle w:val="HeaderChar"/>
          <w:lang w:val="fr-CA"/>
        </w:rPr>
        <w:t>Centre d’assistance juridique en matière de droits de la personne (CAJMDP)</w:t>
      </w:r>
      <w:r w:rsidRPr="00E829BF">
        <w:rPr>
          <w:lang w:val="fr-CA"/>
        </w:rPr>
        <w:t xml:space="preserve"> est un organisme indépendant financé par le gouvernement de l’Ontario qui fournit des services juridiques à des personnes victimes de discrimination. Parmi ses services, le CAJMDP fournit de l’information concernant le </w:t>
      </w:r>
      <w:r w:rsidRPr="00E829BF">
        <w:rPr>
          <w:i/>
          <w:lang w:val="fr-CA"/>
        </w:rPr>
        <w:t>Code des droits de la personne de l’Ontario</w:t>
      </w:r>
      <w:r w:rsidRPr="00E829BF">
        <w:rPr>
          <w:lang w:val="fr-CA"/>
        </w:rPr>
        <w:t xml:space="preserve"> et répond à des </w:t>
      </w:r>
      <w:hyperlink r:id="rId36" w:history="1">
        <w:r w:rsidRPr="00E829BF">
          <w:rPr>
            <w:rStyle w:val="Hyperlink"/>
            <w:lang w:val="fr-CA"/>
          </w:rPr>
          <w:t>questions fréquemment posées</w:t>
        </w:r>
      </w:hyperlink>
      <w:r w:rsidRPr="00E829BF">
        <w:rPr>
          <w:lang w:val="fr-CA"/>
        </w:rPr>
        <w:t xml:space="preserve"> concernant les droits des travailleurs en Ontario.</w:t>
      </w:r>
    </w:p>
    <w:p w14:paraId="0825D9E4" w14:textId="77777777" w:rsidR="00B769FE" w:rsidRPr="005E1EB0" w:rsidRDefault="00B769FE" w:rsidP="00B769FE">
      <w:pPr>
        <w:tabs>
          <w:tab w:val="left" w:pos="720"/>
        </w:tabs>
        <w:spacing w:before="0" w:after="160"/>
        <w:ind w:right="-144"/>
        <w:contextualSpacing/>
        <w:rPr>
          <w:b/>
          <w:lang w:val="fr-CA"/>
        </w:rPr>
      </w:pPr>
      <w:r w:rsidRPr="005E1EB0">
        <w:rPr>
          <w:b/>
          <w:lang w:val="fr-CA"/>
        </w:rPr>
        <w:t>NEADS</w:t>
      </w:r>
    </w:p>
    <w:p w14:paraId="2F24B900" w14:textId="77777777" w:rsidR="00B769FE" w:rsidRPr="00E829BF" w:rsidRDefault="00B769FE" w:rsidP="00E829BF">
      <w:pPr>
        <w:rPr>
          <w:lang w:val="fr-CA"/>
        </w:rPr>
      </w:pPr>
      <w:r w:rsidRPr="00E829BF">
        <w:rPr>
          <w:lang w:val="fr-CA"/>
        </w:rPr>
        <w:t>L’</w:t>
      </w:r>
      <w:hyperlink r:id="rId37" w:history="1">
        <w:r w:rsidRPr="00E829BF">
          <w:rPr>
            <w:rStyle w:val="Hyperlink"/>
            <w:lang w:val="fr-CA"/>
          </w:rPr>
          <w:t>Association nationale des étudiant(e)s handicapé(e)s au niveau postsecondaire</w:t>
        </w:r>
      </w:hyperlink>
      <w:r w:rsidRPr="00E829BF">
        <w:rPr>
          <w:lang w:val="fr-CA"/>
        </w:rPr>
        <w:t xml:space="preserve"> (ou NEADS) est une œuvre de bienfaisance canadienne qui promeut le plein accès à l’éducation et à l’emploi pour les étudiants handicapés. Dans le cadre de ses efforts visant à promouvoir le plein accès à l’éducation et à l’emploi, NEADS a développé les ressources suivantes entre autres :</w:t>
      </w:r>
    </w:p>
    <w:p w14:paraId="2ED9FF2E" w14:textId="3576D2F6" w:rsidR="00B769FE" w:rsidRPr="00124A4C" w:rsidRDefault="00B769FE" w:rsidP="00E81806">
      <w:pPr>
        <w:pStyle w:val="ListParagraph"/>
        <w:rPr>
          <w:lang w:val="fr-CA"/>
        </w:rPr>
      </w:pPr>
      <w:r>
        <w:rPr>
          <w:lang w:val="fr-CA"/>
        </w:rPr>
        <w:t>un</w:t>
      </w:r>
      <w:r w:rsidRPr="005E1EB0">
        <w:rPr>
          <w:lang w:val="fr-CA"/>
        </w:rPr>
        <w:t xml:space="preserve"> </w:t>
      </w:r>
      <w:hyperlink r:id="rId38" w:anchor="_Toc458166877" w:history="1">
        <w:r w:rsidRPr="00124A4C">
          <w:rPr>
            <w:rStyle w:val="Hyperlink"/>
            <w:b w:val="0"/>
            <w:color w:val="auto"/>
            <w:u w:val="none"/>
            <w:lang w:val="fr-CA"/>
          </w:rPr>
          <w:t>guide complet qui aide à comprendre les droits des employés handicapés</w:t>
        </w:r>
      </w:hyperlink>
      <w:r w:rsidRPr="00124A4C">
        <w:rPr>
          <w:lang w:val="fr-CA"/>
        </w:rPr>
        <w:t xml:space="preserve"> et les obligations de leurs employeurs en matière d’accommodement</w:t>
      </w:r>
      <w:r w:rsidR="006074F5" w:rsidRPr="00124A4C">
        <w:rPr>
          <w:lang w:val="fr-CA"/>
        </w:rPr>
        <w:t xml:space="preserve"> (en anglais)</w:t>
      </w:r>
      <w:r w:rsidRPr="00124A4C">
        <w:rPr>
          <w:lang w:val="fr-CA"/>
        </w:rPr>
        <w:t>;</w:t>
      </w:r>
    </w:p>
    <w:p w14:paraId="7C1F5ACE" w14:textId="77777777" w:rsidR="00B769FE" w:rsidRPr="00124A4C" w:rsidRDefault="00B769FE" w:rsidP="00E81806">
      <w:pPr>
        <w:pStyle w:val="ListParagraph"/>
        <w:rPr>
          <w:lang w:val="fr-CA"/>
        </w:rPr>
      </w:pPr>
      <w:r w:rsidRPr="00124A4C">
        <w:rPr>
          <w:lang w:val="fr-CA"/>
        </w:rPr>
        <w:t>un portail Web d’emploi intitulé « </w:t>
      </w:r>
      <w:hyperlink r:id="rId39" w:history="1">
        <w:r w:rsidRPr="00124A4C">
          <w:rPr>
            <w:rStyle w:val="Hyperlink"/>
            <w:b w:val="0"/>
            <w:color w:val="auto"/>
            <w:u w:val="none"/>
            <w:lang w:val="fr-CA"/>
          </w:rPr>
          <w:t>Briser les barrières</w:t>
        </w:r>
      </w:hyperlink>
      <w:r w:rsidRPr="00124A4C">
        <w:rPr>
          <w:lang w:val="fr-CA"/>
        </w:rPr>
        <w:t xml:space="preserve"> » qui propose nombre de ressources, de </w:t>
      </w:r>
      <w:hyperlink r:id="rId40">
        <w:r w:rsidRPr="00124A4C">
          <w:rPr>
            <w:rStyle w:val="Hyperlink"/>
            <w:b w:val="0"/>
            <w:color w:val="auto"/>
            <w:u w:val="none"/>
            <w:lang w:val="fr-CA"/>
          </w:rPr>
          <w:t>liens</w:t>
        </w:r>
      </w:hyperlink>
      <w:r w:rsidRPr="00124A4C">
        <w:rPr>
          <w:lang w:val="fr-CA"/>
        </w:rPr>
        <w:t xml:space="preserve"> et d’articles à l’intention des chercheurs d’emploi;</w:t>
      </w:r>
    </w:p>
    <w:p w14:paraId="59EB7B88" w14:textId="17F70555" w:rsidR="00B769FE" w:rsidRPr="005E1EB0" w:rsidRDefault="00B769FE" w:rsidP="00E81806">
      <w:pPr>
        <w:pStyle w:val="ListParagraph"/>
        <w:rPr>
          <w:lang w:val="fr-CA"/>
        </w:rPr>
      </w:pPr>
      <w:r w:rsidRPr="00124A4C">
        <w:rPr>
          <w:lang w:val="fr-CA"/>
        </w:rPr>
        <w:t>un liv</w:t>
      </w:r>
      <w:r>
        <w:rPr>
          <w:lang w:val="fr-CA"/>
        </w:rPr>
        <w:t>ret sur l’</w:t>
      </w:r>
      <w:hyperlink r:id="rId41" w:history="1">
        <w:r>
          <w:rPr>
            <w:rStyle w:val="Hyperlink"/>
            <w:lang w:val="fr-CA"/>
          </w:rPr>
          <w:t>obligation d’accommodement</w:t>
        </w:r>
      </w:hyperlink>
      <w:r w:rsidRPr="005E1EB0">
        <w:rPr>
          <w:lang w:val="fr-CA"/>
        </w:rPr>
        <w:t xml:space="preserve"> (</w:t>
      </w:r>
      <w:r>
        <w:rPr>
          <w:lang w:val="fr-CA"/>
        </w:rPr>
        <w:t>document Word</w:t>
      </w:r>
      <w:r w:rsidR="006074F5">
        <w:rPr>
          <w:lang w:val="fr-CA"/>
        </w:rPr>
        <w:t xml:space="preserve">, </w:t>
      </w:r>
      <w:r w:rsidR="006074F5" w:rsidRPr="0054118C">
        <w:rPr>
          <w:lang w:val="fr-CA"/>
        </w:rPr>
        <w:t>en anglais</w:t>
      </w:r>
      <w:r w:rsidRPr="005E1EB0">
        <w:rPr>
          <w:lang w:val="fr-CA"/>
        </w:rPr>
        <w:t>)</w:t>
      </w:r>
      <w:r>
        <w:rPr>
          <w:lang w:val="fr-CA"/>
        </w:rPr>
        <w:t>.</w:t>
      </w:r>
    </w:p>
    <w:p w14:paraId="39EF036C" w14:textId="77777777" w:rsidR="00B769FE" w:rsidRPr="00124A4C" w:rsidRDefault="00B769FE" w:rsidP="00E81806">
      <w:pPr>
        <w:pStyle w:val="Heading4"/>
        <w:rPr>
          <w:lang w:val="fr-CA"/>
        </w:rPr>
      </w:pPr>
      <w:bookmarkStart w:id="100" w:name="_Toc26269093"/>
      <w:r w:rsidRPr="00124A4C">
        <w:rPr>
          <w:lang w:val="fr-CA"/>
        </w:rPr>
        <w:t>Optez pour le talent</w:t>
      </w:r>
      <w:bookmarkEnd w:id="100"/>
    </w:p>
    <w:p w14:paraId="2163191B" w14:textId="77777777" w:rsidR="00B769FE" w:rsidRPr="00124A4C" w:rsidRDefault="00B769FE" w:rsidP="006020B4">
      <w:pPr>
        <w:pStyle w:val="BodyCopy"/>
        <w:rPr>
          <w:lang w:val="fr-CA"/>
        </w:rPr>
      </w:pPr>
      <w:r w:rsidRPr="00124A4C">
        <w:rPr>
          <w:lang w:val="fr-CA"/>
        </w:rPr>
        <w:t xml:space="preserve">Le </w:t>
      </w:r>
      <w:hyperlink r:id="rId42" w:history="1">
        <w:r>
          <w:rPr>
            <w:rStyle w:val="Hyperlink"/>
            <w:lang w:val="fr-CA"/>
          </w:rPr>
          <w:t xml:space="preserve">site Web </w:t>
        </w:r>
        <w:r w:rsidRPr="007F7401">
          <w:rPr>
            <w:rStyle w:val="Hyperlink"/>
            <w:i/>
            <w:lang w:val="fr-CA"/>
          </w:rPr>
          <w:t>Optez pour le talent</w:t>
        </w:r>
      </w:hyperlink>
      <w:r w:rsidRPr="00124A4C">
        <w:rPr>
          <w:lang w:val="fr-CA"/>
        </w:rPr>
        <w:t xml:space="preserve"> vise à aider les personnes handicapées dans leur progression de carrière. Le site couvre de nombreux sujets liés à l’emploi, dont celui des droits légaux. Bien que ce site Web ait été créé au Nouveau-Brunswick, il fournit de nombreux conseils utiles et pertinents qui s’appliquent à l’ensemble du Canada. Nota : Les lois ontariennes en matière de droits de la personne sont très similaires à celles du Nouveau-Brunswick.</w:t>
      </w:r>
    </w:p>
    <w:p w14:paraId="71C6F699" w14:textId="77777777" w:rsidR="00B769FE" w:rsidRPr="00124A4C" w:rsidRDefault="00B769FE" w:rsidP="00E81806">
      <w:pPr>
        <w:pStyle w:val="Heading4"/>
        <w:rPr>
          <w:lang w:val="fr-CA"/>
        </w:rPr>
      </w:pPr>
      <w:bookmarkStart w:id="101" w:name="_Toc26269094"/>
      <w:r w:rsidRPr="00124A4C">
        <w:rPr>
          <w:lang w:val="fr-CA"/>
        </w:rPr>
        <w:t>Site Web carrières du gouvernement de l’Alberta</w:t>
      </w:r>
      <w:bookmarkEnd w:id="101"/>
    </w:p>
    <w:p w14:paraId="78EF4AF5" w14:textId="77777777" w:rsidR="00B769FE" w:rsidRPr="00124A4C" w:rsidRDefault="00B769FE" w:rsidP="006020B4">
      <w:pPr>
        <w:pStyle w:val="BodyCopy"/>
        <w:rPr>
          <w:lang w:val="fr-CA"/>
        </w:rPr>
      </w:pPr>
      <w:r w:rsidRPr="00124A4C">
        <w:rPr>
          <w:lang w:val="fr-CA"/>
        </w:rPr>
        <w:t xml:space="preserve">Le </w:t>
      </w:r>
      <w:hyperlink r:id="rId43" w:history="1">
        <w:r>
          <w:rPr>
            <w:rStyle w:val="Hyperlink"/>
            <w:lang w:val="fr-CA"/>
          </w:rPr>
          <w:t>site Web carrières du gouvernement de l’</w:t>
        </w:r>
        <w:r w:rsidRPr="005E1EB0">
          <w:rPr>
            <w:rStyle w:val="Hyperlink"/>
            <w:lang w:val="fr-CA"/>
          </w:rPr>
          <w:t>Alberta</w:t>
        </w:r>
      </w:hyperlink>
      <w:r w:rsidRPr="00124A4C">
        <w:rPr>
          <w:lang w:val="fr-CA"/>
        </w:rPr>
        <w:t xml:space="preserve"> renferme de nombreuses ressources en matière d’emploi pour les personnes handicapées. Bien que ce site Web ait été créé en Alberta, il regorge de conseils utiles et pratiques qui s’appliquent à l’ensemble du Canada. Nota : Les lois ontariennes en matière de droits de la personne sont très similaires à celles de l’Alberta.</w:t>
      </w:r>
    </w:p>
    <w:p w14:paraId="0F1B911E" w14:textId="77777777" w:rsidR="00B769FE" w:rsidRPr="00457C2F" w:rsidRDefault="00B769FE" w:rsidP="00124A4C">
      <w:pPr>
        <w:pStyle w:val="Heading2"/>
        <w:rPr>
          <w:lang w:val="fr-CA"/>
        </w:rPr>
      </w:pPr>
      <w:bookmarkStart w:id="102" w:name="_Toc26261051"/>
      <w:bookmarkStart w:id="103" w:name="_Toc26269095"/>
      <w:r w:rsidRPr="00457C2F">
        <w:rPr>
          <w:lang w:val="fr-CA"/>
        </w:rPr>
        <w:t>Ressources pour employeurs</w:t>
      </w:r>
      <w:bookmarkEnd w:id="102"/>
      <w:bookmarkEnd w:id="103"/>
    </w:p>
    <w:p w14:paraId="2F9AE5F8" w14:textId="77777777" w:rsidR="00B769FE" w:rsidRPr="00124A4C" w:rsidRDefault="00B769FE" w:rsidP="00E81806">
      <w:pPr>
        <w:pStyle w:val="Heading4"/>
        <w:rPr>
          <w:lang w:val="fr-CA"/>
        </w:rPr>
      </w:pPr>
      <w:bookmarkStart w:id="104" w:name="_Toc26269096"/>
      <w:r w:rsidRPr="00124A4C">
        <w:rPr>
          <w:lang w:val="fr-CA"/>
        </w:rPr>
        <w:t>Commission ontarienne des droits de la personne</w:t>
      </w:r>
      <w:bookmarkEnd w:id="104"/>
    </w:p>
    <w:p w14:paraId="64752C2A" w14:textId="77777777" w:rsidR="00B769FE" w:rsidRPr="00124A4C" w:rsidRDefault="00B769FE" w:rsidP="006020B4">
      <w:pPr>
        <w:pStyle w:val="BodyCopy"/>
        <w:rPr>
          <w:lang w:val="fr-CA"/>
        </w:rPr>
      </w:pPr>
      <w:r w:rsidRPr="00124A4C">
        <w:rPr>
          <w:lang w:val="fr-CA"/>
        </w:rPr>
        <w:t>La Commission ontarienne des droits de la personne a publié un ouvrage en ligne qui s’intitule « </w:t>
      </w:r>
      <w:hyperlink r:id="rId44" w:history="1">
        <w:r>
          <w:rPr>
            <w:rStyle w:val="Hyperlink"/>
            <w:lang w:val="fr-CA"/>
          </w:rPr>
          <w:t xml:space="preserve">Les droits de la personne au travail </w:t>
        </w:r>
        <w:r w:rsidRPr="005E1EB0">
          <w:rPr>
            <w:rStyle w:val="Hyperlink"/>
            <w:lang w:val="fr-CA"/>
          </w:rPr>
          <w:t>2008 – T</w:t>
        </w:r>
        <w:r>
          <w:rPr>
            <w:rStyle w:val="Hyperlink"/>
            <w:lang w:val="fr-CA"/>
          </w:rPr>
          <w:t>roisième é</w:t>
        </w:r>
        <w:r w:rsidRPr="005E1EB0">
          <w:rPr>
            <w:rStyle w:val="Hyperlink"/>
            <w:lang w:val="fr-CA"/>
          </w:rPr>
          <w:t>dition</w:t>
        </w:r>
      </w:hyperlink>
      <w:r w:rsidRPr="00124A4C">
        <w:rPr>
          <w:lang w:val="fr-CA"/>
        </w:rPr>
        <w:t xml:space="preserve"> ». Cet ouvrage contient des renseignements utiles sur le </w:t>
      </w:r>
      <w:r w:rsidRPr="00124A4C">
        <w:rPr>
          <w:b/>
          <w:i/>
          <w:lang w:val="fr-CA"/>
        </w:rPr>
        <w:t>Code des droits de la personne de l’Ontario</w:t>
      </w:r>
      <w:r w:rsidRPr="00124A4C">
        <w:rPr>
          <w:lang w:val="fr-CA"/>
        </w:rPr>
        <w:t xml:space="preserve"> et comment ce code s’applique en matière d’emploi en Ontario. Il est aussi possible de commander une copie imprimée de l’ouvrage en passant par le site Web.</w:t>
      </w:r>
    </w:p>
    <w:p w14:paraId="7E2C35A0" w14:textId="77777777" w:rsidR="00B769FE" w:rsidRPr="00124A4C" w:rsidRDefault="00B769FE" w:rsidP="00E81806">
      <w:pPr>
        <w:pStyle w:val="Heading4"/>
        <w:rPr>
          <w:lang w:val="fr-CA"/>
        </w:rPr>
      </w:pPr>
      <w:bookmarkStart w:id="105" w:name="_Toc26269097"/>
      <w:r w:rsidRPr="00124A4C">
        <w:rPr>
          <w:lang w:val="fr-CA"/>
        </w:rPr>
        <w:t>Fondation INCA</w:t>
      </w:r>
      <w:bookmarkEnd w:id="105"/>
    </w:p>
    <w:p w14:paraId="01122A53" w14:textId="77777777" w:rsidR="00B769FE" w:rsidRPr="00124A4C" w:rsidRDefault="00B769FE" w:rsidP="006020B4">
      <w:pPr>
        <w:pStyle w:val="BodyCopy"/>
        <w:rPr>
          <w:lang w:val="fr-CA"/>
        </w:rPr>
      </w:pPr>
      <w:r w:rsidRPr="00124A4C">
        <w:rPr>
          <w:lang w:val="fr-CA"/>
        </w:rPr>
        <w:t>La cécité au travail : Moyennant de simples mesures d’adaptation, nombre de personnes ayant une perte de vision peuvent devenir autonomes au travail</w:t>
      </w:r>
      <w:r w:rsidRPr="00124A4C">
        <w:rPr>
          <w:color w:val="0F0F0F"/>
          <w:lang w:val="fr-CA"/>
        </w:rPr>
        <w:t>. Ces ressources peuvent aider des employeurs à rendre le lieu de travail plus accessible :</w:t>
      </w:r>
    </w:p>
    <w:p w14:paraId="30EE548C" w14:textId="77777777" w:rsidR="00B769FE" w:rsidRPr="00124A4C" w:rsidRDefault="00932495" w:rsidP="006020B4">
      <w:pPr>
        <w:pStyle w:val="ListParagraph"/>
        <w:rPr>
          <w:lang w:val="fr-CA"/>
        </w:rPr>
      </w:pPr>
      <w:hyperlink r:id="rId45" w:history="1">
        <w:r w:rsidR="00B769FE" w:rsidRPr="006020B4">
          <w:rPr>
            <w:rStyle w:val="Hyperlink"/>
            <w:lang w:val="fr-CA"/>
          </w:rPr>
          <w:t>Adapter le milieu de travail</w:t>
        </w:r>
      </w:hyperlink>
      <w:r w:rsidR="00B769FE" w:rsidRPr="006020B4">
        <w:rPr>
          <w:lang w:val="fr-CA"/>
        </w:rPr>
        <w:t xml:space="preserve"> : Exemples d’outils et de technologies pouvant être utilisés pour accommoder des personnes ayant une perte de vision. </w:t>
      </w:r>
      <w:r w:rsidR="00B769FE" w:rsidRPr="00124A4C">
        <w:rPr>
          <w:lang w:val="fr-CA"/>
        </w:rPr>
        <w:t>Ce site renferme aussi un hyperlien qui mène vers des conseils pratiques sur l’aménagement d’un lieu de travail accessible.</w:t>
      </w:r>
    </w:p>
    <w:p w14:paraId="422E40A6" w14:textId="77777777" w:rsidR="00B769FE" w:rsidRPr="00124A4C" w:rsidRDefault="00932495" w:rsidP="006020B4">
      <w:pPr>
        <w:pStyle w:val="ListParagraph"/>
        <w:rPr>
          <w:lang w:val="fr-CA"/>
        </w:rPr>
      </w:pPr>
      <w:hyperlink r:id="rId46" w:history="1">
        <w:r w:rsidR="00B769FE" w:rsidRPr="00124A4C">
          <w:rPr>
            <w:rStyle w:val="Hyperlink"/>
            <w:lang w:val="fr-CA"/>
          </w:rPr>
          <w:t>Créer un milieu de travail inclusif</w:t>
        </w:r>
      </w:hyperlink>
      <w:r w:rsidR="00B769FE" w:rsidRPr="00124A4C">
        <w:rPr>
          <w:lang w:val="fr-CA"/>
        </w:rPr>
        <w:t> : De simples conseils sur comment mettre à l’aise et soutenir des collègues de travail ayant une perte de vision.</w:t>
      </w:r>
    </w:p>
    <w:p w14:paraId="0372F1B8" w14:textId="77777777" w:rsidR="00B769FE" w:rsidRPr="005E1EB0" w:rsidRDefault="00932495" w:rsidP="006020B4">
      <w:pPr>
        <w:pStyle w:val="ListParagraph"/>
        <w:rPr>
          <w:b/>
          <w:lang w:val="fr-CA"/>
        </w:rPr>
      </w:pPr>
      <w:hyperlink r:id="rId47" w:history="1">
        <w:r w:rsidR="00B769FE" w:rsidRPr="00124A4C">
          <w:rPr>
            <w:rStyle w:val="Hyperlink"/>
            <w:lang w:val="fr-CA"/>
          </w:rPr>
          <w:t>Embaucher une personne ayant une perte de vision</w:t>
        </w:r>
      </w:hyperlink>
      <w:r w:rsidR="00B769FE" w:rsidRPr="00124A4C">
        <w:rPr>
          <w:lang w:val="fr-CA"/>
        </w:rPr>
        <w:t> : Des conseils destinés aux employeurs et visant à les aider à rendre les processus de recrutement (ex. : offres d’emploi, etc.) et d’entrevue</w:t>
      </w:r>
      <w:r w:rsidR="00B769FE">
        <w:rPr>
          <w:bCs/>
          <w:lang w:val="fr-CA"/>
        </w:rPr>
        <w:t xml:space="preserve"> accessibles aux candidats ayant une perte de vision.</w:t>
      </w:r>
    </w:p>
    <w:p w14:paraId="6BAFCDB3" w14:textId="77777777" w:rsidR="00B769FE" w:rsidRPr="00124A4C" w:rsidRDefault="00B769FE" w:rsidP="00E81806">
      <w:pPr>
        <w:pStyle w:val="Heading4"/>
        <w:rPr>
          <w:lang w:val="fr-CA"/>
        </w:rPr>
      </w:pPr>
      <w:bookmarkStart w:id="106" w:name="_Toc26269098"/>
      <w:r w:rsidRPr="00124A4C">
        <w:rPr>
          <w:lang w:val="fr-CA"/>
        </w:rPr>
        <w:t>Vers l’accessibilité</w:t>
      </w:r>
      <w:bookmarkEnd w:id="106"/>
    </w:p>
    <w:p w14:paraId="52732C29" w14:textId="7A1A39B0" w:rsidR="00B769FE" w:rsidRPr="00124A4C" w:rsidRDefault="00B769FE" w:rsidP="006A3749">
      <w:pPr>
        <w:pStyle w:val="BodyCopy"/>
        <w:rPr>
          <w:lang w:val="fr-CA"/>
        </w:rPr>
      </w:pPr>
      <w:r w:rsidRPr="00124A4C">
        <w:rPr>
          <w:lang w:val="fr-CA"/>
        </w:rPr>
        <w:t xml:space="preserve">Le </w:t>
      </w:r>
      <w:hyperlink r:id="rId48" w:history="1">
        <w:r>
          <w:rPr>
            <w:rStyle w:val="Hyperlink"/>
            <w:lang w:val="fr-CA"/>
          </w:rPr>
          <w:t xml:space="preserve">site Web </w:t>
        </w:r>
        <w:r>
          <w:rPr>
            <w:rStyle w:val="Hyperlink"/>
            <w:i/>
            <w:lang w:val="fr-CA"/>
          </w:rPr>
          <w:t>Vers l’accessibilité</w:t>
        </w:r>
      </w:hyperlink>
      <w:r w:rsidRPr="00124A4C">
        <w:rPr>
          <w:lang w:val="fr-CA"/>
        </w:rPr>
        <w:t xml:space="preserve"> offre des modules de formation gratuits aux employés sur leurs obligations en vertu de la </w:t>
      </w:r>
      <w:r w:rsidRPr="00124A4C">
        <w:rPr>
          <w:b/>
          <w:i/>
          <w:lang w:val="fr-CA"/>
        </w:rPr>
        <w:t>Loi sur l’accessibilité pour les personnes handicapées de l’Ontario</w:t>
      </w:r>
      <w:r w:rsidRPr="00124A4C">
        <w:rPr>
          <w:lang w:val="fr-CA"/>
        </w:rPr>
        <w:t xml:space="preserve">. Ces modules ont été créés en partenariat avec le gouvernement de l’Ontario pour aider les organisations à satisfaire aux exigences en matière de formation de la </w:t>
      </w:r>
      <w:r w:rsidRPr="00124A4C">
        <w:rPr>
          <w:b/>
          <w:i/>
          <w:lang w:val="fr-CA"/>
        </w:rPr>
        <w:t>Loi sur l’accessibilité pour les personnes handicapées de l’Ontario</w:t>
      </w:r>
      <w:r w:rsidRPr="00124A4C">
        <w:rPr>
          <w:lang w:val="fr-CA"/>
        </w:rPr>
        <w:t xml:space="preserve">. Pour en apprendre plus sur la force juridique des normes relatives à la </w:t>
      </w:r>
      <w:r w:rsidRPr="00124A4C">
        <w:rPr>
          <w:b/>
          <w:i/>
          <w:lang w:val="fr-CA"/>
        </w:rPr>
        <w:t>Loi sur l’accessibilité pour les personnes handicapées de l’Ontario</w:t>
      </w:r>
      <w:r w:rsidRPr="00124A4C">
        <w:rPr>
          <w:lang w:val="fr-CA"/>
        </w:rPr>
        <w:t xml:space="preserve">, consultez </w:t>
      </w:r>
      <w:r w:rsidR="00E31E16" w:rsidRPr="00124A4C">
        <w:rPr>
          <w:rFonts w:cs="Utsaah"/>
          <w:lang w:val="fr-CA"/>
        </w:rPr>
        <w:t xml:space="preserve">le guide d’information juridique essentielle </w:t>
      </w:r>
      <w:r w:rsidR="00E31E16" w:rsidRPr="00124A4C">
        <w:rPr>
          <w:rFonts w:cs="Utsaah"/>
          <w:i/>
          <w:lang w:val="fr-CA"/>
        </w:rPr>
        <w:t>Connaissez vos droits</w:t>
      </w:r>
      <w:r w:rsidRPr="00124A4C">
        <w:rPr>
          <w:lang w:val="fr-CA"/>
        </w:rPr>
        <w:t>.</w:t>
      </w:r>
    </w:p>
    <w:p w14:paraId="2771FC89" w14:textId="77777777" w:rsidR="00B769FE" w:rsidRPr="00124A4C" w:rsidRDefault="00B769FE" w:rsidP="00E81806">
      <w:pPr>
        <w:pStyle w:val="Heading4"/>
        <w:rPr>
          <w:lang w:val="fr-CA"/>
        </w:rPr>
      </w:pPr>
      <w:bookmarkStart w:id="107" w:name="_Toc26269099"/>
      <w:r w:rsidRPr="00124A4C">
        <w:rPr>
          <w:lang w:val="fr-CA"/>
        </w:rPr>
        <w:t>La Marche des dix sous du Canada</w:t>
      </w:r>
      <w:bookmarkEnd w:id="107"/>
    </w:p>
    <w:p w14:paraId="5AF1CCDD" w14:textId="77777777" w:rsidR="00B769FE" w:rsidRPr="00124A4C" w:rsidRDefault="00B769FE" w:rsidP="006A3749">
      <w:pPr>
        <w:pStyle w:val="BodyCopy"/>
        <w:rPr>
          <w:lang w:val="fr-CA"/>
        </w:rPr>
      </w:pPr>
      <w:r w:rsidRPr="00124A4C">
        <w:rPr>
          <w:lang w:val="fr-CA"/>
        </w:rPr>
        <w:t xml:space="preserve">La Marche des dix sous du Canada est un organisme dédié au soutien de personnes ayant des handicaps physiques et d’autres types de handicaps. L’organisme a mis au point un </w:t>
      </w:r>
      <w:hyperlink r:id="rId49" w:history="1">
        <w:r w:rsidRPr="005E1EB0">
          <w:rPr>
            <w:rStyle w:val="Hyperlink"/>
            <w:lang w:val="fr-CA"/>
          </w:rPr>
          <w:t>guide</w:t>
        </w:r>
      </w:hyperlink>
      <w:r w:rsidRPr="00124A4C">
        <w:rPr>
          <w:lang w:val="fr-CA"/>
        </w:rPr>
        <w:t xml:space="preserve"> pour aider les employeurs à créer des environnements de travail plus inclusifs qui sont conçus pour répondre aux besoins de personnes handicapées. Ce guide renferme aussi des statistiques et des mythes concernant l’embauche de personnes handicapées.</w:t>
      </w:r>
    </w:p>
    <w:p w14:paraId="094D23DD" w14:textId="77777777" w:rsidR="00B769FE" w:rsidRPr="00124A4C" w:rsidRDefault="00B769FE" w:rsidP="00E81806">
      <w:pPr>
        <w:pStyle w:val="Heading4"/>
        <w:rPr>
          <w:lang w:val="fr-CA"/>
        </w:rPr>
      </w:pPr>
      <w:bookmarkStart w:id="108" w:name="_Toc26269100"/>
      <w:r w:rsidRPr="00124A4C">
        <w:rPr>
          <w:lang w:val="fr-CA"/>
        </w:rPr>
        <w:t>Association des professionnels en ressources humaines du Canada</w:t>
      </w:r>
      <w:bookmarkEnd w:id="108"/>
    </w:p>
    <w:p w14:paraId="6F658623" w14:textId="77777777" w:rsidR="00B769FE" w:rsidRPr="00124A4C" w:rsidRDefault="00B769FE" w:rsidP="00E81806">
      <w:pPr>
        <w:pStyle w:val="BodyCopy"/>
        <w:rPr>
          <w:lang w:val="fr-CA"/>
        </w:rPr>
      </w:pPr>
      <w:r w:rsidRPr="00124A4C">
        <w:rPr>
          <w:lang w:val="fr-CA"/>
        </w:rPr>
        <w:t xml:space="preserve">L’Association des professionnels en ressources humaines est une association de réglementation. Elle tient un carrefour de </w:t>
      </w:r>
      <w:hyperlink r:id="rId50" w:history="1">
        <w:r w:rsidRPr="0052029E">
          <w:rPr>
            <w:rStyle w:val="Hyperlink"/>
            <w:lang w:val="fr-CA"/>
          </w:rPr>
          <w:t>ressources</w:t>
        </w:r>
      </w:hyperlink>
      <w:r w:rsidRPr="00124A4C">
        <w:rPr>
          <w:lang w:val="fr-CA"/>
        </w:rPr>
        <w:t xml:space="preserve"> pour employeurs sur les meilleures pratiques en matière d’embauche de personnes handicapées. De plus, le carrefour propose des ressources qui aideront les employeurs à respecter leurs obligations en vertu de la </w:t>
      </w:r>
      <w:r w:rsidRPr="00124A4C">
        <w:rPr>
          <w:b/>
          <w:i/>
          <w:lang w:val="fr-CA"/>
        </w:rPr>
        <w:t>Loi sur l’accessibilité pour les personnes handicapées de l’Ontario</w:t>
      </w:r>
      <w:r w:rsidRPr="00124A4C">
        <w:rPr>
          <w:i/>
          <w:lang w:val="fr-CA"/>
        </w:rPr>
        <w:t>.</w:t>
      </w:r>
    </w:p>
    <w:p w14:paraId="24D7D70A" w14:textId="77777777" w:rsidR="00B769FE" w:rsidRPr="00124A4C" w:rsidRDefault="00B769FE" w:rsidP="00E81806">
      <w:pPr>
        <w:pStyle w:val="Heading4"/>
        <w:rPr>
          <w:lang w:val="fr-CA"/>
        </w:rPr>
      </w:pPr>
      <w:bookmarkStart w:id="109" w:name="_Toc26269101"/>
      <w:r w:rsidRPr="00124A4C">
        <w:rPr>
          <w:lang w:val="fr-CA"/>
        </w:rPr>
        <w:t>Conference Board du Canada</w:t>
      </w:r>
      <w:bookmarkEnd w:id="109"/>
    </w:p>
    <w:p w14:paraId="07616AE3" w14:textId="77777777" w:rsidR="00B769FE" w:rsidRPr="00124A4C" w:rsidRDefault="00B769FE" w:rsidP="00E81806">
      <w:pPr>
        <w:pStyle w:val="BodyCopy"/>
        <w:rPr>
          <w:lang w:val="fr-CA"/>
        </w:rPr>
      </w:pPr>
      <w:r w:rsidRPr="00124A4C">
        <w:rPr>
          <w:lang w:val="fr-CA"/>
        </w:rPr>
        <w:t xml:space="preserve">Le Conference Board du Canada est un organisme de recherche sans but lucratif. Il tient un carrefour de ressources de soutien de </w:t>
      </w:r>
      <w:hyperlink r:id="rId51" w:history="1">
        <w:r>
          <w:rPr>
            <w:rStyle w:val="Hyperlink"/>
            <w:lang w:val="fr-CA"/>
          </w:rPr>
          <w:t>pratiques d’emploi accessible</w:t>
        </w:r>
        <w:r w:rsidRPr="005E1EB0">
          <w:rPr>
            <w:rStyle w:val="Hyperlink"/>
            <w:lang w:val="fr-CA"/>
          </w:rPr>
          <w:t>s</w:t>
        </w:r>
      </w:hyperlink>
      <w:r w:rsidRPr="00124A4C">
        <w:rPr>
          <w:lang w:val="fr-CA"/>
        </w:rPr>
        <w:t xml:space="preserve"> au Canada </w:t>
      </w:r>
    </w:p>
    <w:p w14:paraId="3F4E282F" w14:textId="77777777" w:rsidR="00B769FE" w:rsidRPr="00124A4C" w:rsidRDefault="00B769FE" w:rsidP="00E81806">
      <w:pPr>
        <w:pStyle w:val="Heading4"/>
        <w:rPr>
          <w:rStyle w:val="Hyperlink"/>
          <w:b/>
          <w:color w:val="auto"/>
          <w:u w:val="none"/>
          <w:lang w:val="fr-CA"/>
        </w:rPr>
      </w:pPr>
      <w:bookmarkStart w:id="110" w:name="_Toc26269102"/>
      <w:r w:rsidRPr="00124A4C">
        <w:rPr>
          <w:rStyle w:val="Hyperlink"/>
          <w:b/>
          <w:color w:val="auto"/>
          <w:u w:val="none"/>
          <w:lang w:val="fr-CA"/>
        </w:rPr>
        <w:t>Ontario Disability Employment Network</w:t>
      </w:r>
      <w:bookmarkEnd w:id="110"/>
    </w:p>
    <w:p w14:paraId="346862E0" w14:textId="77777777" w:rsidR="00B769FE" w:rsidRPr="00124A4C" w:rsidRDefault="00B769FE" w:rsidP="00E81806">
      <w:pPr>
        <w:pStyle w:val="BodyCopy"/>
        <w:rPr>
          <w:lang w:val="fr-CA"/>
        </w:rPr>
      </w:pPr>
      <w:r w:rsidRPr="00124A4C">
        <w:rPr>
          <w:lang w:val="fr-CA"/>
        </w:rPr>
        <w:t>L’</w:t>
      </w:r>
      <w:hyperlink r:id="rId52" w:history="1">
        <w:r w:rsidRPr="005E1EB0">
          <w:rPr>
            <w:rStyle w:val="Hyperlink"/>
            <w:lang w:val="fr-CA"/>
          </w:rPr>
          <w:t>Ontario Disability Employment Network (ODEN)</w:t>
        </w:r>
      </w:hyperlink>
      <w:r w:rsidRPr="00124A4C">
        <w:rPr>
          <w:lang w:val="fr-CA"/>
        </w:rPr>
        <w:t xml:space="preserve"> est un réseau professionnel qui regroupe des fournisseurs de services d’emploi qui travaillent ensemble pour rehausser les perspectives d’emploi des personnes handicapées. Le réseau développe des services et des ressources informatives pour aider les employeurs à créer des perspectives de carrière pour les personnes handicapées.</w:t>
      </w:r>
    </w:p>
    <w:p w14:paraId="0AEEDA9E" w14:textId="127483B3" w:rsidR="00412228" w:rsidRPr="00B769FE" w:rsidRDefault="00412228" w:rsidP="008965E9">
      <w:pPr>
        <w:rPr>
          <w:lang w:val="fr-CA"/>
        </w:rPr>
      </w:pPr>
      <w:r w:rsidRPr="00B769FE">
        <w:rPr>
          <w:lang w:val="fr-CA"/>
        </w:rPr>
        <w:t xml:space="preserve"> </w:t>
      </w:r>
    </w:p>
    <w:bookmarkEnd w:id="3"/>
    <w:bookmarkEnd w:id="4"/>
    <w:p w14:paraId="0845926E" w14:textId="77777777" w:rsidR="00412228" w:rsidRPr="00B769FE" w:rsidRDefault="00412228" w:rsidP="00412228">
      <w:pPr>
        <w:spacing w:before="0" w:after="160" w:line="259" w:lineRule="auto"/>
        <w:rPr>
          <w:rFonts w:eastAsiaTheme="majorEastAsia" w:cstheme="majorBidi"/>
          <w:b/>
          <w:lang w:val="fr-CA"/>
        </w:rPr>
      </w:pPr>
    </w:p>
    <w:p w14:paraId="30894C47" w14:textId="64FFE223" w:rsidR="00EA2A5B" w:rsidRPr="00B769FE" w:rsidRDefault="00EA2A5B" w:rsidP="00BB4054">
      <w:pPr>
        <w:pStyle w:val="NoSpacing"/>
        <w:rPr>
          <w:rFonts w:cs="Arial"/>
          <w:lang w:val="fr-CA"/>
        </w:rPr>
      </w:pPr>
    </w:p>
    <w:p w14:paraId="6CA4732E" w14:textId="4385B96E" w:rsidR="005D19B0" w:rsidRPr="00B769FE" w:rsidRDefault="005D19B0" w:rsidP="00BB4054">
      <w:pPr>
        <w:pStyle w:val="NoSpacing"/>
        <w:rPr>
          <w:rFonts w:cs="Arial"/>
          <w:b/>
          <w:sz w:val="28"/>
          <w:szCs w:val="28"/>
          <w:lang w:val="fr-CA"/>
        </w:rPr>
      </w:pPr>
    </w:p>
    <w:p w14:paraId="7BE3A0AC" w14:textId="41540D6F" w:rsidR="005D19B0" w:rsidRPr="00B769FE" w:rsidRDefault="00BB4054" w:rsidP="00BB4054">
      <w:pPr>
        <w:pStyle w:val="NoSpacing"/>
        <w:rPr>
          <w:rFonts w:cs="Arial"/>
          <w:b/>
          <w:sz w:val="32"/>
          <w:szCs w:val="28"/>
          <w:lang w:val="fr-CA"/>
        </w:rPr>
      </w:pPr>
      <w:r>
        <w:rPr>
          <w:rFonts w:cs="Arial"/>
          <w:b/>
          <w:noProof/>
          <w:sz w:val="28"/>
          <w:szCs w:val="28"/>
        </w:rPr>
        <w:drawing>
          <wp:anchor distT="0" distB="0" distL="114300" distR="114300" simplePos="0" relativeHeight="251659264" behindDoc="1" locked="0" layoutInCell="1" allowOverlap="1" wp14:anchorId="226FE83F" wp14:editId="06991A6D">
            <wp:simplePos x="0" y="0"/>
            <wp:positionH relativeFrom="page">
              <wp:align>right</wp:align>
            </wp:positionH>
            <wp:positionV relativeFrom="paragraph">
              <wp:posOffset>293518</wp:posOffset>
            </wp:positionV>
            <wp:extent cx="7766050" cy="7477760"/>
            <wp:effectExtent l="0" t="0" r="6350" b="8890"/>
            <wp:wrapNone/>
            <wp:docPr id="4" name="Picture 4" descr="Yellow Brush Strok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roposal Back Cover Image.jpg"/>
                    <pic:cNvPicPr/>
                  </pic:nvPicPr>
                  <pic:blipFill>
                    <a:blip r:embed="rId53">
                      <a:extLst>
                        <a:ext uri="{28A0092B-C50C-407E-A947-70E740481C1C}">
                          <a14:useLocalDpi xmlns:a14="http://schemas.microsoft.com/office/drawing/2010/main" val="0"/>
                        </a:ext>
                      </a:extLst>
                    </a:blip>
                    <a:stretch>
                      <a:fillRect/>
                    </a:stretch>
                  </pic:blipFill>
                  <pic:spPr>
                    <a:xfrm>
                      <a:off x="0" y="0"/>
                      <a:ext cx="7766050" cy="7477760"/>
                    </a:xfrm>
                    <a:prstGeom prst="rect">
                      <a:avLst/>
                    </a:prstGeom>
                  </pic:spPr>
                </pic:pic>
              </a:graphicData>
            </a:graphic>
          </wp:anchor>
        </w:drawing>
      </w:r>
    </w:p>
    <w:p w14:paraId="6697D527" w14:textId="4C13BB57" w:rsidR="005D19B0" w:rsidRPr="00B769FE" w:rsidRDefault="005D19B0" w:rsidP="005D19B0">
      <w:pPr>
        <w:ind w:right="86"/>
        <w:jc w:val="right"/>
        <w:rPr>
          <w:rFonts w:cs="Arial"/>
          <w:b/>
          <w:sz w:val="32"/>
          <w:szCs w:val="28"/>
          <w:lang w:val="fr-CA"/>
        </w:rPr>
      </w:pPr>
    </w:p>
    <w:p w14:paraId="5E5C9077" w14:textId="77777777" w:rsidR="00BB4054" w:rsidRPr="00B769FE" w:rsidRDefault="00BB4054" w:rsidP="00BB4054">
      <w:pPr>
        <w:pStyle w:val="NoSpacing"/>
        <w:spacing w:line="480" w:lineRule="auto"/>
        <w:jc w:val="right"/>
        <w:rPr>
          <w:b/>
          <w:bCs/>
          <w:sz w:val="36"/>
          <w:szCs w:val="36"/>
          <w:lang w:val="fr-CA"/>
        </w:rPr>
      </w:pPr>
    </w:p>
    <w:p w14:paraId="602F0714" w14:textId="77777777" w:rsidR="00BB4054" w:rsidRPr="00B769FE" w:rsidRDefault="00BB4054" w:rsidP="00BB4054">
      <w:pPr>
        <w:pStyle w:val="NoSpacing"/>
        <w:spacing w:line="480" w:lineRule="auto"/>
        <w:jc w:val="right"/>
        <w:rPr>
          <w:b/>
          <w:bCs/>
          <w:sz w:val="36"/>
          <w:szCs w:val="36"/>
          <w:lang w:val="fr-CA"/>
        </w:rPr>
      </w:pPr>
    </w:p>
    <w:p w14:paraId="45309728" w14:textId="77777777" w:rsidR="00BB4054" w:rsidRPr="00B769FE" w:rsidRDefault="00BB4054" w:rsidP="00BB4054">
      <w:pPr>
        <w:pStyle w:val="NoSpacing"/>
        <w:spacing w:line="480" w:lineRule="auto"/>
        <w:jc w:val="right"/>
        <w:rPr>
          <w:b/>
          <w:bCs/>
          <w:sz w:val="36"/>
          <w:szCs w:val="36"/>
          <w:lang w:val="fr-CA"/>
        </w:rPr>
      </w:pPr>
    </w:p>
    <w:p w14:paraId="16019394" w14:textId="77777777" w:rsidR="00BB4054" w:rsidRPr="00B769FE" w:rsidRDefault="00BB4054" w:rsidP="00BB4054">
      <w:pPr>
        <w:pStyle w:val="NoSpacing"/>
        <w:spacing w:line="480" w:lineRule="auto"/>
        <w:jc w:val="right"/>
        <w:rPr>
          <w:b/>
          <w:bCs/>
          <w:sz w:val="36"/>
          <w:szCs w:val="36"/>
          <w:lang w:val="fr-CA"/>
        </w:rPr>
      </w:pPr>
    </w:p>
    <w:p w14:paraId="434434AD" w14:textId="77777777" w:rsidR="00BB4054" w:rsidRPr="00B769FE" w:rsidRDefault="00BB4054" w:rsidP="00BB4054">
      <w:pPr>
        <w:pStyle w:val="NoSpacing"/>
        <w:spacing w:line="480" w:lineRule="auto"/>
        <w:jc w:val="right"/>
        <w:rPr>
          <w:b/>
          <w:bCs/>
          <w:sz w:val="36"/>
          <w:szCs w:val="36"/>
          <w:lang w:val="fr-CA"/>
        </w:rPr>
      </w:pPr>
    </w:p>
    <w:p w14:paraId="3121AD25" w14:textId="77777777" w:rsidR="00BB4054" w:rsidRPr="00B769FE" w:rsidRDefault="00BB4054" w:rsidP="00BB4054">
      <w:pPr>
        <w:pStyle w:val="NoSpacing"/>
        <w:spacing w:line="480" w:lineRule="auto"/>
        <w:jc w:val="right"/>
        <w:rPr>
          <w:b/>
          <w:bCs/>
          <w:sz w:val="36"/>
          <w:szCs w:val="36"/>
          <w:lang w:val="fr-CA"/>
        </w:rPr>
      </w:pPr>
    </w:p>
    <w:p w14:paraId="2CBABB2D" w14:textId="77777777" w:rsidR="00BB4054" w:rsidRPr="00B769FE" w:rsidRDefault="00BB4054" w:rsidP="00BB4054">
      <w:pPr>
        <w:pStyle w:val="NoSpacing"/>
        <w:spacing w:line="480" w:lineRule="auto"/>
        <w:jc w:val="right"/>
        <w:rPr>
          <w:b/>
          <w:bCs/>
          <w:sz w:val="36"/>
          <w:szCs w:val="36"/>
          <w:lang w:val="fr-CA"/>
        </w:rPr>
      </w:pPr>
    </w:p>
    <w:p w14:paraId="59B30B01" w14:textId="77777777" w:rsidR="00BB4054" w:rsidRPr="00B769FE" w:rsidRDefault="00BB4054" w:rsidP="00BB4054">
      <w:pPr>
        <w:pStyle w:val="NoSpacing"/>
        <w:spacing w:line="480" w:lineRule="auto"/>
        <w:jc w:val="right"/>
        <w:rPr>
          <w:b/>
          <w:bCs/>
          <w:sz w:val="36"/>
          <w:szCs w:val="36"/>
          <w:lang w:val="fr-CA"/>
        </w:rPr>
      </w:pPr>
    </w:p>
    <w:p w14:paraId="22380A51" w14:textId="77777777" w:rsidR="00BB4054" w:rsidRPr="00B769FE" w:rsidRDefault="00BB4054" w:rsidP="00BB4054">
      <w:pPr>
        <w:pStyle w:val="NoSpacing"/>
        <w:spacing w:line="480" w:lineRule="auto"/>
        <w:rPr>
          <w:b/>
          <w:bCs/>
          <w:sz w:val="36"/>
          <w:szCs w:val="36"/>
          <w:lang w:val="fr-CA"/>
        </w:rPr>
      </w:pPr>
    </w:p>
    <w:p w14:paraId="69D91DF2" w14:textId="624C3FCA" w:rsidR="005D19B0" w:rsidRPr="00BB4054" w:rsidRDefault="005D19B0" w:rsidP="00BB4054">
      <w:pPr>
        <w:pStyle w:val="NoSpacing"/>
        <w:spacing w:line="480" w:lineRule="auto"/>
        <w:jc w:val="right"/>
        <w:rPr>
          <w:b/>
          <w:bCs/>
          <w:sz w:val="36"/>
          <w:szCs w:val="36"/>
        </w:rPr>
      </w:pPr>
      <w:r w:rsidRPr="00BB4054">
        <w:rPr>
          <w:b/>
          <w:bCs/>
          <w:sz w:val="36"/>
          <w:szCs w:val="36"/>
        </w:rPr>
        <w:t>Web / Site Web : cnib.ca / inca.ca</w:t>
      </w:r>
    </w:p>
    <w:p w14:paraId="495EB284" w14:textId="77777777" w:rsidR="005D19B0" w:rsidRPr="00031700" w:rsidRDefault="005D19B0" w:rsidP="00BB4054">
      <w:pPr>
        <w:pStyle w:val="NoSpacing"/>
        <w:spacing w:line="480" w:lineRule="auto"/>
        <w:jc w:val="right"/>
        <w:rPr>
          <w:b/>
          <w:bCs/>
          <w:sz w:val="36"/>
          <w:szCs w:val="36"/>
          <w:lang w:val="fr-CA"/>
        </w:rPr>
      </w:pPr>
      <w:r w:rsidRPr="00031700">
        <w:rPr>
          <w:b/>
          <w:bCs/>
          <w:sz w:val="36"/>
          <w:szCs w:val="36"/>
          <w:lang w:val="fr-CA"/>
        </w:rPr>
        <w:t>Email / Courriel : info@cnib.ca / info@inca.ca</w:t>
      </w:r>
    </w:p>
    <w:p w14:paraId="690556C7" w14:textId="66495709" w:rsidR="00B10D60" w:rsidRPr="00BB4054" w:rsidRDefault="005D19B0" w:rsidP="00BB4054">
      <w:pPr>
        <w:pStyle w:val="NoSpacing"/>
        <w:spacing w:line="480" w:lineRule="auto"/>
        <w:jc w:val="right"/>
        <w:rPr>
          <w:b/>
          <w:bCs/>
          <w:sz w:val="36"/>
          <w:szCs w:val="36"/>
        </w:rPr>
      </w:pPr>
      <w:r w:rsidRPr="00BB4054">
        <w:rPr>
          <w:b/>
          <w:bCs/>
          <w:sz w:val="36"/>
          <w:szCs w:val="36"/>
        </w:rPr>
        <w:t>Toll Free / Sans frais : 1-800-563-2624</w:t>
      </w:r>
    </w:p>
    <w:sectPr w:rsidR="00B10D60" w:rsidRPr="00BB4054" w:rsidSect="00B72C4D">
      <w:headerReference w:type="default" r:id="rId54"/>
      <w:footerReference w:type="default" r:id="rId55"/>
      <w:headerReference w:type="first" r:id="rId56"/>
      <w:type w:val="continuous"/>
      <w:pgSz w:w="12240" w:h="15840"/>
      <w:pgMar w:top="0" w:right="720" w:bottom="446" w:left="994" w:header="706" w:footer="31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29CA9" w14:textId="77777777" w:rsidR="00450DD8" w:rsidRDefault="00450DD8" w:rsidP="00257838">
      <w:r>
        <w:separator/>
      </w:r>
    </w:p>
  </w:endnote>
  <w:endnote w:type="continuationSeparator" w:id="0">
    <w:p w14:paraId="4D9F146F" w14:textId="77777777" w:rsidR="00450DD8" w:rsidRDefault="00450DD8" w:rsidP="0025783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altName w:val="Cambria"/>
    <w:panose1 w:val="00000000000000000000"/>
    <w:charset w:val="00"/>
    <w:family w:val="roman"/>
    <w:notTrueType/>
    <w:pitch w:val="variable"/>
    <w:sig w:usb0="60000287" w:usb1="00000001" w:usb2="00000000" w:usb3="00000000" w:csb0="0000019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Oblique">
    <w:altName w:val="Arial"/>
    <w:charset w:val="00"/>
    <w:family w:val="roman"/>
    <w:pitch w:val="default"/>
  </w:font>
  <w:font w:name="Segoe UI">
    <w:panose1 w:val="020B0502040204020203"/>
    <w:charset w:val="00"/>
    <w:family w:val="swiss"/>
    <w:pitch w:val="variable"/>
    <w:sig w:usb0="E4002EFF" w:usb1="C000E47F" w:usb2="00000009" w:usb3="00000000" w:csb0="000001FF" w:csb1="00000000"/>
  </w:font>
  <w:font w:name="Roboto">
    <w:altName w:val="Arial"/>
    <w:panose1 w:val="00000000000000000000"/>
    <w:charset w:val="00"/>
    <w:family w:val="roman"/>
    <w:notTrueType/>
    <w:pitch w:val="default"/>
  </w:font>
  <w:font w:name="Utsaah">
    <w:charset w:val="00"/>
    <w:family w:val="swiss"/>
    <w:pitch w:val="variable"/>
    <w:sig w:usb0="00008003" w:usb1="00000000" w:usb2="00000000" w:usb3="00000000" w:csb0="00000001" w:csb1="00000000"/>
  </w:font>
  <w:font w:name="Yu Gothic Light">
    <w:panose1 w:val="020B0300000000000000"/>
    <w:charset w:val="80"/>
    <w:family w:val="swiss"/>
    <w:pitch w:val="variable"/>
    <w:sig w:usb0="E00002FF" w:usb1="2AC7FDFF" w:usb2="00000016"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25861988"/>
      <w:docPartObj>
        <w:docPartGallery w:val="Page Numbers (Bottom of Page)"/>
        <w:docPartUnique/>
      </w:docPartObj>
    </w:sdtPr>
    <w:sdtEndPr/>
    <w:sdtContent>
      <w:sdt>
        <w:sdtPr>
          <w:id w:val="-1769616900"/>
          <w:docPartObj>
            <w:docPartGallery w:val="Page Numbers (Top of Page)"/>
            <w:docPartUnique/>
          </w:docPartObj>
        </w:sdtPr>
        <w:sdtEndPr/>
        <w:sdtContent>
          <w:p w14:paraId="58AC2487" w14:textId="77777777" w:rsidR="00030123" w:rsidRDefault="00030123" w:rsidP="00030123">
            <w:pPr>
              <w:pStyle w:val="NoSpacing"/>
              <w:jc w:val="right"/>
            </w:pPr>
          </w:p>
          <w:p w14:paraId="67F2377A" w14:textId="77777777" w:rsidR="00030123" w:rsidRDefault="00030123" w:rsidP="00030123">
            <w:pPr>
              <w:pStyle w:val="NoSpacing"/>
              <w:jc w:val="right"/>
            </w:pPr>
          </w:p>
          <w:p w14:paraId="0C3C72C0" w14:textId="77777777" w:rsidR="00030123" w:rsidRDefault="00227352" w:rsidP="00030123">
            <w:pPr>
              <w:pStyle w:val="NoSpacing"/>
              <w:jc w:val="right"/>
            </w:pPr>
            <w:r>
              <w:t xml:space="preserve">Page </w:t>
            </w:r>
            <w:r>
              <w:fldChar w:fldCharType="begin"/>
            </w:r>
            <w:r>
              <w:instrText xml:space="preserve"> PAGE </w:instrText>
            </w:r>
            <w:r>
              <w:fldChar w:fldCharType="separate"/>
            </w:r>
            <w:r>
              <w:rPr>
                <w:noProof/>
              </w:rPr>
              <w:t>2</w:t>
            </w:r>
            <w:r>
              <w:fldChar w:fldCharType="end"/>
            </w:r>
            <w:r>
              <w:t xml:space="preserve"> of </w:t>
            </w:r>
            <w:fldSimple w:instr=" NUMPAGES  ">
              <w:r>
                <w:rPr>
                  <w:noProof/>
                </w:rPr>
                <w:t>2</w:t>
              </w:r>
            </w:fldSimple>
          </w:p>
          <w:p w14:paraId="2493D86E" w14:textId="24026DD6" w:rsidR="00227352" w:rsidRDefault="00932495" w:rsidP="00030123">
            <w:pPr>
              <w:pStyle w:val="NoSpacing"/>
              <w:jc w:val="right"/>
            </w:pP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A653F45" w14:textId="77777777" w:rsidR="00450DD8" w:rsidRDefault="00450DD8" w:rsidP="00257838">
      <w:r>
        <w:separator/>
      </w:r>
    </w:p>
  </w:footnote>
  <w:footnote w:type="continuationSeparator" w:id="0">
    <w:p w14:paraId="0BD4D2F1" w14:textId="77777777" w:rsidR="00450DD8" w:rsidRDefault="00450DD8" w:rsidP="0025783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AFE8CF" w14:textId="0ACC986F" w:rsidR="00030123" w:rsidRPr="00030123" w:rsidRDefault="00030123" w:rsidP="00030123">
    <w:pPr>
      <w:pStyle w:val="NoSpacing"/>
    </w:pPr>
  </w:p>
  <w:p w14:paraId="57ED7DE9" w14:textId="77777777" w:rsidR="00030123" w:rsidRPr="00030123" w:rsidRDefault="00030123" w:rsidP="00030123">
    <w:pPr>
      <w:pStyle w:val="NoSpacing"/>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EE5E0E" w14:textId="6C694850" w:rsidR="00075D92" w:rsidRPr="00030123" w:rsidRDefault="00075D92" w:rsidP="00030123">
    <w:pPr>
      <w:pStyle w:val="NoSpacing"/>
    </w:pPr>
  </w:p>
  <w:p w14:paraId="79761447" w14:textId="41F4EE5D" w:rsidR="00DE060D" w:rsidRPr="00DE060D" w:rsidRDefault="00DE060D" w:rsidP="00DE060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154E64"/>
    <w:multiLevelType w:val="hybridMultilevel"/>
    <w:tmpl w:val="C79A19F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15:restartNumberingAfterBreak="0">
    <w:nsid w:val="0BD35DDD"/>
    <w:multiLevelType w:val="multilevel"/>
    <w:tmpl w:val="40D8F0A0"/>
    <w:styleLink w:val="WWOutlineListStyle5"/>
    <w:lvl w:ilvl="0">
      <w:start w:val="1"/>
      <w:numFmt w:val="decimal"/>
      <w:lvlText w:val="%1"/>
      <w:lvlJc w:val="left"/>
      <w:pPr>
        <w:ind w:left="432" w:hanging="432"/>
      </w:pPr>
      <w:rPr>
        <w:b/>
        <w:sz w:val="36"/>
        <w:szCs w:val="36"/>
      </w:rPr>
    </w:lvl>
    <w:lvl w:ilvl="1">
      <w:start w:val="1"/>
      <w:numFmt w:val="decimal"/>
      <w:lvlText w:val="%1.%2"/>
      <w:lvlJc w:val="left"/>
      <w:pPr>
        <w:ind w:left="737" w:hanging="737"/>
      </w:pPr>
      <w:rPr>
        <w:b/>
      </w:rPr>
    </w:lvl>
    <w:lvl w:ilvl="2">
      <w:start w:val="1"/>
      <w:numFmt w:val="decimal"/>
      <w:lvlText w:val="%1.%2.%3"/>
      <w:lvlJc w:val="left"/>
      <w:pPr>
        <w:ind w:left="720" w:hanging="720"/>
      </w:pPr>
      <w:rPr>
        <w:b w:val="0"/>
        <w:sz w:val="28"/>
        <w:szCs w:val="28"/>
      </w:rPr>
    </w:lvl>
    <w:lvl w:ilvl="3">
      <w:start w:val="1"/>
      <w:numFmt w:val="decimal"/>
      <w:lvlText w:val="%1.%2.%3.%4"/>
      <w:lvlJc w:val="left"/>
      <w:pPr>
        <w:ind w:left="864" w:hanging="864"/>
      </w:pPr>
      <w:rPr>
        <w:b w:val="0"/>
      </w:rPr>
    </w:lvl>
    <w:lvl w:ilvl="4">
      <w:start w:val="1"/>
      <w:numFmt w:val="decimal"/>
      <w:lvlText w:val="%1.%2.%3.%4.%5"/>
      <w:lvlJc w:val="left"/>
      <w:pPr>
        <w:ind w:left="1008" w:hanging="1008"/>
      </w:pPr>
      <w:rPr>
        <w:b w:val="0"/>
        <w:i w:val="0"/>
        <w:sz w:val="24"/>
        <w:szCs w:val="24"/>
      </w:rPr>
    </w:lvl>
    <w:lvl w:ilvl="5">
      <w:start w:val="1"/>
      <w:numFmt w:val="decimal"/>
      <w:lvlText w:val="%1.%2.%3.%4.%5.%6"/>
      <w:lvlJc w:val="left"/>
      <w:pPr>
        <w:ind w:left="1152" w:hanging="1152"/>
      </w:pPr>
      <w:rPr>
        <w:b w:val="0"/>
        <w:sz w:val="24"/>
        <w:szCs w:val="24"/>
      </w:r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124640ED"/>
    <w:multiLevelType w:val="multilevel"/>
    <w:tmpl w:val="A7A01858"/>
    <w:lvl w:ilvl="0">
      <w:numFmt w:val="bullet"/>
      <w:pStyle w:val="ListParagraph"/>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2EE5DE4"/>
    <w:multiLevelType w:val="hybridMultilevel"/>
    <w:tmpl w:val="5748DF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 w15:restartNumberingAfterBreak="0">
    <w:nsid w:val="1EFB46FC"/>
    <w:multiLevelType w:val="hybridMultilevel"/>
    <w:tmpl w:val="ED26620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0230E45"/>
    <w:multiLevelType w:val="hybridMultilevel"/>
    <w:tmpl w:val="D52C77F8"/>
    <w:lvl w:ilvl="0" w:tplc="8F0C3036">
      <w:start w:val="1"/>
      <w:numFmt w:val="bullet"/>
      <w:pStyle w:val="Checklist"/>
      <w:lvlText w:val=""/>
      <w:lvlJc w:val="left"/>
      <w:pPr>
        <w:ind w:left="720" w:hanging="360"/>
      </w:pPr>
      <w:rPr>
        <w:rFonts w:ascii="Symbol" w:hAnsi="Symbol" w:hint="default"/>
        <w:sz w:val="40"/>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278B2C6B"/>
    <w:multiLevelType w:val="hybridMultilevel"/>
    <w:tmpl w:val="6CE4C4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92048AD"/>
    <w:multiLevelType w:val="hybridMultilevel"/>
    <w:tmpl w:val="CB3C64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445078AB"/>
    <w:multiLevelType w:val="hybridMultilevel"/>
    <w:tmpl w:val="C428BD6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465C7DAE"/>
    <w:multiLevelType w:val="hybridMultilevel"/>
    <w:tmpl w:val="B60677C2"/>
    <w:lvl w:ilvl="0" w:tplc="10090005">
      <w:start w:val="1"/>
      <w:numFmt w:val="bullet"/>
      <w:lvlText w:val=""/>
      <w:lvlJc w:val="left"/>
      <w:pPr>
        <w:ind w:left="360" w:hanging="360"/>
      </w:pPr>
      <w:rPr>
        <w:rFonts w:ascii="Wingdings" w:hAnsi="Wingdings"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47444235"/>
    <w:multiLevelType w:val="multilevel"/>
    <w:tmpl w:val="46F81DF2"/>
    <w:lvl w:ilvl="0">
      <w:start w:val="1"/>
      <w:numFmt w:val="decimal"/>
      <w:lvlText w:val="%1"/>
      <w:lvlJc w:val="left"/>
      <w:pPr>
        <w:ind w:left="432" w:hanging="432"/>
      </w:pPr>
      <w:rPr>
        <w:rFonts w:hint="default"/>
        <w:b/>
        <w:sz w:val="36"/>
        <w:szCs w:val="36"/>
      </w:rPr>
    </w:lvl>
    <w:lvl w:ilvl="1">
      <w:start w:val="1"/>
      <w:numFmt w:val="decimal"/>
      <w:lvlText w:val="%1.%2"/>
      <w:lvlJc w:val="left"/>
      <w:pPr>
        <w:ind w:left="737" w:hanging="737"/>
      </w:pPr>
      <w:rPr>
        <w:rFonts w:hint="default"/>
        <w:b/>
      </w:rPr>
    </w:lvl>
    <w:lvl w:ilvl="2">
      <w:start w:val="1"/>
      <w:numFmt w:val="decimal"/>
      <w:lvlText w:val="%1.%2.%3"/>
      <w:lvlJc w:val="left"/>
      <w:pPr>
        <w:ind w:left="720" w:hanging="720"/>
      </w:pPr>
      <w:rPr>
        <w:rFonts w:hint="default"/>
        <w:b w:val="0"/>
        <w:sz w:val="28"/>
        <w:szCs w:val="28"/>
      </w:rPr>
    </w:lvl>
    <w:lvl w:ilvl="3">
      <w:start w:val="1"/>
      <w:numFmt w:val="decimal"/>
      <w:lvlText w:val="%1.%2.%3.%4"/>
      <w:lvlJc w:val="left"/>
      <w:pPr>
        <w:ind w:left="864" w:hanging="864"/>
      </w:pPr>
      <w:rPr>
        <w:rFonts w:hint="default"/>
        <w:b w:val="0"/>
      </w:rPr>
    </w:lvl>
    <w:lvl w:ilvl="4">
      <w:start w:val="1"/>
      <w:numFmt w:val="decimal"/>
      <w:lvlText w:val="%1.%2.%3.%4.%5"/>
      <w:lvlJc w:val="left"/>
      <w:pPr>
        <w:ind w:left="1008" w:hanging="1008"/>
      </w:pPr>
      <w:rPr>
        <w:rFonts w:hint="default"/>
        <w:b w:val="0"/>
        <w:i w:val="0"/>
        <w:sz w:val="24"/>
        <w:szCs w:val="24"/>
      </w:rPr>
    </w:lvl>
    <w:lvl w:ilvl="5">
      <w:start w:val="1"/>
      <w:numFmt w:val="decimal"/>
      <w:pStyle w:val="Heading6"/>
      <w:lvlText w:val="%1.%2.%3.%4.%5.%6"/>
      <w:lvlJc w:val="left"/>
      <w:pPr>
        <w:ind w:left="1152" w:hanging="1152"/>
      </w:pPr>
      <w:rPr>
        <w:rFonts w:hint="default"/>
        <w:b w:val="0"/>
        <w:sz w:val="24"/>
        <w:szCs w:val="24"/>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1" w15:restartNumberingAfterBreak="0">
    <w:nsid w:val="4B91323D"/>
    <w:multiLevelType w:val="hybridMultilevel"/>
    <w:tmpl w:val="67549F14"/>
    <w:lvl w:ilvl="0" w:tplc="2CA0492C">
      <w:start w:val="1"/>
      <w:numFmt w:val="bullet"/>
      <w:lvlText w:val=""/>
      <w:lvlJc w:val="left"/>
      <w:pPr>
        <w:ind w:left="1080" w:hanging="360"/>
      </w:pPr>
      <w:rPr>
        <w:rFonts w:ascii="Symbol" w:hAnsi="Symbol" w:hint="default"/>
        <w:color w:val="auto"/>
      </w:rPr>
    </w:lvl>
    <w:lvl w:ilvl="1" w:tplc="10090003">
      <w:start w:val="1"/>
      <w:numFmt w:val="bullet"/>
      <w:lvlText w:val="o"/>
      <w:lvlJc w:val="left"/>
      <w:pPr>
        <w:ind w:left="2454" w:hanging="360"/>
      </w:pPr>
      <w:rPr>
        <w:rFonts w:ascii="Courier New" w:hAnsi="Courier New" w:cs="Courier New" w:hint="default"/>
      </w:rPr>
    </w:lvl>
    <w:lvl w:ilvl="2" w:tplc="10090005">
      <w:start w:val="1"/>
      <w:numFmt w:val="bullet"/>
      <w:lvlText w:val=""/>
      <w:lvlJc w:val="left"/>
      <w:pPr>
        <w:ind w:left="3174" w:hanging="360"/>
      </w:pPr>
      <w:rPr>
        <w:rFonts w:ascii="Wingdings" w:hAnsi="Wingdings" w:hint="default"/>
      </w:rPr>
    </w:lvl>
    <w:lvl w:ilvl="3" w:tplc="10090001" w:tentative="1">
      <w:start w:val="1"/>
      <w:numFmt w:val="bullet"/>
      <w:lvlText w:val=""/>
      <w:lvlJc w:val="left"/>
      <w:pPr>
        <w:ind w:left="3894" w:hanging="360"/>
      </w:pPr>
      <w:rPr>
        <w:rFonts w:ascii="Symbol" w:hAnsi="Symbol" w:hint="default"/>
      </w:rPr>
    </w:lvl>
    <w:lvl w:ilvl="4" w:tplc="10090003" w:tentative="1">
      <w:start w:val="1"/>
      <w:numFmt w:val="bullet"/>
      <w:lvlText w:val="o"/>
      <w:lvlJc w:val="left"/>
      <w:pPr>
        <w:ind w:left="4614" w:hanging="360"/>
      </w:pPr>
      <w:rPr>
        <w:rFonts w:ascii="Courier New" w:hAnsi="Courier New" w:cs="Courier New" w:hint="default"/>
      </w:rPr>
    </w:lvl>
    <w:lvl w:ilvl="5" w:tplc="10090005" w:tentative="1">
      <w:start w:val="1"/>
      <w:numFmt w:val="bullet"/>
      <w:lvlText w:val=""/>
      <w:lvlJc w:val="left"/>
      <w:pPr>
        <w:ind w:left="5334" w:hanging="360"/>
      </w:pPr>
      <w:rPr>
        <w:rFonts w:ascii="Wingdings" w:hAnsi="Wingdings" w:hint="default"/>
      </w:rPr>
    </w:lvl>
    <w:lvl w:ilvl="6" w:tplc="10090001" w:tentative="1">
      <w:start w:val="1"/>
      <w:numFmt w:val="bullet"/>
      <w:lvlText w:val=""/>
      <w:lvlJc w:val="left"/>
      <w:pPr>
        <w:ind w:left="6054" w:hanging="360"/>
      </w:pPr>
      <w:rPr>
        <w:rFonts w:ascii="Symbol" w:hAnsi="Symbol" w:hint="default"/>
      </w:rPr>
    </w:lvl>
    <w:lvl w:ilvl="7" w:tplc="10090003" w:tentative="1">
      <w:start w:val="1"/>
      <w:numFmt w:val="bullet"/>
      <w:lvlText w:val="o"/>
      <w:lvlJc w:val="left"/>
      <w:pPr>
        <w:ind w:left="6774" w:hanging="360"/>
      </w:pPr>
      <w:rPr>
        <w:rFonts w:ascii="Courier New" w:hAnsi="Courier New" w:cs="Courier New" w:hint="default"/>
      </w:rPr>
    </w:lvl>
    <w:lvl w:ilvl="8" w:tplc="10090005" w:tentative="1">
      <w:start w:val="1"/>
      <w:numFmt w:val="bullet"/>
      <w:lvlText w:val=""/>
      <w:lvlJc w:val="left"/>
      <w:pPr>
        <w:ind w:left="7494" w:hanging="360"/>
      </w:pPr>
      <w:rPr>
        <w:rFonts w:ascii="Wingdings" w:hAnsi="Wingdings" w:hint="default"/>
      </w:rPr>
    </w:lvl>
  </w:abstractNum>
  <w:abstractNum w:abstractNumId="12" w15:restartNumberingAfterBreak="0">
    <w:nsid w:val="4BB11831"/>
    <w:multiLevelType w:val="hybridMultilevel"/>
    <w:tmpl w:val="72EE825A"/>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3" w15:restartNumberingAfterBreak="0">
    <w:nsid w:val="4EDC1EE2"/>
    <w:multiLevelType w:val="hybridMultilevel"/>
    <w:tmpl w:val="FCA4BF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 w15:restartNumberingAfterBreak="0">
    <w:nsid w:val="50603DF6"/>
    <w:multiLevelType w:val="multilevel"/>
    <w:tmpl w:val="B1DCC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572328FE"/>
    <w:multiLevelType w:val="hybridMultilevel"/>
    <w:tmpl w:val="BAA61E9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 w15:restartNumberingAfterBreak="0">
    <w:nsid w:val="5F2B39D7"/>
    <w:multiLevelType w:val="hybridMultilevel"/>
    <w:tmpl w:val="2C56286A"/>
    <w:lvl w:ilvl="0" w:tplc="C78CC566">
      <w:start w:val="1"/>
      <w:numFmt w:val="bullet"/>
      <w:lvlText w:val=""/>
      <w:lvlJc w:val="left"/>
      <w:pPr>
        <w:ind w:left="720" w:hanging="360"/>
      </w:pPr>
      <w:rPr>
        <w:rFonts w:ascii="Symbol" w:hAnsi="Symbol" w:hint="default"/>
        <w:color w:val="auto"/>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5F3E196F"/>
    <w:multiLevelType w:val="hybridMultilevel"/>
    <w:tmpl w:val="8EB0594A"/>
    <w:lvl w:ilvl="0" w:tplc="10090001">
      <w:start w:val="1"/>
      <w:numFmt w:val="bullet"/>
      <w:lvlText w:val=""/>
      <w:lvlJc w:val="left"/>
      <w:pPr>
        <w:ind w:left="1080" w:hanging="360"/>
      </w:pPr>
      <w:rPr>
        <w:rFonts w:ascii="Symbol" w:hAnsi="Symbol" w:hint="default"/>
        <w:b w:val="0"/>
        <w:i w:val="0"/>
      </w:rPr>
    </w:lvl>
    <w:lvl w:ilvl="1" w:tplc="10090001">
      <w:start w:val="1"/>
      <w:numFmt w:val="bullet"/>
      <w:lvlText w:val=""/>
      <w:lvlJc w:val="left"/>
      <w:pPr>
        <w:ind w:left="1800" w:hanging="360"/>
      </w:pPr>
      <w:rPr>
        <w:rFonts w:ascii="Symbol" w:hAnsi="Symbol" w:hint="default"/>
      </w:r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8" w15:restartNumberingAfterBreak="0">
    <w:nsid w:val="697A3A89"/>
    <w:multiLevelType w:val="multilevel"/>
    <w:tmpl w:val="D3667C38"/>
    <w:lvl w:ilvl="0">
      <w:start w:val="1"/>
      <w:numFmt w:val="bullet"/>
      <w:lvlText w:val=""/>
      <w:lvlJc w:val="left"/>
      <w:pPr>
        <w:ind w:left="720" w:hanging="360"/>
      </w:pPr>
      <w:rPr>
        <w:rFonts w:ascii="Wingdings" w:hAnsi="Wingdings" w:hint="default"/>
        <w:color w:val="auto"/>
        <w:sz w:val="24"/>
        <w:szCs w:val="24"/>
      </w:rPr>
    </w:lvl>
    <w:lvl w:ilvl="1">
      <w:numFmt w:val="bullet"/>
      <w:lvlText w:val="o"/>
      <w:lvlJc w:val="left"/>
      <w:pPr>
        <w:ind w:left="1440" w:hanging="360"/>
      </w:pPr>
      <w:rPr>
        <w:rFonts w:ascii="Courier New" w:hAnsi="Courier New" w:cs="Courier New"/>
        <w:color w:val="auto"/>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9" w15:restartNumberingAfterBreak="0">
    <w:nsid w:val="6C426B43"/>
    <w:multiLevelType w:val="hybridMultilevel"/>
    <w:tmpl w:val="6E68FA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76253016"/>
    <w:multiLevelType w:val="hybridMultilevel"/>
    <w:tmpl w:val="847602C4"/>
    <w:lvl w:ilvl="0" w:tplc="370AD320">
      <w:start w:val="1"/>
      <w:numFmt w:val="bullet"/>
      <w:lvlText w:val=""/>
      <w:lvlJc w:val="left"/>
      <w:pPr>
        <w:ind w:left="1440" w:hanging="360"/>
      </w:pPr>
      <w:rPr>
        <w:rFonts w:ascii="Symbol" w:hAnsi="Symbol" w:hint="default"/>
      </w:rPr>
    </w:lvl>
    <w:lvl w:ilvl="1" w:tplc="10090003">
      <w:start w:val="1"/>
      <w:numFmt w:val="bullet"/>
      <w:lvlText w:val="o"/>
      <w:lvlJc w:val="left"/>
      <w:pPr>
        <w:ind w:left="1636"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num w:numId="1">
    <w:abstractNumId w:val="20"/>
  </w:num>
  <w:num w:numId="2">
    <w:abstractNumId w:val="11"/>
  </w:num>
  <w:num w:numId="3">
    <w:abstractNumId w:val="15"/>
  </w:num>
  <w:num w:numId="4">
    <w:abstractNumId w:val="10"/>
  </w:num>
  <w:num w:numId="5">
    <w:abstractNumId w:val="5"/>
  </w:num>
  <w:num w:numId="6">
    <w:abstractNumId w:val="9"/>
  </w:num>
  <w:num w:numId="7">
    <w:abstractNumId w:val="1"/>
  </w:num>
  <w:num w:numId="8">
    <w:abstractNumId w:val="2"/>
  </w:num>
  <w:num w:numId="9">
    <w:abstractNumId w:val="8"/>
  </w:num>
  <w:num w:numId="10">
    <w:abstractNumId w:val="17"/>
  </w:num>
  <w:num w:numId="11">
    <w:abstractNumId w:val="6"/>
  </w:num>
  <w:num w:numId="12">
    <w:abstractNumId w:val="7"/>
  </w:num>
  <w:num w:numId="13">
    <w:abstractNumId w:val="3"/>
  </w:num>
  <w:num w:numId="14">
    <w:abstractNumId w:val="13"/>
  </w:num>
  <w:num w:numId="15">
    <w:abstractNumId w:val="12"/>
  </w:num>
  <w:num w:numId="16">
    <w:abstractNumId w:val="16"/>
  </w:num>
  <w:num w:numId="17">
    <w:abstractNumId w:val="0"/>
  </w:num>
  <w:num w:numId="18">
    <w:abstractNumId w:val="14"/>
  </w:num>
  <w:num w:numId="19">
    <w:abstractNumId w:val="4"/>
  </w:num>
  <w:num w:numId="20">
    <w:abstractNumId w:val="19"/>
  </w:num>
  <w:num w:numId="21">
    <w:abstractNumId w:val="1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0"/>
  <w:removePersonalInformation/>
  <w:removeDateAndTime/>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0A90"/>
    <w:rsid w:val="000003A0"/>
    <w:rsid w:val="00000C8F"/>
    <w:rsid w:val="00006773"/>
    <w:rsid w:val="00007982"/>
    <w:rsid w:val="000146FA"/>
    <w:rsid w:val="000204FE"/>
    <w:rsid w:val="00021B82"/>
    <w:rsid w:val="00022264"/>
    <w:rsid w:val="00023477"/>
    <w:rsid w:val="0002741D"/>
    <w:rsid w:val="00027C70"/>
    <w:rsid w:val="00030123"/>
    <w:rsid w:val="00030BA5"/>
    <w:rsid w:val="00031700"/>
    <w:rsid w:val="00031FAA"/>
    <w:rsid w:val="00032EAB"/>
    <w:rsid w:val="00035BEF"/>
    <w:rsid w:val="00036228"/>
    <w:rsid w:val="0003788B"/>
    <w:rsid w:val="0004001F"/>
    <w:rsid w:val="000425C5"/>
    <w:rsid w:val="00042DC9"/>
    <w:rsid w:val="00047300"/>
    <w:rsid w:val="00047BE5"/>
    <w:rsid w:val="00054FC7"/>
    <w:rsid w:val="000553FB"/>
    <w:rsid w:val="0005705E"/>
    <w:rsid w:val="00057584"/>
    <w:rsid w:val="00073C2D"/>
    <w:rsid w:val="0007524E"/>
    <w:rsid w:val="00075D92"/>
    <w:rsid w:val="000813F5"/>
    <w:rsid w:val="000814C5"/>
    <w:rsid w:val="00081B12"/>
    <w:rsid w:val="00086123"/>
    <w:rsid w:val="00086DF7"/>
    <w:rsid w:val="00091DB7"/>
    <w:rsid w:val="0009408A"/>
    <w:rsid w:val="00096AC2"/>
    <w:rsid w:val="000A1BFC"/>
    <w:rsid w:val="000A25CC"/>
    <w:rsid w:val="000A3178"/>
    <w:rsid w:val="000B0037"/>
    <w:rsid w:val="000B46A6"/>
    <w:rsid w:val="000C4F44"/>
    <w:rsid w:val="000C55D3"/>
    <w:rsid w:val="000D5FC2"/>
    <w:rsid w:val="000E2045"/>
    <w:rsid w:val="000F175E"/>
    <w:rsid w:val="000F2A13"/>
    <w:rsid w:val="000F58CF"/>
    <w:rsid w:val="000F6F58"/>
    <w:rsid w:val="000F7605"/>
    <w:rsid w:val="00107FDA"/>
    <w:rsid w:val="00110212"/>
    <w:rsid w:val="00111A27"/>
    <w:rsid w:val="00117581"/>
    <w:rsid w:val="0012221F"/>
    <w:rsid w:val="001228D6"/>
    <w:rsid w:val="00124A4C"/>
    <w:rsid w:val="0012589F"/>
    <w:rsid w:val="0012738F"/>
    <w:rsid w:val="00127CED"/>
    <w:rsid w:val="00130E92"/>
    <w:rsid w:val="001336C3"/>
    <w:rsid w:val="00144C47"/>
    <w:rsid w:val="00145BC7"/>
    <w:rsid w:val="00151233"/>
    <w:rsid w:val="00152F2B"/>
    <w:rsid w:val="001538EB"/>
    <w:rsid w:val="00163171"/>
    <w:rsid w:val="0016369D"/>
    <w:rsid w:val="00166C3E"/>
    <w:rsid w:val="001673BC"/>
    <w:rsid w:val="00167A7F"/>
    <w:rsid w:val="00170264"/>
    <w:rsid w:val="001706DC"/>
    <w:rsid w:val="00170C05"/>
    <w:rsid w:val="0017698B"/>
    <w:rsid w:val="00180EA4"/>
    <w:rsid w:val="00183A48"/>
    <w:rsid w:val="00185132"/>
    <w:rsid w:val="00186157"/>
    <w:rsid w:val="0018719B"/>
    <w:rsid w:val="001946FE"/>
    <w:rsid w:val="0019655E"/>
    <w:rsid w:val="0019682A"/>
    <w:rsid w:val="00197C8E"/>
    <w:rsid w:val="001A06DB"/>
    <w:rsid w:val="001A2DB9"/>
    <w:rsid w:val="001A755A"/>
    <w:rsid w:val="001B066C"/>
    <w:rsid w:val="001B1119"/>
    <w:rsid w:val="001B1DAD"/>
    <w:rsid w:val="001B3739"/>
    <w:rsid w:val="001B742B"/>
    <w:rsid w:val="001C2660"/>
    <w:rsid w:val="001C3E5E"/>
    <w:rsid w:val="001C4576"/>
    <w:rsid w:val="001C777A"/>
    <w:rsid w:val="001D0A90"/>
    <w:rsid w:val="001D15B8"/>
    <w:rsid w:val="001D3DED"/>
    <w:rsid w:val="001D4DAF"/>
    <w:rsid w:val="001D552A"/>
    <w:rsid w:val="001E15D4"/>
    <w:rsid w:val="001E22F0"/>
    <w:rsid w:val="001E3BC9"/>
    <w:rsid w:val="001E6815"/>
    <w:rsid w:val="001E7EE7"/>
    <w:rsid w:val="001F08FA"/>
    <w:rsid w:val="001F1E51"/>
    <w:rsid w:val="00201C61"/>
    <w:rsid w:val="0020380D"/>
    <w:rsid w:val="002045F2"/>
    <w:rsid w:val="00204F52"/>
    <w:rsid w:val="002077DA"/>
    <w:rsid w:val="002116F6"/>
    <w:rsid w:val="00211D20"/>
    <w:rsid w:val="0021217A"/>
    <w:rsid w:val="002133A6"/>
    <w:rsid w:val="0021352C"/>
    <w:rsid w:val="00215AE7"/>
    <w:rsid w:val="00215C68"/>
    <w:rsid w:val="00221EC4"/>
    <w:rsid w:val="00225A81"/>
    <w:rsid w:val="00227352"/>
    <w:rsid w:val="00227C3A"/>
    <w:rsid w:val="002302B7"/>
    <w:rsid w:val="002427B5"/>
    <w:rsid w:val="002450D9"/>
    <w:rsid w:val="002518E4"/>
    <w:rsid w:val="00256B1B"/>
    <w:rsid w:val="00257573"/>
    <w:rsid w:val="00257838"/>
    <w:rsid w:val="00257C31"/>
    <w:rsid w:val="00261451"/>
    <w:rsid w:val="00261D5E"/>
    <w:rsid w:val="002624E6"/>
    <w:rsid w:val="002625AD"/>
    <w:rsid w:val="00263064"/>
    <w:rsid w:val="00266617"/>
    <w:rsid w:val="00266668"/>
    <w:rsid w:val="0026672D"/>
    <w:rsid w:val="002710BB"/>
    <w:rsid w:val="00271244"/>
    <w:rsid w:val="002731B4"/>
    <w:rsid w:val="00273498"/>
    <w:rsid w:val="002745F7"/>
    <w:rsid w:val="0028081D"/>
    <w:rsid w:val="00282072"/>
    <w:rsid w:val="0028230E"/>
    <w:rsid w:val="002851A7"/>
    <w:rsid w:val="00287CE0"/>
    <w:rsid w:val="00290546"/>
    <w:rsid w:val="00292DF8"/>
    <w:rsid w:val="0029661A"/>
    <w:rsid w:val="0029664D"/>
    <w:rsid w:val="00296FF4"/>
    <w:rsid w:val="002A290B"/>
    <w:rsid w:val="002B26FF"/>
    <w:rsid w:val="002B79B6"/>
    <w:rsid w:val="002C3E00"/>
    <w:rsid w:val="002C77AE"/>
    <w:rsid w:val="002D61E0"/>
    <w:rsid w:val="002E38EB"/>
    <w:rsid w:val="002E47E9"/>
    <w:rsid w:val="002E515D"/>
    <w:rsid w:val="002E7EE4"/>
    <w:rsid w:val="002F360D"/>
    <w:rsid w:val="002F5789"/>
    <w:rsid w:val="0030014B"/>
    <w:rsid w:val="00302228"/>
    <w:rsid w:val="00302A55"/>
    <w:rsid w:val="00304EF1"/>
    <w:rsid w:val="003056A6"/>
    <w:rsid w:val="003057B0"/>
    <w:rsid w:val="003162BE"/>
    <w:rsid w:val="0032077B"/>
    <w:rsid w:val="00323D78"/>
    <w:rsid w:val="00325AFC"/>
    <w:rsid w:val="00327DCE"/>
    <w:rsid w:val="003305BC"/>
    <w:rsid w:val="00332A4A"/>
    <w:rsid w:val="00335C0F"/>
    <w:rsid w:val="00342695"/>
    <w:rsid w:val="00344505"/>
    <w:rsid w:val="00347DF6"/>
    <w:rsid w:val="00354DC5"/>
    <w:rsid w:val="00356186"/>
    <w:rsid w:val="003608B0"/>
    <w:rsid w:val="003635C9"/>
    <w:rsid w:val="0037029D"/>
    <w:rsid w:val="0037398A"/>
    <w:rsid w:val="00375A76"/>
    <w:rsid w:val="003771AA"/>
    <w:rsid w:val="00382099"/>
    <w:rsid w:val="003840E0"/>
    <w:rsid w:val="003871D1"/>
    <w:rsid w:val="003908E0"/>
    <w:rsid w:val="00392461"/>
    <w:rsid w:val="00392DD3"/>
    <w:rsid w:val="00393CF1"/>
    <w:rsid w:val="00394525"/>
    <w:rsid w:val="0039637C"/>
    <w:rsid w:val="003971D8"/>
    <w:rsid w:val="003A06FF"/>
    <w:rsid w:val="003A1BA4"/>
    <w:rsid w:val="003A2840"/>
    <w:rsid w:val="003A6FEB"/>
    <w:rsid w:val="003A71B8"/>
    <w:rsid w:val="003B0E16"/>
    <w:rsid w:val="003B1175"/>
    <w:rsid w:val="003B23AB"/>
    <w:rsid w:val="003B5916"/>
    <w:rsid w:val="003C178C"/>
    <w:rsid w:val="003C2507"/>
    <w:rsid w:val="003C3970"/>
    <w:rsid w:val="003C78BD"/>
    <w:rsid w:val="003C7D4F"/>
    <w:rsid w:val="003D43A2"/>
    <w:rsid w:val="003D45D2"/>
    <w:rsid w:val="003D508C"/>
    <w:rsid w:val="003D72C8"/>
    <w:rsid w:val="003D7941"/>
    <w:rsid w:val="003E67A7"/>
    <w:rsid w:val="003F1159"/>
    <w:rsid w:val="003F22D6"/>
    <w:rsid w:val="003F2D1E"/>
    <w:rsid w:val="004003A0"/>
    <w:rsid w:val="004034D2"/>
    <w:rsid w:val="00407283"/>
    <w:rsid w:val="00407E45"/>
    <w:rsid w:val="00412228"/>
    <w:rsid w:val="00417EAF"/>
    <w:rsid w:val="00417EFC"/>
    <w:rsid w:val="00425A01"/>
    <w:rsid w:val="00426D42"/>
    <w:rsid w:val="0042715C"/>
    <w:rsid w:val="00433254"/>
    <w:rsid w:val="00436FFE"/>
    <w:rsid w:val="0043701D"/>
    <w:rsid w:val="00450DD8"/>
    <w:rsid w:val="00451C4C"/>
    <w:rsid w:val="00455BE4"/>
    <w:rsid w:val="00457C2F"/>
    <w:rsid w:val="004635E8"/>
    <w:rsid w:val="00470109"/>
    <w:rsid w:val="00473B2B"/>
    <w:rsid w:val="00473E5D"/>
    <w:rsid w:val="0047631B"/>
    <w:rsid w:val="00476A8B"/>
    <w:rsid w:val="00486F42"/>
    <w:rsid w:val="00490874"/>
    <w:rsid w:val="00493770"/>
    <w:rsid w:val="00493F4C"/>
    <w:rsid w:val="004A1090"/>
    <w:rsid w:val="004A15CF"/>
    <w:rsid w:val="004A18E4"/>
    <w:rsid w:val="004A1FD0"/>
    <w:rsid w:val="004A3B17"/>
    <w:rsid w:val="004A6579"/>
    <w:rsid w:val="004B1BB6"/>
    <w:rsid w:val="004B6AD8"/>
    <w:rsid w:val="004C2C42"/>
    <w:rsid w:val="004C391B"/>
    <w:rsid w:val="004C607E"/>
    <w:rsid w:val="004C6FBD"/>
    <w:rsid w:val="004C7996"/>
    <w:rsid w:val="004D2786"/>
    <w:rsid w:val="004D42E8"/>
    <w:rsid w:val="004D48B9"/>
    <w:rsid w:val="004D4FD8"/>
    <w:rsid w:val="004D5D5C"/>
    <w:rsid w:val="004E0FBF"/>
    <w:rsid w:val="004E4757"/>
    <w:rsid w:val="004E52D5"/>
    <w:rsid w:val="004E7764"/>
    <w:rsid w:val="004E79E0"/>
    <w:rsid w:val="004F0C48"/>
    <w:rsid w:val="004F340A"/>
    <w:rsid w:val="004F4023"/>
    <w:rsid w:val="005000AD"/>
    <w:rsid w:val="00506C25"/>
    <w:rsid w:val="0050749B"/>
    <w:rsid w:val="00510162"/>
    <w:rsid w:val="005106FC"/>
    <w:rsid w:val="00514E74"/>
    <w:rsid w:val="0051511C"/>
    <w:rsid w:val="00525BEB"/>
    <w:rsid w:val="00527B9B"/>
    <w:rsid w:val="00533EAF"/>
    <w:rsid w:val="0053673C"/>
    <w:rsid w:val="00536C34"/>
    <w:rsid w:val="0054118C"/>
    <w:rsid w:val="00542F9E"/>
    <w:rsid w:val="00543E51"/>
    <w:rsid w:val="00545D29"/>
    <w:rsid w:val="0055240A"/>
    <w:rsid w:val="00555511"/>
    <w:rsid w:val="00556875"/>
    <w:rsid w:val="005614AE"/>
    <w:rsid w:val="00563C2E"/>
    <w:rsid w:val="00564B4F"/>
    <w:rsid w:val="0057140F"/>
    <w:rsid w:val="005740A0"/>
    <w:rsid w:val="00574923"/>
    <w:rsid w:val="00576C02"/>
    <w:rsid w:val="0057713A"/>
    <w:rsid w:val="00580BAE"/>
    <w:rsid w:val="005814B8"/>
    <w:rsid w:val="0058281B"/>
    <w:rsid w:val="00584BA1"/>
    <w:rsid w:val="005853C6"/>
    <w:rsid w:val="00585F76"/>
    <w:rsid w:val="00597844"/>
    <w:rsid w:val="005A1262"/>
    <w:rsid w:val="005A6271"/>
    <w:rsid w:val="005A62C7"/>
    <w:rsid w:val="005B12EE"/>
    <w:rsid w:val="005B4152"/>
    <w:rsid w:val="005B7875"/>
    <w:rsid w:val="005C010E"/>
    <w:rsid w:val="005C2178"/>
    <w:rsid w:val="005C6C27"/>
    <w:rsid w:val="005D19B0"/>
    <w:rsid w:val="005D2352"/>
    <w:rsid w:val="005D37DF"/>
    <w:rsid w:val="005D6401"/>
    <w:rsid w:val="005D6E5C"/>
    <w:rsid w:val="005E102E"/>
    <w:rsid w:val="005E1ED9"/>
    <w:rsid w:val="005E29FA"/>
    <w:rsid w:val="005E3021"/>
    <w:rsid w:val="005E61D6"/>
    <w:rsid w:val="005E6707"/>
    <w:rsid w:val="005E79AF"/>
    <w:rsid w:val="005F117C"/>
    <w:rsid w:val="005F2D11"/>
    <w:rsid w:val="005F6108"/>
    <w:rsid w:val="006020B4"/>
    <w:rsid w:val="00603392"/>
    <w:rsid w:val="00603D71"/>
    <w:rsid w:val="006074F5"/>
    <w:rsid w:val="006126D7"/>
    <w:rsid w:val="00621E7E"/>
    <w:rsid w:val="00622000"/>
    <w:rsid w:val="0062413F"/>
    <w:rsid w:val="006262AD"/>
    <w:rsid w:val="00632806"/>
    <w:rsid w:val="00634F8B"/>
    <w:rsid w:val="00635041"/>
    <w:rsid w:val="0063696D"/>
    <w:rsid w:val="006374EE"/>
    <w:rsid w:val="00637D17"/>
    <w:rsid w:val="0064341A"/>
    <w:rsid w:val="00645A05"/>
    <w:rsid w:val="006517F8"/>
    <w:rsid w:val="006525E8"/>
    <w:rsid w:val="00665354"/>
    <w:rsid w:val="00665EFF"/>
    <w:rsid w:val="006660F0"/>
    <w:rsid w:val="006666F3"/>
    <w:rsid w:val="00666DE4"/>
    <w:rsid w:val="00670835"/>
    <w:rsid w:val="00672591"/>
    <w:rsid w:val="0068189B"/>
    <w:rsid w:val="00681C7A"/>
    <w:rsid w:val="00683E31"/>
    <w:rsid w:val="0069064B"/>
    <w:rsid w:val="006908C2"/>
    <w:rsid w:val="006916AE"/>
    <w:rsid w:val="00691A4F"/>
    <w:rsid w:val="00696179"/>
    <w:rsid w:val="006A18BC"/>
    <w:rsid w:val="006A316C"/>
    <w:rsid w:val="006A3749"/>
    <w:rsid w:val="006A3C2B"/>
    <w:rsid w:val="006A4D62"/>
    <w:rsid w:val="006A630E"/>
    <w:rsid w:val="006B070C"/>
    <w:rsid w:val="006B1DE3"/>
    <w:rsid w:val="006B2F4A"/>
    <w:rsid w:val="006B37A0"/>
    <w:rsid w:val="006B49AB"/>
    <w:rsid w:val="006B6A41"/>
    <w:rsid w:val="006B6BAB"/>
    <w:rsid w:val="006C0F01"/>
    <w:rsid w:val="006C695E"/>
    <w:rsid w:val="006D3BC0"/>
    <w:rsid w:val="006D486F"/>
    <w:rsid w:val="006E07A7"/>
    <w:rsid w:val="006E20E6"/>
    <w:rsid w:val="006E3CB9"/>
    <w:rsid w:val="006E58AF"/>
    <w:rsid w:val="006E6FD8"/>
    <w:rsid w:val="006F0F6D"/>
    <w:rsid w:val="006F3ECC"/>
    <w:rsid w:val="006F43A0"/>
    <w:rsid w:val="006F61BE"/>
    <w:rsid w:val="006F6E5C"/>
    <w:rsid w:val="006F7E71"/>
    <w:rsid w:val="006F7F35"/>
    <w:rsid w:val="00712DDA"/>
    <w:rsid w:val="00713163"/>
    <w:rsid w:val="00716352"/>
    <w:rsid w:val="00721916"/>
    <w:rsid w:val="00723234"/>
    <w:rsid w:val="00724D45"/>
    <w:rsid w:val="007274D6"/>
    <w:rsid w:val="00734523"/>
    <w:rsid w:val="00734911"/>
    <w:rsid w:val="007359CC"/>
    <w:rsid w:val="00735ADC"/>
    <w:rsid w:val="0073788C"/>
    <w:rsid w:val="00737CA7"/>
    <w:rsid w:val="007409A9"/>
    <w:rsid w:val="00744F6B"/>
    <w:rsid w:val="00745C95"/>
    <w:rsid w:val="00753717"/>
    <w:rsid w:val="00754D3E"/>
    <w:rsid w:val="00757E4D"/>
    <w:rsid w:val="00763096"/>
    <w:rsid w:val="007633DB"/>
    <w:rsid w:val="0077551C"/>
    <w:rsid w:val="00777B93"/>
    <w:rsid w:val="00780E0A"/>
    <w:rsid w:val="00781F71"/>
    <w:rsid w:val="00782E9D"/>
    <w:rsid w:val="00792D7F"/>
    <w:rsid w:val="00795C05"/>
    <w:rsid w:val="00797A0A"/>
    <w:rsid w:val="007A4D1C"/>
    <w:rsid w:val="007B0518"/>
    <w:rsid w:val="007B7D91"/>
    <w:rsid w:val="007C03C9"/>
    <w:rsid w:val="007C4111"/>
    <w:rsid w:val="007D4AD3"/>
    <w:rsid w:val="007D7215"/>
    <w:rsid w:val="007D79F1"/>
    <w:rsid w:val="007D7B1B"/>
    <w:rsid w:val="007E07D4"/>
    <w:rsid w:val="007E16D8"/>
    <w:rsid w:val="007E4103"/>
    <w:rsid w:val="007F0B23"/>
    <w:rsid w:val="007F4BEC"/>
    <w:rsid w:val="007F6BAA"/>
    <w:rsid w:val="007F7F1A"/>
    <w:rsid w:val="0080023A"/>
    <w:rsid w:val="008039D8"/>
    <w:rsid w:val="00805F09"/>
    <w:rsid w:val="00806275"/>
    <w:rsid w:val="008123F7"/>
    <w:rsid w:val="00812797"/>
    <w:rsid w:val="00820A2A"/>
    <w:rsid w:val="00822356"/>
    <w:rsid w:val="00825003"/>
    <w:rsid w:val="008259D9"/>
    <w:rsid w:val="00832314"/>
    <w:rsid w:val="00832CC6"/>
    <w:rsid w:val="00834D06"/>
    <w:rsid w:val="008374AB"/>
    <w:rsid w:val="00840C0A"/>
    <w:rsid w:val="00843F3E"/>
    <w:rsid w:val="00845760"/>
    <w:rsid w:val="0084650E"/>
    <w:rsid w:val="00856D6F"/>
    <w:rsid w:val="0086365E"/>
    <w:rsid w:val="00864BD1"/>
    <w:rsid w:val="008653CB"/>
    <w:rsid w:val="0086636B"/>
    <w:rsid w:val="0087446D"/>
    <w:rsid w:val="00881A37"/>
    <w:rsid w:val="00883B72"/>
    <w:rsid w:val="00884155"/>
    <w:rsid w:val="008849CC"/>
    <w:rsid w:val="00894E89"/>
    <w:rsid w:val="008965E9"/>
    <w:rsid w:val="008A11E2"/>
    <w:rsid w:val="008A1DEF"/>
    <w:rsid w:val="008A2FAE"/>
    <w:rsid w:val="008A2FC0"/>
    <w:rsid w:val="008A3670"/>
    <w:rsid w:val="008B0640"/>
    <w:rsid w:val="008B42E7"/>
    <w:rsid w:val="008B5808"/>
    <w:rsid w:val="008B5D92"/>
    <w:rsid w:val="008B6C3A"/>
    <w:rsid w:val="008C1279"/>
    <w:rsid w:val="008C1F8A"/>
    <w:rsid w:val="008C3F33"/>
    <w:rsid w:val="008C5B02"/>
    <w:rsid w:val="008C6948"/>
    <w:rsid w:val="008C6956"/>
    <w:rsid w:val="008D2F45"/>
    <w:rsid w:val="008D44C6"/>
    <w:rsid w:val="008D4FF7"/>
    <w:rsid w:val="008E107E"/>
    <w:rsid w:val="008E39FB"/>
    <w:rsid w:val="008F05BE"/>
    <w:rsid w:val="008F194C"/>
    <w:rsid w:val="008F2217"/>
    <w:rsid w:val="00900068"/>
    <w:rsid w:val="00901DD2"/>
    <w:rsid w:val="00904D4C"/>
    <w:rsid w:val="00907891"/>
    <w:rsid w:val="00907DDB"/>
    <w:rsid w:val="00910BA6"/>
    <w:rsid w:val="009113B2"/>
    <w:rsid w:val="00912EB7"/>
    <w:rsid w:val="00913CD6"/>
    <w:rsid w:val="00913E0E"/>
    <w:rsid w:val="00916F4B"/>
    <w:rsid w:val="0092171B"/>
    <w:rsid w:val="00922FE7"/>
    <w:rsid w:val="0092380F"/>
    <w:rsid w:val="00924BBB"/>
    <w:rsid w:val="00926340"/>
    <w:rsid w:val="00926E9C"/>
    <w:rsid w:val="00927A71"/>
    <w:rsid w:val="009302C1"/>
    <w:rsid w:val="00931570"/>
    <w:rsid w:val="00931840"/>
    <w:rsid w:val="00932495"/>
    <w:rsid w:val="00937184"/>
    <w:rsid w:val="00937DDC"/>
    <w:rsid w:val="0094117F"/>
    <w:rsid w:val="00941CC6"/>
    <w:rsid w:val="00942C2E"/>
    <w:rsid w:val="00943B98"/>
    <w:rsid w:val="00944806"/>
    <w:rsid w:val="00952EB0"/>
    <w:rsid w:val="00954520"/>
    <w:rsid w:val="00955446"/>
    <w:rsid w:val="0095675D"/>
    <w:rsid w:val="009608B8"/>
    <w:rsid w:val="00960A83"/>
    <w:rsid w:val="00961444"/>
    <w:rsid w:val="009614CE"/>
    <w:rsid w:val="00962D94"/>
    <w:rsid w:val="009635F4"/>
    <w:rsid w:val="00965BA9"/>
    <w:rsid w:val="00965F10"/>
    <w:rsid w:val="00977911"/>
    <w:rsid w:val="00983965"/>
    <w:rsid w:val="00990FA3"/>
    <w:rsid w:val="0099115C"/>
    <w:rsid w:val="00995308"/>
    <w:rsid w:val="0099686F"/>
    <w:rsid w:val="009979D5"/>
    <w:rsid w:val="00997BBA"/>
    <w:rsid w:val="009A071E"/>
    <w:rsid w:val="009B40C4"/>
    <w:rsid w:val="009B7548"/>
    <w:rsid w:val="009C5F8A"/>
    <w:rsid w:val="009D211E"/>
    <w:rsid w:val="009D24D7"/>
    <w:rsid w:val="009E3EBE"/>
    <w:rsid w:val="009E71F6"/>
    <w:rsid w:val="009F5A83"/>
    <w:rsid w:val="00A00BC3"/>
    <w:rsid w:val="00A0491D"/>
    <w:rsid w:val="00A05115"/>
    <w:rsid w:val="00A14D07"/>
    <w:rsid w:val="00A23685"/>
    <w:rsid w:val="00A36C51"/>
    <w:rsid w:val="00A41635"/>
    <w:rsid w:val="00A42C1E"/>
    <w:rsid w:val="00A4483D"/>
    <w:rsid w:val="00A5590A"/>
    <w:rsid w:val="00A55C24"/>
    <w:rsid w:val="00A6346A"/>
    <w:rsid w:val="00A661C9"/>
    <w:rsid w:val="00A66A48"/>
    <w:rsid w:val="00A70408"/>
    <w:rsid w:val="00A70AD8"/>
    <w:rsid w:val="00A70FA2"/>
    <w:rsid w:val="00A71666"/>
    <w:rsid w:val="00A72477"/>
    <w:rsid w:val="00A7296E"/>
    <w:rsid w:val="00A72BA3"/>
    <w:rsid w:val="00A733C6"/>
    <w:rsid w:val="00A73B4A"/>
    <w:rsid w:val="00A76AEB"/>
    <w:rsid w:val="00A82D75"/>
    <w:rsid w:val="00A8432F"/>
    <w:rsid w:val="00A8554C"/>
    <w:rsid w:val="00A90804"/>
    <w:rsid w:val="00A93659"/>
    <w:rsid w:val="00A963DB"/>
    <w:rsid w:val="00A972D7"/>
    <w:rsid w:val="00A97B57"/>
    <w:rsid w:val="00AA06D4"/>
    <w:rsid w:val="00AA2CB9"/>
    <w:rsid w:val="00AA2ECC"/>
    <w:rsid w:val="00AA6168"/>
    <w:rsid w:val="00AB0526"/>
    <w:rsid w:val="00AB0548"/>
    <w:rsid w:val="00AB139A"/>
    <w:rsid w:val="00AB21C4"/>
    <w:rsid w:val="00AB3707"/>
    <w:rsid w:val="00AB3B60"/>
    <w:rsid w:val="00AB659F"/>
    <w:rsid w:val="00AC58C5"/>
    <w:rsid w:val="00AC619C"/>
    <w:rsid w:val="00AD1124"/>
    <w:rsid w:val="00AD64AA"/>
    <w:rsid w:val="00AD7C83"/>
    <w:rsid w:val="00AE0DB9"/>
    <w:rsid w:val="00AE2FE4"/>
    <w:rsid w:val="00AE3665"/>
    <w:rsid w:val="00AE3C36"/>
    <w:rsid w:val="00AE3EE4"/>
    <w:rsid w:val="00AE49BB"/>
    <w:rsid w:val="00AE51EE"/>
    <w:rsid w:val="00AE6891"/>
    <w:rsid w:val="00AE6A8D"/>
    <w:rsid w:val="00AF2C3A"/>
    <w:rsid w:val="00AF4C68"/>
    <w:rsid w:val="00AF7A5D"/>
    <w:rsid w:val="00B011D8"/>
    <w:rsid w:val="00B016B3"/>
    <w:rsid w:val="00B04877"/>
    <w:rsid w:val="00B10D60"/>
    <w:rsid w:val="00B114DD"/>
    <w:rsid w:val="00B125B2"/>
    <w:rsid w:val="00B12D80"/>
    <w:rsid w:val="00B13ACF"/>
    <w:rsid w:val="00B1412C"/>
    <w:rsid w:val="00B15BEE"/>
    <w:rsid w:val="00B225CA"/>
    <w:rsid w:val="00B22B95"/>
    <w:rsid w:val="00B23C25"/>
    <w:rsid w:val="00B311E1"/>
    <w:rsid w:val="00B32D4C"/>
    <w:rsid w:val="00B34682"/>
    <w:rsid w:val="00B347DF"/>
    <w:rsid w:val="00B35915"/>
    <w:rsid w:val="00B4186D"/>
    <w:rsid w:val="00B43836"/>
    <w:rsid w:val="00B47F8F"/>
    <w:rsid w:val="00B5276D"/>
    <w:rsid w:val="00B543C7"/>
    <w:rsid w:val="00B56B06"/>
    <w:rsid w:val="00B64B1F"/>
    <w:rsid w:val="00B661FD"/>
    <w:rsid w:val="00B67BA1"/>
    <w:rsid w:val="00B72910"/>
    <w:rsid w:val="00B72C4D"/>
    <w:rsid w:val="00B74F03"/>
    <w:rsid w:val="00B76323"/>
    <w:rsid w:val="00B769FE"/>
    <w:rsid w:val="00B829D5"/>
    <w:rsid w:val="00B85C61"/>
    <w:rsid w:val="00B8676E"/>
    <w:rsid w:val="00B86AB3"/>
    <w:rsid w:val="00B86DD0"/>
    <w:rsid w:val="00B871BC"/>
    <w:rsid w:val="00B87B6C"/>
    <w:rsid w:val="00B913BE"/>
    <w:rsid w:val="00B920B9"/>
    <w:rsid w:val="00B963E9"/>
    <w:rsid w:val="00BA0A1E"/>
    <w:rsid w:val="00BA2173"/>
    <w:rsid w:val="00BA240C"/>
    <w:rsid w:val="00BB2E86"/>
    <w:rsid w:val="00BB4054"/>
    <w:rsid w:val="00BB49CB"/>
    <w:rsid w:val="00BC03AC"/>
    <w:rsid w:val="00BC5617"/>
    <w:rsid w:val="00BC6C3C"/>
    <w:rsid w:val="00BC7221"/>
    <w:rsid w:val="00BC75F5"/>
    <w:rsid w:val="00BD1AD3"/>
    <w:rsid w:val="00BD51EB"/>
    <w:rsid w:val="00BD5DFA"/>
    <w:rsid w:val="00BD6CFA"/>
    <w:rsid w:val="00BD7D71"/>
    <w:rsid w:val="00BE0198"/>
    <w:rsid w:val="00BE12D1"/>
    <w:rsid w:val="00BE272B"/>
    <w:rsid w:val="00BE43AE"/>
    <w:rsid w:val="00BE5F2F"/>
    <w:rsid w:val="00BE6B1A"/>
    <w:rsid w:val="00BE6E8F"/>
    <w:rsid w:val="00BE725B"/>
    <w:rsid w:val="00BF0CC7"/>
    <w:rsid w:val="00BF1AC7"/>
    <w:rsid w:val="00BF367A"/>
    <w:rsid w:val="00BF3C67"/>
    <w:rsid w:val="00BF5084"/>
    <w:rsid w:val="00BF7889"/>
    <w:rsid w:val="00C12D2F"/>
    <w:rsid w:val="00C15D65"/>
    <w:rsid w:val="00C16D86"/>
    <w:rsid w:val="00C227FF"/>
    <w:rsid w:val="00C23AE5"/>
    <w:rsid w:val="00C25B58"/>
    <w:rsid w:val="00C25F55"/>
    <w:rsid w:val="00C27A1A"/>
    <w:rsid w:val="00C303BE"/>
    <w:rsid w:val="00C32154"/>
    <w:rsid w:val="00C33651"/>
    <w:rsid w:val="00C33EBE"/>
    <w:rsid w:val="00C34B17"/>
    <w:rsid w:val="00C34F6D"/>
    <w:rsid w:val="00C367C2"/>
    <w:rsid w:val="00C428D6"/>
    <w:rsid w:val="00C46592"/>
    <w:rsid w:val="00C471D2"/>
    <w:rsid w:val="00C5037C"/>
    <w:rsid w:val="00C506E1"/>
    <w:rsid w:val="00C507B1"/>
    <w:rsid w:val="00C528B2"/>
    <w:rsid w:val="00C60087"/>
    <w:rsid w:val="00C60EE4"/>
    <w:rsid w:val="00C65655"/>
    <w:rsid w:val="00C660A0"/>
    <w:rsid w:val="00C67C6B"/>
    <w:rsid w:val="00C72DB5"/>
    <w:rsid w:val="00C80922"/>
    <w:rsid w:val="00C8267A"/>
    <w:rsid w:val="00C850B5"/>
    <w:rsid w:val="00C8635D"/>
    <w:rsid w:val="00C90766"/>
    <w:rsid w:val="00C91D4C"/>
    <w:rsid w:val="00C952C0"/>
    <w:rsid w:val="00C95D45"/>
    <w:rsid w:val="00CA1605"/>
    <w:rsid w:val="00CA3C55"/>
    <w:rsid w:val="00CA4EA1"/>
    <w:rsid w:val="00CB0516"/>
    <w:rsid w:val="00CB5145"/>
    <w:rsid w:val="00CB7DFB"/>
    <w:rsid w:val="00CC0871"/>
    <w:rsid w:val="00CC1510"/>
    <w:rsid w:val="00CC21AF"/>
    <w:rsid w:val="00CC4350"/>
    <w:rsid w:val="00CC7938"/>
    <w:rsid w:val="00CD4905"/>
    <w:rsid w:val="00CD7227"/>
    <w:rsid w:val="00CE3F4A"/>
    <w:rsid w:val="00CE4C93"/>
    <w:rsid w:val="00CE6521"/>
    <w:rsid w:val="00CE6A5A"/>
    <w:rsid w:val="00CF32CD"/>
    <w:rsid w:val="00CF4B15"/>
    <w:rsid w:val="00CF7F42"/>
    <w:rsid w:val="00D0537D"/>
    <w:rsid w:val="00D11ED2"/>
    <w:rsid w:val="00D126E2"/>
    <w:rsid w:val="00D13444"/>
    <w:rsid w:val="00D14458"/>
    <w:rsid w:val="00D155AD"/>
    <w:rsid w:val="00D20536"/>
    <w:rsid w:val="00D22292"/>
    <w:rsid w:val="00D22629"/>
    <w:rsid w:val="00D226C1"/>
    <w:rsid w:val="00D302C5"/>
    <w:rsid w:val="00D324FF"/>
    <w:rsid w:val="00D32580"/>
    <w:rsid w:val="00D35981"/>
    <w:rsid w:val="00D35A02"/>
    <w:rsid w:val="00D37395"/>
    <w:rsid w:val="00D4054C"/>
    <w:rsid w:val="00D418BA"/>
    <w:rsid w:val="00D4350E"/>
    <w:rsid w:val="00D43E01"/>
    <w:rsid w:val="00D46891"/>
    <w:rsid w:val="00D47492"/>
    <w:rsid w:val="00D51727"/>
    <w:rsid w:val="00D54A7E"/>
    <w:rsid w:val="00D62D6C"/>
    <w:rsid w:val="00D64772"/>
    <w:rsid w:val="00D649B5"/>
    <w:rsid w:val="00D67E00"/>
    <w:rsid w:val="00D72412"/>
    <w:rsid w:val="00D73804"/>
    <w:rsid w:val="00D81D5E"/>
    <w:rsid w:val="00D82085"/>
    <w:rsid w:val="00D82D1A"/>
    <w:rsid w:val="00D86F7B"/>
    <w:rsid w:val="00D9085B"/>
    <w:rsid w:val="00D90AA7"/>
    <w:rsid w:val="00D92388"/>
    <w:rsid w:val="00D9692F"/>
    <w:rsid w:val="00DA451C"/>
    <w:rsid w:val="00DA4709"/>
    <w:rsid w:val="00DA5949"/>
    <w:rsid w:val="00DA5A70"/>
    <w:rsid w:val="00DA7239"/>
    <w:rsid w:val="00DB347C"/>
    <w:rsid w:val="00DB356E"/>
    <w:rsid w:val="00DB54F2"/>
    <w:rsid w:val="00DB5E46"/>
    <w:rsid w:val="00DC083E"/>
    <w:rsid w:val="00DC1F0F"/>
    <w:rsid w:val="00DC2DD7"/>
    <w:rsid w:val="00DC602C"/>
    <w:rsid w:val="00DD0796"/>
    <w:rsid w:val="00DD7C2D"/>
    <w:rsid w:val="00DE060D"/>
    <w:rsid w:val="00DE36E4"/>
    <w:rsid w:val="00DE3D37"/>
    <w:rsid w:val="00DF01F8"/>
    <w:rsid w:val="00DF21F8"/>
    <w:rsid w:val="00DF2C7E"/>
    <w:rsid w:val="00E014F9"/>
    <w:rsid w:val="00E0555B"/>
    <w:rsid w:val="00E05F45"/>
    <w:rsid w:val="00E07052"/>
    <w:rsid w:val="00E07DF5"/>
    <w:rsid w:val="00E15B41"/>
    <w:rsid w:val="00E2288C"/>
    <w:rsid w:val="00E22F37"/>
    <w:rsid w:val="00E245FE"/>
    <w:rsid w:val="00E27130"/>
    <w:rsid w:val="00E271AA"/>
    <w:rsid w:val="00E31E16"/>
    <w:rsid w:val="00E338B1"/>
    <w:rsid w:val="00E37415"/>
    <w:rsid w:val="00E423A7"/>
    <w:rsid w:val="00E45B58"/>
    <w:rsid w:val="00E46C4C"/>
    <w:rsid w:val="00E51354"/>
    <w:rsid w:val="00E53867"/>
    <w:rsid w:val="00E563E7"/>
    <w:rsid w:val="00E56EC7"/>
    <w:rsid w:val="00E609DC"/>
    <w:rsid w:val="00E60B4F"/>
    <w:rsid w:val="00E62532"/>
    <w:rsid w:val="00E666DA"/>
    <w:rsid w:val="00E71237"/>
    <w:rsid w:val="00E728B0"/>
    <w:rsid w:val="00E74C54"/>
    <w:rsid w:val="00E75389"/>
    <w:rsid w:val="00E75B9B"/>
    <w:rsid w:val="00E80BF9"/>
    <w:rsid w:val="00E80C46"/>
    <w:rsid w:val="00E81806"/>
    <w:rsid w:val="00E81AAB"/>
    <w:rsid w:val="00E829BF"/>
    <w:rsid w:val="00E83DC8"/>
    <w:rsid w:val="00E85BC6"/>
    <w:rsid w:val="00E87FB1"/>
    <w:rsid w:val="00E912E2"/>
    <w:rsid w:val="00E92CCA"/>
    <w:rsid w:val="00E958CD"/>
    <w:rsid w:val="00E96CB9"/>
    <w:rsid w:val="00E97592"/>
    <w:rsid w:val="00E97707"/>
    <w:rsid w:val="00EA2A5B"/>
    <w:rsid w:val="00EA38F3"/>
    <w:rsid w:val="00EA74DE"/>
    <w:rsid w:val="00EB013A"/>
    <w:rsid w:val="00EB243C"/>
    <w:rsid w:val="00EB4EA1"/>
    <w:rsid w:val="00EB518B"/>
    <w:rsid w:val="00EB608D"/>
    <w:rsid w:val="00EC08C8"/>
    <w:rsid w:val="00EC109B"/>
    <w:rsid w:val="00EC15BC"/>
    <w:rsid w:val="00EC4B88"/>
    <w:rsid w:val="00EC53A9"/>
    <w:rsid w:val="00EC66A1"/>
    <w:rsid w:val="00EC7D70"/>
    <w:rsid w:val="00ED07F7"/>
    <w:rsid w:val="00ED2477"/>
    <w:rsid w:val="00ED574E"/>
    <w:rsid w:val="00ED6444"/>
    <w:rsid w:val="00EE0057"/>
    <w:rsid w:val="00EE1D2B"/>
    <w:rsid w:val="00EE49CC"/>
    <w:rsid w:val="00EE68FE"/>
    <w:rsid w:val="00EE7361"/>
    <w:rsid w:val="00EF07DB"/>
    <w:rsid w:val="00EF34EC"/>
    <w:rsid w:val="00EF65EE"/>
    <w:rsid w:val="00F043DD"/>
    <w:rsid w:val="00F049AB"/>
    <w:rsid w:val="00F04CFB"/>
    <w:rsid w:val="00F10D0C"/>
    <w:rsid w:val="00F11192"/>
    <w:rsid w:val="00F13060"/>
    <w:rsid w:val="00F158E2"/>
    <w:rsid w:val="00F15F22"/>
    <w:rsid w:val="00F16CDE"/>
    <w:rsid w:val="00F22E21"/>
    <w:rsid w:val="00F23569"/>
    <w:rsid w:val="00F23B24"/>
    <w:rsid w:val="00F2798C"/>
    <w:rsid w:val="00F35B53"/>
    <w:rsid w:val="00F36AB7"/>
    <w:rsid w:val="00F43827"/>
    <w:rsid w:val="00F4527C"/>
    <w:rsid w:val="00F463E7"/>
    <w:rsid w:val="00F5418D"/>
    <w:rsid w:val="00F77220"/>
    <w:rsid w:val="00F93694"/>
    <w:rsid w:val="00F96E0A"/>
    <w:rsid w:val="00FA0546"/>
    <w:rsid w:val="00FA56A5"/>
    <w:rsid w:val="00FA679B"/>
    <w:rsid w:val="00FA7897"/>
    <w:rsid w:val="00FB1C4B"/>
    <w:rsid w:val="00FB3391"/>
    <w:rsid w:val="00FB506E"/>
    <w:rsid w:val="00FB5B32"/>
    <w:rsid w:val="00FB6958"/>
    <w:rsid w:val="00FB720E"/>
    <w:rsid w:val="00FC1B6D"/>
    <w:rsid w:val="00FC2868"/>
    <w:rsid w:val="00FC410F"/>
    <w:rsid w:val="00FD09AD"/>
    <w:rsid w:val="00FD5B42"/>
    <w:rsid w:val="00FE06CE"/>
    <w:rsid w:val="00FE36B0"/>
    <w:rsid w:val="00FE6175"/>
    <w:rsid w:val="00FE6292"/>
    <w:rsid w:val="00FF0F0C"/>
    <w:rsid w:val="00FF2E89"/>
    <w:rsid w:val="00FF5340"/>
    <w:rsid w:val="00FF5657"/>
    <w:rsid w:val="00FF68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14:docId w14:val="409F3817"/>
  <w14:defaultImageDpi w14:val="3276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7D7B1B"/>
    <w:pPr>
      <w:spacing w:before="120" w:after="120" w:line="360" w:lineRule="auto"/>
    </w:pPr>
    <w:rPr>
      <w:rFonts w:ascii="Arial" w:hAnsi="Arial"/>
    </w:rPr>
  </w:style>
  <w:style w:type="paragraph" w:styleId="Heading1">
    <w:name w:val="heading 1"/>
    <w:aliases w:val="Handbook"/>
    <w:basedOn w:val="Normal"/>
    <w:next w:val="Normal"/>
    <w:link w:val="Heading1Char"/>
    <w:uiPriority w:val="9"/>
    <w:qFormat/>
    <w:rsid w:val="002D61E0"/>
    <w:pPr>
      <w:keepNext/>
      <w:keepLines/>
      <w:spacing w:before="720" w:after="240"/>
      <w:ind w:left="431" w:hanging="431"/>
      <w:outlineLvl w:val="0"/>
    </w:pPr>
    <w:rPr>
      <w:rFonts w:eastAsiaTheme="majorEastAsia" w:cstheme="majorBidi"/>
      <w:b/>
      <w:sz w:val="36"/>
      <w:szCs w:val="36"/>
      <w:lang w:val="en-CA"/>
    </w:rPr>
  </w:style>
  <w:style w:type="paragraph" w:styleId="Heading2">
    <w:name w:val="heading 2"/>
    <w:aliases w:val="Section"/>
    <w:basedOn w:val="Normal"/>
    <w:next w:val="Normal"/>
    <w:link w:val="Heading2Char"/>
    <w:uiPriority w:val="9"/>
    <w:unhideWhenUsed/>
    <w:qFormat/>
    <w:rsid w:val="00FB1C4B"/>
    <w:pPr>
      <w:keepNext/>
      <w:keepLines/>
      <w:spacing w:before="360"/>
      <w:ind w:left="737" w:hanging="737"/>
      <w:outlineLvl w:val="1"/>
    </w:pPr>
    <w:rPr>
      <w:rFonts w:eastAsiaTheme="majorEastAsia" w:cstheme="majorBidi"/>
      <w:b/>
      <w:sz w:val="32"/>
      <w:szCs w:val="32"/>
      <w:lang w:val="en-CA"/>
    </w:rPr>
  </w:style>
  <w:style w:type="paragraph" w:styleId="Heading3">
    <w:name w:val="heading 3"/>
    <w:aliases w:val="Subheading"/>
    <w:basedOn w:val="Normal"/>
    <w:next w:val="Normal"/>
    <w:link w:val="Heading3Char"/>
    <w:uiPriority w:val="9"/>
    <w:unhideWhenUsed/>
    <w:qFormat/>
    <w:rsid w:val="00CB7DFB"/>
    <w:pPr>
      <w:keepNext/>
      <w:keepLines/>
      <w:spacing w:before="240" w:after="240"/>
      <w:ind w:left="720" w:hanging="720"/>
      <w:outlineLvl w:val="2"/>
    </w:pPr>
    <w:rPr>
      <w:rFonts w:eastAsiaTheme="majorEastAsia" w:cstheme="majorBidi"/>
      <w:b/>
      <w:bCs/>
      <w:sz w:val="28"/>
      <w:szCs w:val="28"/>
      <w:lang w:val="fr-CA"/>
    </w:rPr>
  </w:style>
  <w:style w:type="paragraph" w:styleId="Heading4">
    <w:name w:val="heading 4"/>
    <w:aliases w:val="Subsub heading"/>
    <w:basedOn w:val="Normal"/>
    <w:next w:val="Normal"/>
    <w:link w:val="Heading4Char"/>
    <w:uiPriority w:val="9"/>
    <w:unhideWhenUsed/>
    <w:qFormat/>
    <w:rsid w:val="00DF2C7E"/>
    <w:pPr>
      <w:keepNext/>
      <w:keepLines/>
      <w:spacing w:before="360" w:after="240"/>
      <w:outlineLvl w:val="3"/>
    </w:pPr>
    <w:rPr>
      <w:rFonts w:eastAsiaTheme="majorEastAsia" w:cstheme="majorBidi"/>
      <w:b/>
      <w:iCs/>
      <w:lang w:val="en-CA"/>
    </w:rPr>
  </w:style>
  <w:style w:type="paragraph" w:styleId="Heading5">
    <w:name w:val="heading 5"/>
    <w:basedOn w:val="Normal"/>
    <w:next w:val="Normal"/>
    <w:link w:val="Heading5Char"/>
    <w:uiPriority w:val="9"/>
    <w:unhideWhenUsed/>
    <w:qFormat/>
    <w:rsid w:val="00057584"/>
    <w:pPr>
      <w:keepNext/>
      <w:keepLines/>
      <w:spacing w:before="4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unhideWhenUsed/>
    <w:qFormat/>
    <w:rsid w:val="00412228"/>
    <w:pPr>
      <w:keepNext/>
      <w:keepLines/>
      <w:numPr>
        <w:ilvl w:val="5"/>
        <w:numId w:val="4"/>
      </w:numPr>
      <w:spacing w:before="240" w:after="240"/>
      <w:outlineLvl w:val="5"/>
    </w:pPr>
    <w:rPr>
      <w:rFonts w:ascii="Verdana" w:eastAsiaTheme="majorEastAsia" w:hAnsi="Verdana" w:cstheme="majorBidi"/>
      <w:color w:val="4472C4" w:themeColor="accent1"/>
      <w:u w:val="single"/>
      <w:lang w:val="en-CA"/>
    </w:rPr>
  </w:style>
  <w:style w:type="paragraph" w:styleId="Heading7">
    <w:name w:val="heading 7"/>
    <w:basedOn w:val="Normal"/>
    <w:next w:val="Normal"/>
    <w:link w:val="Heading7Char"/>
    <w:uiPriority w:val="9"/>
    <w:unhideWhenUsed/>
    <w:qFormat/>
    <w:rsid w:val="00412228"/>
    <w:pPr>
      <w:keepNext/>
      <w:keepLines/>
      <w:numPr>
        <w:ilvl w:val="6"/>
        <w:numId w:val="4"/>
      </w:numPr>
      <w:spacing w:before="40"/>
      <w:outlineLvl w:val="6"/>
    </w:pPr>
    <w:rPr>
      <w:rFonts w:asciiTheme="majorHAnsi" w:eastAsiaTheme="majorEastAsia" w:hAnsiTheme="majorHAnsi" w:cstheme="majorBidi"/>
      <w:i/>
      <w:iCs/>
      <w:color w:val="1F3763" w:themeColor="accent1" w:themeShade="7F"/>
      <w:lang w:val="en-CA"/>
    </w:rPr>
  </w:style>
  <w:style w:type="paragraph" w:styleId="Heading8">
    <w:name w:val="heading 8"/>
    <w:basedOn w:val="Normal"/>
    <w:next w:val="Normal"/>
    <w:link w:val="Heading8Char"/>
    <w:uiPriority w:val="9"/>
    <w:semiHidden/>
    <w:unhideWhenUsed/>
    <w:qFormat/>
    <w:rsid w:val="00412228"/>
    <w:pPr>
      <w:keepNext/>
      <w:keepLines/>
      <w:numPr>
        <w:ilvl w:val="7"/>
        <w:numId w:val="4"/>
      </w:numPr>
      <w:spacing w:before="40"/>
      <w:outlineLvl w:val="7"/>
    </w:pPr>
    <w:rPr>
      <w:rFonts w:asciiTheme="majorHAnsi" w:eastAsiaTheme="majorEastAsia" w:hAnsiTheme="majorHAnsi" w:cstheme="majorBidi"/>
      <w:color w:val="272727" w:themeColor="text1" w:themeTint="D8"/>
      <w:sz w:val="21"/>
      <w:szCs w:val="21"/>
      <w:lang w:val="en-CA"/>
    </w:rPr>
  </w:style>
  <w:style w:type="paragraph" w:styleId="Heading9">
    <w:name w:val="heading 9"/>
    <w:basedOn w:val="Normal"/>
    <w:next w:val="Normal"/>
    <w:link w:val="Heading9Char"/>
    <w:uiPriority w:val="9"/>
    <w:semiHidden/>
    <w:unhideWhenUsed/>
    <w:qFormat/>
    <w:rsid w:val="00412228"/>
    <w:pPr>
      <w:keepNext/>
      <w:keepLines/>
      <w:numPr>
        <w:ilvl w:val="8"/>
        <w:numId w:val="4"/>
      </w:numPr>
      <w:spacing w:before="40"/>
      <w:outlineLvl w:val="8"/>
    </w:pPr>
    <w:rPr>
      <w:rFonts w:asciiTheme="majorHAnsi" w:eastAsiaTheme="majorEastAsia" w:hAnsiTheme="majorHAnsi" w:cstheme="majorBidi"/>
      <w:i/>
      <w:iCs/>
      <w:color w:val="272727" w:themeColor="text1" w:themeTint="D8"/>
      <w:sz w:val="21"/>
      <w:szCs w:val="21"/>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060D"/>
    <w:pPr>
      <w:tabs>
        <w:tab w:val="center" w:pos="4680"/>
        <w:tab w:val="right" w:pos="9360"/>
      </w:tabs>
    </w:pPr>
  </w:style>
  <w:style w:type="character" w:customStyle="1" w:styleId="HeaderChar">
    <w:name w:val="Header Char"/>
    <w:basedOn w:val="DefaultParagraphFont"/>
    <w:link w:val="Header"/>
    <w:rsid w:val="00DE060D"/>
    <w:rPr>
      <w:rFonts w:ascii="Arial" w:hAnsi="Arial"/>
    </w:rPr>
  </w:style>
  <w:style w:type="paragraph" w:styleId="Footer">
    <w:name w:val="footer"/>
    <w:basedOn w:val="NoSpacing"/>
    <w:link w:val="FooterChar"/>
    <w:uiPriority w:val="99"/>
    <w:unhideWhenUsed/>
    <w:rsid w:val="00257838"/>
    <w:pPr>
      <w:tabs>
        <w:tab w:val="center" w:pos="4680"/>
        <w:tab w:val="right" w:pos="9360"/>
      </w:tabs>
    </w:pPr>
  </w:style>
  <w:style w:type="character" w:customStyle="1" w:styleId="FooterChar">
    <w:name w:val="Footer Char"/>
    <w:basedOn w:val="DefaultParagraphFont"/>
    <w:link w:val="Footer"/>
    <w:uiPriority w:val="99"/>
    <w:rsid w:val="00030123"/>
    <w:rPr>
      <w:rFonts w:ascii="Arial" w:hAnsi="Arial"/>
    </w:rPr>
  </w:style>
  <w:style w:type="paragraph" w:customStyle="1" w:styleId="BasicParagraph">
    <w:name w:val="[Basic Paragraph]"/>
    <w:basedOn w:val="Normal"/>
    <w:uiPriority w:val="99"/>
    <w:rsid w:val="00983965"/>
    <w:pPr>
      <w:autoSpaceDE w:val="0"/>
      <w:autoSpaceDN w:val="0"/>
      <w:adjustRightInd w:val="0"/>
      <w:spacing w:line="288" w:lineRule="auto"/>
      <w:textAlignment w:val="center"/>
    </w:pPr>
    <w:rPr>
      <w:rFonts w:ascii="Minion Pro" w:hAnsi="Minion Pro" w:cs="Minion Pro"/>
      <w:color w:val="000000"/>
    </w:rPr>
  </w:style>
  <w:style w:type="paragraph" w:customStyle="1" w:styleId="BodyCopy">
    <w:name w:val="Body Copy"/>
    <w:basedOn w:val="NormalWeb"/>
    <w:qFormat/>
    <w:rsid w:val="005E29FA"/>
    <w:pPr>
      <w:spacing w:before="0" w:beforeAutospacing="0" w:after="225" w:afterAutospacing="0"/>
    </w:pPr>
    <w:rPr>
      <w:rFonts w:ascii="Arial" w:hAnsi="Arial" w:cs="Arial"/>
      <w:color w:val="000000"/>
    </w:rPr>
  </w:style>
  <w:style w:type="paragraph" w:customStyle="1" w:styleId="BodyCopyWhiteinBlackBox">
    <w:name w:val="Body Copy (White) in Black Box"/>
    <w:basedOn w:val="Normal"/>
    <w:qFormat/>
    <w:rsid w:val="00375A76"/>
    <w:pPr>
      <w:ind w:left="720"/>
    </w:pPr>
    <w:rPr>
      <w:rFonts w:cs="Arial"/>
      <w:color w:val="FFFFFF" w:themeColor="background1"/>
    </w:rPr>
  </w:style>
  <w:style w:type="paragraph" w:styleId="NormalWeb">
    <w:name w:val="Normal (Web)"/>
    <w:basedOn w:val="Normal"/>
    <w:uiPriority w:val="99"/>
    <w:unhideWhenUsed/>
    <w:rsid w:val="00D4350E"/>
    <w:pPr>
      <w:spacing w:before="100" w:beforeAutospacing="1" w:after="100" w:afterAutospacing="1"/>
    </w:pPr>
    <w:rPr>
      <w:rFonts w:ascii="Times New Roman" w:eastAsia="Times New Roman" w:hAnsi="Times New Roman" w:cs="Times New Roman"/>
      <w:lang w:val="en-CA"/>
    </w:rPr>
  </w:style>
  <w:style w:type="table" w:styleId="TableGrid">
    <w:name w:val="Table Grid"/>
    <w:basedOn w:val="TableNormal"/>
    <w:uiPriority w:val="39"/>
    <w:rsid w:val="0094117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qFormat/>
    <w:rsid w:val="003771AA"/>
    <w:pPr>
      <w:numPr>
        <w:numId w:val="8"/>
      </w:numPr>
      <w:suppressAutoHyphens/>
      <w:autoSpaceDN w:val="0"/>
      <w:ind w:left="714" w:hanging="357"/>
      <w:textAlignment w:val="baseline"/>
    </w:pPr>
  </w:style>
  <w:style w:type="paragraph" w:customStyle="1" w:styleId="BodyCopy-TablesBlack">
    <w:name w:val="Body Copy - Tables (Black)"/>
    <w:basedOn w:val="Normal"/>
    <w:qFormat/>
    <w:rsid w:val="005E29FA"/>
    <w:pPr>
      <w:jc w:val="center"/>
    </w:pPr>
    <w:rPr>
      <w:rFonts w:cs="Arial"/>
      <w:szCs w:val="28"/>
    </w:rPr>
  </w:style>
  <w:style w:type="paragraph" w:customStyle="1" w:styleId="MainHeadline">
    <w:name w:val="Main Headline"/>
    <w:basedOn w:val="Normal"/>
    <w:qFormat/>
    <w:rsid w:val="005E29FA"/>
    <w:pPr>
      <w:spacing w:line="180" w:lineRule="auto"/>
    </w:pPr>
    <w:rPr>
      <w:rFonts w:ascii="Arial Black" w:hAnsi="Arial Black"/>
      <w:sz w:val="82"/>
      <w:szCs w:val="82"/>
      <w:lang w:val="en-CA"/>
    </w:rPr>
  </w:style>
  <w:style w:type="paragraph" w:customStyle="1" w:styleId="Sub-Heading">
    <w:name w:val="Sub-Heading"/>
    <w:basedOn w:val="Normal"/>
    <w:qFormat/>
    <w:rsid w:val="005E29FA"/>
    <w:rPr>
      <w:rFonts w:ascii="Arial Black" w:hAnsi="Arial Black"/>
      <w:sz w:val="36"/>
      <w:szCs w:val="36"/>
      <w:lang w:val="en-CA"/>
    </w:rPr>
  </w:style>
  <w:style w:type="character" w:styleId="Hyperlink">
    <w:name w:val="Hyperlink"/>
    <w:basedOn w:val="DefaultParagraphFont"/>
    <w:uiPriority w:val="99"/>
    <w:unhideWhenUsed/>
    <w:rsid w:val="0019655E"/>
    <w:rPr>
      <w:b/>
      <w:color w:val="0563C1" w:themeColor="hyperlink"/>
      <w:u w:val="single"/>
    </w:rPr>
  </w:style>
  <w:style w:type="character" w:customStyle="1" w:styleId="Heading1Char">
    <w:name w:val="Heading 1 Char"/>
    <w:aliases w:val="Handbook Char"/>
    <w:basedOn w:val="DefaultParagraphFont"/>
    <w:link w:val="Heading1"/>
    <w:uiPriority w:val="9"/>
    <w:rsid w:val="002D61E0"/>
    <w:rPr>
      <w:rFonts w:ascii="Arial" w:eastAsiaTheme="majorEastAsia" w:hAnsi="Arial" w:cstheme="majorBidi"/>
      <w:b/>
      <w:sz w:val="36"/>
      <w:szCs w:val="36"/>
      <w:lang w:val="en-CA"/>
    </w:rPr>
  </w:style>
  <w:style w:type="character" w:customStyle="1" w:styleId="Heading2Char">
    <w:name w:val="Heading 2 Char"/>
    <w:aliases w:val="Section Char"/>
    <w:basedOn w:val="DefaultParagraphFont"/>
    <w:link w:val="Heading2"/>
    <w:uiPriority w:val="9"/>
    <w:rsid w:val="00FB1C4B"/>
    <w:rPr>
      <w:rFonts w:ascii="Arial" w:eastAsiaTheme="majorEastAsia" w:hAnsi="Arial" w:cstheme="majorBidi"/>
      <w:b/>
      <w:sz w:val="32"/>
      <w:szCs w:val="32"/>
      <w:lang w:val="en-CA"/>
    </w:rPr>
  </w:style>
  <w:style w:type="character" w:customStyle="1" w:styleId="Heading3Char">
    <w:name w:val="Heading 3 Char"/>
    <w:aliases w:val="Subheading Char"/>
    <w:basedOn w:val="DefaultParagraphFont"/>
    <w:link w:val="Heading3"/>
    <w:uiPriority w:val="9"/>
    <w:rsid w:val="00CB7DFB"/>
    <w:rPr>
      <w:rFonts w:ascii="Arial" w:eastAsiaTheme="majorEastAsia" w:hAnsi="Arial" w:cstheme="majorBidi"/>
      <w:b/>
      <w:bCs/>
      <w:sz w:val="28"/>
      <w:szCs w:val="28"/>
      <w:lang w:val="fr-CA"/>
    </w:rPr>
  </w:style>
  <w:style w:type="character" w:customStyle="1" w:styleId="Heading4Char">
    <w:name w:val="Heading 4 Char"/>
    <w:aliases w:val="Subsub heading Char"/>
    <w:basedOn w:val="DefaultParagraphFont"/>
    <w:link w:val="Heading4"/>
    <w:uiPriority w:val="9"/>
    <w:rsid w:val="00DF2C7E"/>
    <w:rPr>
      <w:rFonts w:ascii="Arial" w:eastAsiaTheme="majorEastAsia" w:hAnsi="Arial" w:cstheme="majorBidi"/>
      <w:b/>
      <w:iCs/>
      <w:lang w:val="en-CA"/>
    </w:rPr>
  </w:style>
  <w:style w:type="paragraph" w:styleId="Caption">
    <w:name w:val="caption"/>
    <w:basedOn w:val="Normal"/>
    <w:next w:val="Normal"/>
    <w:uiPriority w:val="35"/>
    <w:unhideWhenUsed/>
    <w:qFormat/>
    <w:rsid w:val="00EA2A5B"/>
    <w:pPr>
      <w:spacing w:after="200"/>
    </w:pPr>
    <w:rPr>
      <w:i/>
      <w:iCs/>
      <w:color w:val="44546A" w:themeColor="text2"/>
      <w:szCs w:val="18"/>
      <w:lang w:val="en-CA"/>
    </w:rPr>
  </w:style>
  <w:style w:type="paragraph" w:styleId="TOCHeading">
    <w:name w:val="TOC Heading"/>
    <w:basedOn w:val="Heading1"/>
    <w:next w:val="Normal"/>
    <w:uiPriority w:val="39"/>
    <w:unhideWhenUsed/>
    <w:qFormat/>
    <w:rsid w:val="00806275"/>
    <w:pPr>
      <w:spacing w:before="240" w:after="0" w:line="259" w:lineRule="auto"/>
      <w:ind w:left="0" w:firstLine="0"/>
      <w:outlineLvl w:val="9"/>
    </w:pPr>
    <w:rPr>
      <w:rFonts w:eastAsiaTheme="minorHAnsi" w:cstheme="minorBidi"/>
      <w:bCs/>
      <w:sz w:val="32"/>
      <w:szCs w:val="32"/>
      <w:lang w:val="en-US"/>
    </w:rPr>
  </w:style>
  <w:style w:type="paragraph" w:styleId="TOC1">
    <w:name w:val="toc 1"/>
    <w:next w:val="Normal"/>
    <w:autoRedefine/>
    <w:uiPriority w:val="39"/>
    <w:unhideWhenUsed/>
    <w:rsid w:val="007E07D4"/>
    <w:pPr>
      <w:tabs>
        <w:tab w:val="right" w:leader="dot" w:pos="10516"/>
      </w:tabs>
      <w:spacing w:before="120" w:after="120" w:line="288" w:lineRule="auto"/>
    </w:pPr>
    <w:rPr>
      <w:rFonts w:ascii="Arial" w:hAnsi="Arial"/>
      <w:b/>
      <w:noProof/>
      <w:sz w:val="28"/>
    </w:rPr>
  </w:style>
  <w:style w:type="paragraph" w:styleId="TOC3">
    <w:name w:val="toc 3"/>
    <w:next w:val="Normal"/>
    <w:autoRedefine/>
    <w:uiPriority w:val="39"/>
    <w:unhideWhenUsed/>
    <w:rsid w:val="00D54A7E"/>
    <w:pPr>
      <w:spacing w:after="100" w:line="288" w:lineRule="auto"/>
      <w:ind w:left="482"/>
    </w:pPr>
    <w:rPr>
      <w:rFonts w:ascii="Arial" w:hAnsi="Arial"/>
    </w:rPr>
  </w:style>
  <w:style w:type="paragraph" w:styleId="TOC2">
    <w:name w:val="toc 2"/>
    <w:next w:val="Normal"/>
    <w:autoRedefine/>
    <w:uiPriority w:val="39"/>
    <w:unhideWhenUsed/>
    <w:rsid w:val="00AE3EE4"/>
    <w:pPr>
      <w:spacing w:after="100"/>
      <w:ind w:left="240"/>
    </w:pPr>
    <w:rPr>
      <w:rFonts w:ascii="Arial" w:hAnsi="Arial"/>
      <w:b/>
    </w:rPr>
  </w:style>
  <w:style w:type="character" w:customStyle="1" w:styleId="fontstyle01">
    <w:name w:val="fontstyle01"/>
    <w:basedOn w:val="DefaultParagraphFont"/>
    <w:rsid w:val="00D9692F"/>
    <w:rPr>
      <w:rFonts w:ascii="Tahoma" w:hAnsi="Tahoma" w:cs="Tahoma" w:hint="default"/>
      <w:b w:val="0"/>
      <w:bCs w:val="0"/>
      <w:i w:val="0"/>
      <w:iCs w:val="0"/>
      <w:color w:val="000000"/>
      <w:sz w:val="22"/>
      <w:szCs w:val="22"/>
    </w:rPr>
  </w:style>
  <w:style w:type="paragraph" w:customStyle="1" w:styleId="QuoteReport">
    <w:name w:val="Quote Report"/>
    <w:basedOn w:val="Normal"/>
    <w:rsid w:val="0012221F"/>
    <w:pPr>
      <w:pBdr>
        <w:top w:val="single" w:sz="4" w:space="1" w:color="auto"/>
        <w:left w:val="single" w:sz="4" w:space="4" w:color="auto"/>
        <w:bottom w:val="single" w:sz="4" w:space="1" w:color="auto"/>
        <w:right w:val="single" w:sz="4" w:space="4" w:color="auto"/>
        <w:between w:val="single" w:sz="4" w:space="1" w:color="auto"/>
        <w:bar w:val="single" w:sz="4" w:color="auto"/>
      </w:pBdr>
      <w:shd w:val="clear" w:color="auto" w:fill="EDEDED" w:themeFill="accent3" w:themeFillTint="33"/>
      <w:ind w:left="720"/>
    </w:pPr>
    <w:rPr>
      <w:rFonts w:ascii="Verdana" w:hAnsi="Verdana"/>
      <w:i/>
      <w:iCs/>
    </w:rPr>
  </w:style>
  <w:style w:type="paragraph" w:styleId="Quote">
    <w:name w:val="Quote"/>
    <w:basedOn w:val="Normal"/>
    <w:next w:val="Normal"/>
    <w:link w:val="QuoteChar"/>
    <w:uiPriority w:val="29"/>
    <w:rsid w:val="00F77220"/>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F77220"/>
    <w:rPr>
      <w:rFonts w:ascii="Arial" w:hAnsi="Arial"/>
      <w:i/>
      <w:iCs/>
      <w:color w:val="404040" w:themeColor="text1" w:themeTint="BF"/>
    </w:rPr>
  </w:style>
  <w:style w:type="character" w:styleId="UnresolvedMention">
    <w:name w:val="Unresolved Mention"/>
    <w:basedOn w:val="DefaultParagraphFont"/>
    <w:uiPriority w:val="99"/>
    <w:rsid w:val="00130E92"/>
    <w:rPr>
      <w:color w:val="605E5C"/>
      <w:shd w:val="clear" w:color="auto" w:fill="E1DFDD"/>
    </w:rPr>
  </w:style>
  <w:style w:type="character" w:customStyle="1" w:styleId="Heading5Char">
    <w:name w:val="Heading 5 Char"/>
    <w:basedOn w:val="DefaultParagraphFont"/>
    <w:link w:val="Heading5"/>
    <w:uiPriority w:val="9"/>
    <w:rsid w:val="00057584"/>
    <w:rPr>
      <w:rFonts w:asciiTheme="majorHAnsi" w:eastAsiaTheme="majorEastAsia" w:hAnsiTheme="majorHAnsi" w:cstheme="majorBidi"/>
      <w:color w:val="2F5496" w:themeColor="accent1" w:themeShade="BF"/>
    </w:rPr>
  </w:style>
  <w:style w:type="paragraph" w:styleId="NoSpacing">
    <w:name w:val="No Spacing"/>
    <w:uiPriority w:val="1"/>
    <w:qFormat/>
    <w:rsid w:val="00937DDC"/>
    <w:rPr>
      <w:rFonts w:ascii="Arial" w:hAnsi="Arial"/>
    </w:rPr>
  </w:style>
  <w:style w:type="paragraph" w:styleId="TOC4">
    <w:name w:val="toc 4"/>
    <w:next w:val="Normal"/>
    <w:autoRedefine/>
    <w:uiPriority w:val="39"/>
    <w:unhideWhenUsed/>
    <w:rsid w:val="00AE3EE4"/>
    <w:pPr>
      <w:spacing w:after="100"/>
      <w:ind w:left="720"/>
    </w:pPr>
    <w:rPr>
      <w:rFonts w:ascii="Arial" w:hAnsi="Arial"/>
    </w:rPr>
  </w:style>
  <w:style w:type="paragraph" w:styleId="TOC5">
    <w:name w:val="toc 5"/>
    <w:basedOn w:val="Normal"/>
    <w:next w:val="Normal"/>
    <w:autoRedefine/>
    <w:uiPriority w:val="39"/>
    <w:unhideWhenUsed/>
    <w:rsid w:val="00412228"/>
    <w:pPr>
      <w:spacing w:after="100"/>
      <w:ind w:left="960"/>
    </w:pPr>
  </w:style>
  <w:style w:type="character" w:customStyle="1" w:styleId="Heading6Char">
    <w:name w:val="Heading 6 Char"/>
    <w:basedOn w:val="DefaultParagraphFont"/>
    <w:link w:val="Heading6"/>
    <w:uiPriority w:val="9"/>
    <w:rsid w:val="00412228"/>
    <w:rPr>
      <w:rFonts w:ascii="Verdana" w:eastAsiaTheme="majorEastAsia" w:hAnsi="Verdana" w:cstheme="majorBidi"/>
      <w:color w:val="4472C4" w:themeColor="accent1"/>
      <w:u w:val="single"/>
      <w:lang w:val="en-CA"/>
    </w:rPr>
  </w:style>
  <w:style w:type="character" w:customStyle="1" w:styleId="Heading7Char">
    <w:name w:val="Heading 7 Char"/>
    <w:basedOn w:val="DefaultParagraphFont"/>
    <w:link w:val="Heading7"/>
    <w:uiPriority w:val="9"/>
    <w:rsid w:val="00412228"/>
    <w:rPr>
      <w:rFonts w:asciiTheme="majorHAnsi" w:eastAsiaTheme="majorEastAsia" w:hAnsiTheme="majorHAnsi" w:cstheme="majorBidi"/>
      <w:i/>
      <w:iCs/>
      <w:color w:val="1F3763" w:themeColor="accent1" w:themeShade="7F"/>
      <w:lang w:val="en-CA"/>
    </w:rPr>
  </w:style>
  <w:style w:type="character" w:customStyle="1" w:styleId="Heading8Char">
    <w:name w:val="Heading 8 Char"/>
    <w:basedOn w:val="DefaultParagraphFont"/>
    <w:link w:val="Heading8"/>
    <w:uiPriority w:val="9"/>
    <w:semiHidden/>
    <w:rsid w:val="00412228"/>
    <w:rPr>
      <w:rFonts w:asciiTheme="majorHAnsi" w:eastAsiaTheme="majorEastAsia" w:hAnsiTheme="majorHAnsi" w:cstheme="majorBidi"/>
      <w:color w:val="272727" w:themeColor="text1" w:themeTint="D8"/>
      <w:sz w:val="21"/>
      <w:szCs w:val="21"/>
      <w:lang w:val="en-CA"/>
    </w:rPr>
  </w:style>
  <w:style w:type="character" w:customStyle="1" w:styleId="Heading9Char">
    <w:name w:val="Heading 9 Char"/>
    <w:basedOn w:val="DefaultParagraphFont"/>
    <w:link w:val="Heading9"/>
    <w:uiPriority w:val="9"/>
    <w:semiHidden/>
    <w:rsid w:val="00412228"/>
    <w:rPr>
      <w:rFonts w:asciiTheme="majorHAnsi" w:eastAsiaTheme="majorEastAsia" w:hAnsiTheme="majorHAnsi" w:cstheme="majorBidi"/>
      <w:i/>
      <w:iCs/>
      <w:color w:val="272727" w:themeColor="text1" w:themeTint="D8"/>
      <w:sz w:val="21"/>
      <w:szCs w:val="21"/>
      <w:lang w:val="en-CA"/>
    </w:rPr>
  </w:style>
  <w:style w:type="character" w:customStyle="1" w:styleId="fontstyle21">
    <w:name w:val="fontstyle21"/>
    <w:basedOn w:val="DefaultParagraphFont"/>
    <w:rsid w:val="00412228"/>
    <w:rPr>
      <w:rFonts w:ascii="Helvetica-Oblique" w:hAnsi="Helvetica-Oblique" w:hint="default"/>
      <w:b w:val="0"/>
      <w:bCs w:val="0"/>
      <w:i/>
      <w:iCs/>
      <w:color w:val="000000"/>
      <w:sz w:val="24"/>
      <w:szCs w:val="24"/>
    </w:rPr>
  </w:style>
  <w:style w:type="character" w:customStyle="1" w:styleId="field-content">
    <w:name w:val="field-content"/>
    <w:basedOn w:val="DefaultParagraphFont"/>
    <w:rsid w:val="00412228"/>
  </w:style>
  <w:style w:type="character" w:styleId="FollowedHyperlink">
    <w:name w:val="FollowedHyperlink"/>
    <w:basedOn w:val="DefaultParagraphFont"/>
    <w:uiPriority w:val="99"/>
    <w:semiHidden/>
    <w:unhideWhenUsed/>
    <w:rsid w:val="00412228"/>
    <w:rPr>
      <w:color w:val="954F72" w:themeColor="followedHyperlink"/>
      <w:u w:val="single"/>
    </w:rPr>
  </w:style>
  <w:style w:type="paragraph" w:styleId="FootnoteText">
    <w:name w:val="footnote text"/>
    <w:basedOn w:val="Normal"/>
    <w:link w:val="FootnoteTextChar"/>
    <w:uiPriority w:val="99"/>
    <w:semiHidden/>
    <w:unhideWhenUsed/>
    <w:rsid w:val="00412228"/>
    <w:pPr>
      <w:spacing w:line="240" w:lineRule="auto"/>
    </w:pPr>
    <w:rPr>
      <w:rFonts w:ascii="Verdana" w:hAnsi="Verdana"/>
      <w:sz w:val="20"/>
      <w:szCs w:val="20"/>
      <w:lang w:val="en-CA"/>
    </w:rPr>
  </w:style>
  <w:style w:type="character" w:customStyle="1" w:styleId="FootnoteTextChar">
    <w:name w:val="Footnote Text Char"/>
    <w:basedOn w:val="DefaultParagraphFont"/>
    <w:link w:val="FootnoteText"/>
    <w:uiPriority w:val="99"/>
    <w:semiHidden/>
    <w:rsid w:val="00412228"/>
    <w:rPr>
      <w:rFonts w:ascii="Verdana" w:hAnsi="Verdana"/>
      <w:sz w:val="20"/>
      <w:szCs w:val="20"/>
      <w:lang w:val="en-CA"/>
    </w:rPr>
  </w:style>
  <w:style w:type="character" w:styleId="FootnoteReference">
    <w:name w:val="footnote reference"/>
    <w:basedOn w:val="DefaultParagraphFont"/>
    <w:uiPriority w:val="99"/>
    <w:semiHidden/>
    <w:unhideWhenUsed/>
    <w:rsid w:val="00412228"/>
    <w:rPr>
      <w:vertAlign w:val="superscript"/>
    </w:rPr>
  </w:style>
  <w:style w:type="paragraph" w:styleId="Title">
    <w:name w:val="Title"/>
    <w:basedOn w:val="Normal"/>
    <w:next w:val="Normal"/>
    <w:link w:val="TitleChar"/>
    <w:uiPriority w:val="10"/>
    <w:qFormat/>
    <w:rsid w:val="00412228"/>
    <w:pPr>
      <w:spacing w:line="240" w:lineRule="auto"/>
      <w:contextualSpacing/>
    </w:pPr>
    <w:rPr>
      <w:rFonts w:ascii="Verdana" w:eastAsiaTheme="majorEastAsia" w:hAnsi="Verdana" w:cstheme="majorBidi"/>
      <w:spacing w:val="-10"/>
      <w:kern w:val="28"/>
      <w:sz w:val="56"/>
      <w:szCs w:val="56"/>
      <w:lang w:val="en-CA"/>
    </w:rPr>
  </w:style>
  <w:style w:type="character" w:customStyle="1" w:styleId="TitleChar">
    <w:name w:val="Title Char"/>
    <w:basedOn w:val="DefaultParagraphFont"/>
    <w:link w:val="Title"/>
    <w:uiPriority w:val="10"/>
    <w:rsid w:val="00412228"/>
    <w:rPr>
      <w:rFonts w:ascii="Verdana" w:eastAsiaTheme="majorEastAsia" w:hAnsi="Verdana" w:cstheme="majorBidi"/>
      <w:spacing w:val="-10"/>
      <w:kern w:val="28"/>
      <w:sz w:val="56"/>
      <w:szCs w:val="56"/>
      <w:lang w:val="en-CA"/>
    </w:rPr>
  </w:style>
  <w:style w:type="paragraph" w:styleId="TOC6">
    <w:name w:val="toc 6"/>
    <w:basedOn w:val="Normal"/>
    <w:next w:val="Normal"/>
    <w:autoRedefine/>
    <w:uiPriority w:val="39"/>
    <w:unhideWhenUsed/>
    <w:rsid w:val="00412228"/>
    <w:pPr>
      <w:spacing w:after="100" w:line="259" w:lineRule="auto"/>
      <w:ind w:left="1100"/>
    </w:pPr>
    <w:rPr>
      <w:rFonts w:asciiTheme="minorHAnsi" w:eastAsiaTheme="minorEastAsia" w:hAnsiTheme="minorHAnsi"/>
      <w:sz w:val="22"/>
      <w:szCs w:val="22"/>
      <w:lang w:val="en-CA" w:eastAsia="en-CA"/>
    </w:rPr>
  </w:style>
  <w:style w:type="paragraph" w:styleId="TOC7">
    <w:name w:val="toc 7"/>
    <w:basedOn w:val="Normal"/>
    <w:next w:val="Normal"/>
    <w:autoRedefine/>
    <w:uiPriority w:val="39"/>
    <w:unhideWhenUsed/>
    <w:rsid w:val="00412228"/>
    <w:pPr>
      <w:spacing w:after="100" w:line="259" w:lineRule="auto"/>
      <w:ind w:left="1320"/>
    </w:pPr>
    <w:rPr>
      <w:rFonts w:asciiTheme="minorHAnsi" w:eastAsiaTheme="minorEastAsia" w:hAnsiTheme="minorHAnsi"/>
      <w:sz w:val="22"/>
      <w:szCs w:val="22"/>
      <w:lang w:val="en-CA" w:eastAsia="en-CA"/>
    </w:rPr>
  </w:style>
  <w:style w:type="paragraph" w:styleId="TOC8">
    <w:name w:val="toc 8"/>
    <w:basedOn w:val="Normal"/>
    <w:next w:val="Normal"/>
    <w:autoRedefine/>
    <w:uiPriority w:val="39"/>
    <w:unhideWhenUsed/>
    <w:rsid w:val="00412228"/>
    <w:pPr>
      <w:spacing w:after="100" w:line="259" w:lineRule="auto"/>
      <w:ind w:left="1540"/>
    </w:pPr>
    <w:rPr>
      <w:rFonts w:asciiTheme="minorHAnsi" w:eastAsiaTheme="minorEastAsia" w:hAnsiTheme="minorHAnsi"/>
      <w:sz w:val="22"/>
      <w:szCs w:val="22"/>
      <w:lang w:val="en-CA" w:eastAsia="en-CA"/>
    </w:rPr>
  </w:style>
  <w:style w:type="paragraph" w:styleId="TOC9">
    <w:name w:val="toc 9"/>
    <w:basedOn w:val="Normal"/>
    <w:next w:val="Normal"/>
    <w:autoRedefine/>
    <w:uiPriority w:val="39"/>
    <w:unhideWhenUsed/>
    <w:rsid w:val="00412228"/>
    <w:pPr>
      <w:spacing w:after="100" w:line="259" w:lineRule="auto"/>
      <w:ind w:left="1760"/>
    </w:pPr>
    <w:rPr>
      <w:rFonts w:asciiTheme="minorHAnsi" w:eastAsiaTheme="minorEastAsia" w:hAnsiTheme="minorHAnsi"/>
      <w:sz w:val="22"/>
      <w:szCs w:val="22"/>
      <w:lang w:val="en-CA" w:eastAsia="en-CA"/>
    </w:rPr>
  </w:style>
  <w:style w:type="paragraph" w:customStyle="1" w:styleId="first">
    <w:name w:val="first"/>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InformationBox">
    <w:name w:val="Information Box"/>
    <w:basedOn w:val="Normal"/>
    <w:qFormat/>
    <w:rsid w:val="007D7B1B"/>
    <w:pPr>
      <w:pBdr>
        <w:top w:val="single" w:sz="4" w:space="1" w:color="auto"/>
        <w:left w:val="single" w:sz="4" w:space="4" w:color="auto"/>
        <w:bottom w:val="single" w:sz="4" w:space="1" w:color="auto"/>
        <w:right w:val="single" w:sz="4" w:space="4" w:color="auto"/>
      </w:pBdr>
      <w:shd w:val="clear" w:color="auto" w:fill="FBFBFB"/>
      <w:ind w:left="720"/>
    </w:pPr>
    <w:rPr>
      <w:lang w:val="en-CA"/>
    </w:rPr>
  </w:style>
  <w:style w:type="character" w:customStyle="1" w:styleId="element-invisible">
    <w:name w:val="element-invisible"/>
    <w:basedOn w:val="DefaultParagraphFont"/>
    <w:rsid w:val="00412228"/>
  </w:style>
  <w:style w:type="character" w:styleId="IntenseEmphasis">
    <w:name w:val="Intense Emphasis"/>
    <w:basedOn w:val="DefaultParagraphFont"/>
    <w:uiPriority w:val="21"/>
    <w:qFormat/>
    <w:rsid w:val="00412228"/>
    <w:rPr>
      <w:i/>
      <w:iCs/>
      <w:color w:val="4472C4" w:themeColor="accent1"/>
    </w:rPr>
  </w:style>
  <w:style w:type="character" w:styleId="CommentReference">
    <w:name w:val="annotation reference"/>
    <w:basedOn w:val="DefaultParagraphFont"/>
    <w:unhideWhenUsed/>
    <w:rsid w:val="00412228"/>
    <w:rPr>
      <w:sz w:val="16"/>
      <w:szCs w:val="16"/>
    </w:rPr>
  </w:style>
  <w:style w:type="paragraph" w:styleId="CommentText">
    <w:name w:val="annotation text"/>
    <w:basedOn w:val="Normal"/>
    <w:link w:val="CommentTextChar"/>
    <w:unhideWhenUsed/>
    <w:rsid w:val="00412228"/>
    <w:pPr>
      <w:spacing w:before="240" w:after="240" w:line="240" w:lineRule="auto"/>
    </w:pPr>
    <w:rPr>
      <w:rFonts w:ascii="Verdana" w:hAnsi="Verdana"/>
      <w:sz w:val="20"/>
      <w:szCs w:val="20"/>
      <w:lang w:val="en-CA"/>
    </w:rPr>
  </w:style>
  <w:style w:type="character" w:customStyle="1" w:styleId="CommentTextChar">
    <w:name w:val="Comment Text Char"/>
    <w:basedOn w:val="DefaultParagraphFont"/>
    <w:link w:val="CommentText"/>
    <w:rsid w:val="00412228"/>
    <w:rPr>
      <w:rFonts w:ascii="Verdana" w:hAnsi="Verdana"/>
      <w:sz w:val="20"/>
      <w:szCs w:val="20"/>
      <w:lang w:val="en-CA"/>
    </w:rPr>
  </w:style>
  <w:style w:type="paragraph" w:styleId="CommentSubject">
    <w:name w:val="annotation subject"/>
    <w:basedOn w:val="CommentText"/>
    <w:next w:val="CommentText"/>
    <w:link w:val="CommentSubjectChar"/>
    <w:uiPriority w:val="99"/>
    <w:semiHidden/>
    <w:unhideWhenUsed/>
    <w:rsid w:val="00412228"/>
    <w:rPr>
      <w:b/>
      <w:bCs/>
    </w:rPr>
  </w:style>
  <w:style w:type="character" w:customStyle="1" w:styleId="CommentSubjectChar">
    <w:name w:val="Comment Subject Char"/>
    <w:basedOn w:val="CommentTextChar"/>
    <w:link w:val="CommentSubject"/>
    <w:uiPriority w:val="99"/>
    <w:semiHidden/>
    <w:rsid w:val="00412228"/>
    <w:rPr>
      <w:rFonts w:ascii="Verdana" w:hAnsi="Verdana"/>
      <w:b/>
      <w:bCs/>
      <w:sz w:val="20"/>
      <w:szCs w:val="20"/>
      <w:lang w:val="en-CA"/>
    </w:rPr>
  </w:style>
  <w:style w:type="paragraph" w:styleId="BalloonText">
    <w:name w:val="Balloon Text"/>
    <w:basedOn w:val="Normal"/>
    <w:link w:val="BalloonTextChar"/>
    <w:uiPriority w:val="99"/>
    <w:semiHidden/>
    <w:unhideWhenUsed/>
    <w:rsid w:val="00412228"/>
    <w:pPr>
      <w:spacing w:line="240" w:lineRule="auto"/>
    </w:pPr>
    <w:rPr>
      <w:rFonts w:ascii="Segoe UI" w:hAnsi="Segoe UI" w:cs="Segoe UI"/>
      <w:sz w:val="18"/>
      <w:szCs w:val="18"/>
      <w:lang w:val="en-CA"/>
    </w:rPr>
  </w:style>
  <w:style w:type="character" w:customStyle="1" w:styleId="BalloonTextChar">
    <w:name w:val="Balloon Text Char"/>
    <w:basedOn w:val="DefaultParagraphFont"/>
    <w:link w:val="BalloonText"/>
    <w:uiPriority w:val="99"/>
    <w:semiHidden/>
    <w:rsid w:val="00412228"/>
    <w:rPr>
      <w:rFonts w:ascii="Segoe UI" w:hAnsi="Segoe UI" w:cs="Segoe UI"/>
      <w:sz w:val="18"/>
      <w:szCs w:val="18"/>
      <w:lang w:val="en-CA"/>
    </w:rPr>
  </w:style>
  <w:style w:type="paragraph" w:customStyle="1" w:styleId="Checklist">
    <w:name w:val="Checklist"/>
    <w:basedOn w:val="ListParagraph"/>
    <w:rsid w:val="00412228"/>
    <w:pPr>
      <w:numPr>
        <w:numId w:val="5"/>
      </w:numPr>
    </w:pPr>
    <w:rPr>
      <w:rFonts w:ascii="Verdana" w:hAnsi="Verdana"/>
      <w:lang w:val="en-CA"/>
    </w:rPr>
  </w:style>
  <w:style w:type="paragraph" w:customStyle="1" w:styleId="YourFeedback">
    <w:name w:val="Your Feedback"/>
    <w:basedOn w:val="Normal"/>
    <w:qFormat/>
    <w:rsid w:val="00412228"/>
    <w:pPr>
      <w:shd w:val="clear" w:color="auto" w:fill="F2F2F2" w:themeFill="background1" w:themeFillShade="F2"/>
      <w:spacing w:before="240" w:after="240"/>
    </w:pPr>
    <w:rPr>
      <w:rFonts w:ascii="Verdana" w:hAnsi="Verdana"/>
      <w:lang w:val="en-CA"/>
    </w:rPr>
  </w:style>
  <w:style w:type="paragraph" w:customStyle="1" w:styleId="subsection-e">
    <w:name w:val="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clause-e">
    <w:name w:val="clause-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paragraph" w:customStyle="1" w:styleId="ssubsection-e">
    <w:name w:val="ssubsection-e"/>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numbering" w:customStyle="1" w:styleId="WWOutlineListStyle5">
    <w:name w:val="WW_OutlineListStyle_5"/>
    <w:basedOn w:val="NoList"/>
    <w:rsid w:val="00412228"/>
    <w:pPr>
      <w:numPr>
        <w:numId w:val="7"/>
      </w:numPr>
    </w:pPr>
  </w:style>
  <w:style w:type="character" w:customStyle="1" w:styleId="contextualspellingandgrammarerror">
    <w:name w:val="contextualspellingandgrammarerror"/>
    <w:basedOn w:val="DefaultParagraphFont"/>
    <w:rsid w:val="00412228"/>
  </w:style>
  <w:style w:type="character" w:customStyle="1" w:styleId="advancedproofingissue">
    <w:name w:val="advancedproofingissue"/>
    <w:basedOn w:val="DefaultParagraphFont"/>
    <w:rsid w:val="00412228"/>
  </w:style>
  <w:style w:type="character" w:styleId="Emphasis">
    <w:name w:val="Emphasis"/>
    <w:basedOn w:val="DefaultParagraphFont"/>
    <w:uiPriority w:val="20"/>
    <w:qFormat/>
    <w:rsid w:val="00412228"/>
    <w:rPr>
      <w:i/>
      <w:iCs/>
    </w:rPr>
  </w:style>
  <w:style w:type="paragraph" w:customStyle="1" w:styleId="Style1">
    <w:name w:val="Style1"/>
    <w:basedOn w:val="Heading3"/>
    <w:qFormat/>
    <w:rsid w:val="00412228"/>
    <w:pPr>
      <w:ind w:left="0" w:firstLine="0"/>
    </w:pPr>
    <w:rPr>
      <w:rFonts w:ascii="Verdana" w:hAnsi="Verdana"/>
      <w:b w:val="0"/>
    </w:rPr>
  </w:style>
  <w:style w:type="paragraph" w:customStyle="1" w:styleId="AnswerSubheading">
    <w:name w:val="Answer Subheading"/>
    <w:basedOn w:val="Heading4"/>
    <w:qFormat/>
    <w:rsid w:val="00580BAE"/>
    <w:pPr>
      <w:spacing w:before="240"/>
    </w:pPr>
  </w:style>
  <w:style w:type="paragraph" w:customStyle="1" w:styleId="QuestionTitle">
    <w:name w:val="Question Title"/>
    <w:basedOn w:val="Heading3"/>
    <w:next w:val="Normal"/>
    <w:qFormat/>
    <w:rsid w:val="00F13060"/>
    <w:pPr>
      <w:spacing w:before="360" w:after="120"/>
      <w:ind w:left="0" w:firstLine="0"/>
    </w:pPr>
    <w:rPr>
      <w:rFonts w:cs="Arial"/>
    </w:rPr>
  </w:style>
  <w:style w:type="paragraph" w:customStyle="1" w:styleId="paragraph">
    <w:name w:val="paragraph"/>
    <w:basedOn w:val="Normal"/>
    <w:rsid w:val="00412228"/>
    <w:pPr>
      <w:spacing w:before="100" w:beforeAutospacing="1" w:after="100" w:afterAutospacing="1" w:line="240" w:lineRule="auto"/>
    </w:pPr>
    <w:rPr>
      <w:rFonts w:ascii="Times New Roman" w:eastAsia="Times New Roman" w:hAnsi="Times New Roman" w:cs="Times New Roman"/>
      <w:lang w:val="en-CA" w:eastAsia="en-CA"/>
    </w:rPr>
  </w:style>
  <w:style w:type="character" w:customStyle="1" w:styleId="normaltextrun">
    <w:name w:val="normaltextrun"/>
    <w:basedOn w:val="DefaultParagraphFont"/>
    <w:rsid w:val="00412228"/>
  </w:style>
  <w:style w:type="character" w:customStyle="1" w:styleId="eop">
    <w:name w:val="eop"/>
    <w:basedOn w:val="DefaultParagraphFont"/>
    <w:rsid w:val="00412228"/>
  </w:style>
  <w:style w:type="paragraph" w:styleId="Revision">
    <w:name w:val="Revision"/>
    <w:hidden/>
    <w:uiPriority w:val="99"/>
    <w:semiHidden/>
    <w:rsid w:val="00412228"/>
    <w:rPr>
      <w:rFonts w:ascii="Verdana" w:hAnsi="Verdana"/>
      <w:lang w:val="en-CA"/>
    </w:rPr>
  </w:style>
  <w:style w:type="paragraph" w:customStyle="1" w:styleId="ResourceName">
    <w:name w:val="Resource Name"/>
    <w:basedOn w:val="QuestionTitle"/>
    <w:qFormat/>
    <w:rsid w:val="00412228"/>
    <w:pPr>
      <w:outlineLvl w:val="9"/>
    </w:pPr>
  </w:style>
  <w:style w:type="paragraph" w:customStyle="1" w:styleId="Question-subheading">
    <w:name w:val="Question - subheading"/>
    <w:basedOn w:val="Heading5"/>
    <w:qFormat/>
    <w:rsid w:val="00412228"/>
    <w:pPr>
      <w:keepNext w:val="0"/>
      <w:keepLines w:val="0"/>
      <w:spacing w:before="240" w:after="240"/>
    </w:pPr>
    <w:rPr>
      <w:rFonts w:ascii="Verdana" w:eastAsiaTheme="minorHAnsi" w:hAnsi="Verdana" w:cstheme="minorBidi"/>
      <w:bCs/>
      <w:i/>
      <w:color w:val="auto"/>
      <w:lang w:val="en-CA"/>
    </w:rPr>
  </w:style>
  <w:style w:type="paragraph" w:customStyle="1" w:styleId="Box">
    <w:name w:val="Box"/>
    <w:basedOn w:val="ListParagraph"/>
    <w:qFormat/>
    <w:rsid w:val="00B769FE"/>
    <w:pPr>
      <w:numPr>
        <w:numId w:val="0"/>
      </w:numPr>
      <w:pBdr>
        <w:top w:val="single" w:sz="4" w:space="1" w:color="auto"/>
        <w:left w:val="single" w:sz="4" w:space="4" w:color="auto"/>
        <w:bottom w:val="single" w:sz="4" w:space="1" w:color="auto"/>
        <w:right w:val="single" w:sz="4" w:space="4" w:color="auto"/>
      </w:pBdr>
      <w:shd w:val="clear" w:color="auto" w:fill="FBFBFB"/>
      <w:suppressAutoHyphens w:val="0"/>
      <w:autoSpaceDN/>
      <w:spacing w:after="480"/>
      <w:textAlignment w:val="auto"/>
    </w:pPr>
    <w:rPr>
      <w:rFonts w:ascii="Verdana" w:hAnsi="Verdana"/>
      <w:lang w:val="en-C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02516">
      <w:bodyDiv w:val="1"/>
      <w:marLeft w:val="0"/>
      <w:marRight w:val="0"/>
      <w:marTop w:val="0"/>
      <w:marBottom w:val="0"/>
      <w:divBdr>
        <w:top w:val="none" w:sz="0" w:space="0" w:color="auto"/>
        <w:left w:val="none" w:sz="0" w:space="0" w:color="auto"/>
        <w:bottom w:val="none" w:sz="0" w:space="0" w:color="auto"/>
        <w:right w:val="none" w:sz="0" w:space="0" w:color="auto"/>
      </w:divBdr>
    </w:div>
    <w:div w:id="188954134">
      <w:bodyDiv w:val="1"/>
      <w:marLeft w:val="0"/>
      <w:marRight w:val="0"/>
      <w:marTop w:val="0"/>
      <w:marBottom w:val="0"/>
      <w:divBdr>
        <w:top w:val="none" w:sz="0" w:space="0" w:color="auto"/>
        <w:left w:val="none" w:sz="0" w:space="0" w:color="auto"/>
        <w:bottom w:val="none" w:sz="0" w:space="0" w:color="auto"/>
        <w:right w:val="none" w:sz="0" w:space="0" w:color="auto"/>
      </w:divBdr>
    </w:div>
    <w:div w:id="299379952">
      <w:bodyDiv w:val="1"/>
      <w:marLeft w:val="0"/>
      <w:marRight w:val="0"/>
      <w:marTop w:val="0"/>
      <w:marBottom w:val="0"/>
      <w:divBdr>
        <w:top w:val="none" w:sz="0" w:space="0" w:color="auto"/>
        <w:left w:val="none" w:sz="0" w:space="0" w:color="auto"/>
        <w:bottom w:val="none" w:sz="0" w:space="0" w:color="auto"/>
        <w:right w:val="none" w:sz="0" w:space="0" w:color="auto"/>
      </w:divBdr>
      <w:divsChild>
        <w:div w:id="1964848581">
          <w:marLeft w:val="0"/>
          <w:marRight w:val="0"/>
          <w:marTop w:val="0"/>
          <w:marBottom w:val="0"/>
          <w:divBdr>
            <w:top w:val="none" w:sz="0" w:space="0" w:color="auto"/>
            <w:left w:val="none" w:sz="0" w:space="0" w:color="auto"/>
            <w:bottom w:val="none" w:sz="0" w:space="0" w:color="auto"/>
            <w:right w:val="none" w:sz="0" w:space="0" w:color="auto"/>
          </w:divBdr>
        </w:div>
      </w:divsChild>
    </w:div>
    <w:div w:id="301038486">
      <w:bodyDiv w:val="1"/>
      <w:marLeft w:val="0"/>
      <w:marRight w:val="0"/>
      <w:marTop w:val="0"/>
      <w:marBottom w:val="0"/>
      <w:divBdr>
        <w:top w:val="none" w:sz="0" w:space="0" w:color="auto"/>
        <w:left w:val="none" w:sz="0" w:space="0" w:color="auto"/>
        <w:bottom w:val="none" w:sz="0" w:space="0" w:color="auto"/>
        <w:right w:val="none" w:sz="0" w:space="0" w:color="auto"/>
      </w:divBdr>
    </w:div>
    <w:div w:id="431974957">
      <w:bodyDiv w:val="1"/>
      <w:marLeft w:val="0"/>
      <w:marRight w:val="0"/>
      <w:marTop w:val="0"/>
      <w:marBottom w:val="0"/>
      <w:divBdr>
        <w:top w:val="none" w:sz="0" w:space="0" w:color="auto"/>
        <w:left w:val="none" w:sz="0" w:space="0" w:color="auto"/>
        <w:bottom w:val="none" w:sz="0" w:space="0" w:color="auto"/>
        <w:right w:val="none" w:sz="0" w:space="0" w:color="auto"/>
      </w:divBdr>
      <w:divsChild>
        <w:div w:id="1810050302">
          <w:marLeft w:val="0"/>
          <w:marRight w:val="0"/>
          <w:marTop w:val="0"/>
          <w:marBottom w:val="0"/>
          <w:divBdr>
            <w:top w:val="none" w:sz="0" w:space="0" w:color="auto"/>
            <w:left w:val="none" w:sz="0" w:space="0" w:color="auto"/>
            <w:bottom w:val="none" w:sz="0" w:space="0" w:color="auto"/>
            <w:right w:val="none" w:sz="0" w:space="0" w:color="auto"/>
          </w:divBdr>
        </w:div>
      </w:divsChild>
    </w:div>
    <w:div w:id="743185391">
      <w:bodyDiv w:val="1"/>
      <w:marLeft w:val="0"/>
      <w:marRight w:val="0"/>
      <w:marTop w:val="0"/>
      <w:marBottom w:val="0"/>
      <w:divBdr>
        <w:top w:val="none" w:sz="0" w:space="0" w:color="auto"/>
        <w:left w:val="none" w:sz="0" w:space="0" w:color="auto"/>
        <w:bottom w:val="none" w:sz="0" w:space="0" w:color="auto"/>
        <w:right w:val="none" w:sz="0" w:space="0" w:color="auto"/>
      </w:divBdr>
      <w:divsChild>
        <w:div w:id="965506633">
          <w:marLeft w:val="0"/>
          <w:marRight w:val="0"/>
          <w:marTop w:val="0"/>
          <w:marBottom w:val="0"/>
          <w:divBdr>
            <w:top w:val="none" w:sz="0" w:space="0" w:color="auto"/>
            <w:left w:val="none" w:sz="0" w:space="0" w:color="auto"/>
            <w:bottom w:val="none" w:sz="0" w:space="0" w:color="auto"/>
            <w:right w:val="none" w:sz="0" w:space="0" w:color="auto"/>
          </w:divBdr>
        </w:div>
      </w:divsChild>
    </w:div>
    <w:div w:id="767046112">
      <w:bodyDiv w:val="1"/>
      <w:marLeft w:val="0"/>
      <w:marRight w:val="0"/>
      <w:marTop w:val="0"/>
      <w:marBottom w:val="0"/>
      <w:divBdr>
        <w:top w:val="none" w:sz="0" w:space="0" w:color="auto"/>
        <w:left w:val="none" w:sz="0" w:space="0" w:color="auto"/>
        <w:bottom w:val="none" w:sz="0" w:space="0" w:color="auto"/>
        <w:right w:val="none" w:sz="0" w:space="0" w:color="auto"/>
      </w:divBdr>
    </w:div>
    <w:div w:id="818956458">
      <w:bodyDiv w:val="1"/>
      <w:marLeft w:val="0"/>
      <w:marRight w:val="0"/>
      <w:marTop w:val="0"/>
      <w:marBottom w:val="0"/>
      <w:divBdr>
        <w:top w:val="none" w:sz="0" w:space="0" w:color="auto"/>
        <w:left w:val="none" w:sz="0" w:space="0" w:color="auto"/>
        <w:bottom w:val="none" w:sz="0" w:space="0" w:color="auto"/>
        <w:right w:val="none" w:sz="0" w:space="0" w:color="auto"/>
      </w:divBdr>
      <w:divsChild>
        <w:div w:id="2100445840">
          <w:marLeft w:val="0"/>
          <w:marRight w:val="0"/>
          <w:marTop w:val="0"/>
          <w:marBottom w:val="0"/>
          <w:divBdr>
            <w:top w:val="none" w:sz="0" w:space="0" w:color="auto"/>
            <w:left w:val="none" w:sz="0" w:space="0" w:color="auto"/>
            <w:bottom w:val="none" w:sz="0" w:space="0" w:color="auto"/>
            <w:right w:val="none" w:sz="0" w:space="0" w:color="auto"/>
          </w:divBdr>
        </w:div>
      </w:divsChild>
    </w:div>
    <w:div w:id="882982365">
      <w:bodyDiv w:val="1"/>
      <w:marLeft w:val="0"/>
      <w:marRight w:val="0"/>
      <w:marTop w:val="0"/>
      <w:marBottom w:val="0"/>
      <w:divBdr>
        <w:top w:val="none" w:sz="0" w:space="0" w:color="auto"/>
        <w:left w:val="none" w:sz="0" w:space="0" w:color="auto"/>
        <w:bottom w:val="none" w:sz="0" w:space="0" w:color="auto"/>
        <w:right w:val="none" w:sz="0" w:space="0" w:color="auto"/>
      </w:divBdr>
    </w:div>
    <w:div w:id="1036350098">
      <w:bodyDiv w:val="1"/>
      <w:marLeft w:val="0"/>
      <w:marRight w:val="0"/>
      <w:marTop w:val="0"/>
      <w:marBottom w:val="0"/>
      <w:divBdr>
        <w:top w:val="none" w:sz="0" w:space="0" w:color="auto"/>
        <w:left w:val="none" w:sz="0" w:space="0" w:color="auto"/>
        <w:bottom w:val="none" w:sz="0" w:space="0" w:color="auto"/>
        <w:right w:val="none" w:sz="0" w:space="0" w:color="auto"/>
      </w:divBdr>
    </w:div>
    <w:div w:id="1312518390">
      <w:bodyDiv w:val="1"/>
      <w:marLeft w:val="0"/>
      <w:marRight w:val="0"/>
      <w:marTop w:val="0"/>
      <w:marBottom w:val="0"/>
      <w:divBdr>
        <w:top w:val="none" w:sz="0" w:space="0" w:color="auto"/>
        <w:left w:val="none" w:sz="0" w:space="0" w:color="auto"/>
        <w:bottom w:val="none" w:sz="0" w:space="0" w:color="auto"/>
        <w:right w:val="none" w:sz="0" w:space="0" w:color="auto"/>
      </w:divBdr>
    </w:div>
    <w:div w:id="1425999652">
      <w:bodyDiv w:val="1"/>
      <w:marLeft w:val="0"/>
      <w:marRight w:val="0"/>
      <w:marTop w:val="0"/>
      <w:marBottom w:val="0"/>
      <w:divBdr>
        <w:top w:val="none" w:sz="0" w:space="0" w:color="auto"/>
        <w:left w:val="none" w:sz="0" w:space="0" w:color="auto"/>
        <w:bottom w:val="none" w:sz="0" w:space="0" w:color="auto"/>
        <w:right w:val="none" w:sz="0" w:space="0" w:color="auto"/>
      </w:divBdr>
      <w:divsChild>
        <w:div w:id="1003167257">
          <w:marLeft w:val="0"/>
          <w:marRight w:val="0"/>
          <w:marTop w:val="0"/>
          <w:marBottom w:val="0"/>
          <w:divBdr>
            <w:top w:val="none" w:sz="0" w:space="0" w:color="auto"/>
            <w:left w:val="none" w:sz="0" w:space="0" w:color="auto"/>
            <w:bottom w:val="none" w:sz="0" w:space="0" w:color="auto"/>
            <w:right w:val="none" w:sz="0" w:space="0" w:color="auto"/>
          </w:divBdr>
        </w:div>
      </w:divsChild>
    </w:div>
    <w:div w:id="1527254427">
      <w:bodyDiv w:val="1"/>
      <w:marLeft w:val="0"/>
      <w:marRight w:val="0"/>
      <w:marTop w:val="0"/>
      <w:marBottom w:val="0"/>
      <w:divBdr>
        <w:top w:val="none" w:sz="0" w:space="0" w:color="auto"/>
        <w:left w:val="none" w:sz="0" w:space="0" w:color="auto"/>
        <w:bottom w:val="none" w:sz="0" w:space="0" w:color="auto"/>
        <w:right w:val="none" w:sz="0" w:space="0" w:color="auto"/>
      </w:divBdr>
      <w:divsChild>
        <w:div w:id="646208146">
          <w:marLeft w:val="0"/>
          <w:marRight w:val="0"/>
          <w:marTop w:val="0"/>
          <w:marBottom w:val="0"/>
          <w:divBdr>
            <w:top w:val="none" w:sz="0" w:space="0" w:color="auto"/>
            <w:left w:val="none" w:sz="0" w:space="0" w:color="auto"/>
            <w:bottom w:val="none" w:sz="0" w:space="0" w:color="auto"/>
            <w:right w:val="none" w:sz="0" w:space="0" w:color="auto"/>
          </w:divBdr>
        </w:div>
        <w:div w:id="1688093830">
          <w:marLeft w:val="0"/>
          <w:marRight w:val="0"/>
          <w:marTop w:val="0"/>
          <w:marBottom w:val="0"/>
          <w:divBdr>
            <w:top w:val="none" w:sz="0" w:space="0" w:color="auto"/>
            <w:left w:val="none" w:sz="0" w:space="0" w:color="auto"/>
            <w:bottom w:val="none" w:sz="0" w:space="0" w:color="auto"/>
            <w:right w:val="none" w:sz="0" w:space="0" w:color="auto"/>
          </w:divBdr>
          <w:divsChild>
            <w:div w:id="36695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9169637">
      <w:bodyDiv w:val="1"/>
      <w:marLeft w:val="0"/>
      <w:marRight w:val="0"/>
      <w:marTop w:val="0"/>
      <w:marBottom w:val="0"/>
      <w:divBdr>
        <w:top w:val="none" w:sz="0" w:space="0" w:color="auto"/>
        <w:left w:val="none" w:sz="0" w:space="0" w:color="auto"/>
        <w:bottom w:val="none" w:sz="0" w:space="0" w:color="auto"/>
        <w:right w:val="none" w:sz="0" w:space="0" w:color="auto"/>
      </w:divBdr>
      <w:divsChild>
        <w:div w:id="143358109">
          <w:marLeft w:val="0"/>
          <w:marRight w:val="0"/>
          <w:marTop w:val="0"/>
          <w:marBottom w:val="0"/>
          <w:divBdr>
            <w:top w:val="none" w:sz="0" w:space="0" w:color="auto"/>
            <w:left w:val="none" w:sz="0" w:space="0" w:color="auto"/>
            <w:bottom w:val="none" w:sz="0" w:space="0" w:color="auto"/>
            <w:right w:val="none" w:sz="0" w:space="0" w:color="auto"/>
          </w:divBdr>
        </w:div>
      </w:divsChild>
    </w:div>
    <w:div w:id="1606812350">
      <w:bodyDiv w:val="1"/>
      <w:marLeft w:val="0"/>
      <w:marRight w:val="0"/>
      <w:marTop w:val="0"/>
      <w:marBottom w:val="0"/>
      <w:divBdr>
        <w:top w:val="none" w:sz="0" w:space="0" w:color="auto"/>
        <w:left w:val="none" w:sz="0" w:space="0" w:color="auto"/>
        <w:bottom w:val="none" w:sz="0" w:space="0" w:color="auto"/>
        <w:right w:val="none" w:sz="0" w:space="0" w:color="auto"/>
      </w:divBdr>
    </w:div>
    <w:div w:id="1882982436">
      <w:bodyDiv w:val="1"/>
      <w:marLeft w:val="0"/>
      <w:marRight w:val="0"/>
      <w:marTop w:val="0"/>
      <w:marBottom w:val="0"/>
      <w:divBdr>
        <w:top w:val="none" w:sz="0" w:space="0" w:color="auto"/>
        <w:left w:val="none" w:sz="0" w:space="0" w:color="auto"/>
        <w:bottom w:val="none" w:sz="0" w:space="0" w:color="auto"/>
        <w:right w:val="none" w:sz="0" w:space="0" w:color="auto"/>
      </w:divBdr>
      <w:divsChild>
        <w:div w:id="6100873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canada.ca/fr/emploi-developpement-social/programmes/equite-emploi/sous-reglementation.html" TargetMode="External"/><Relationship Id="rId18" Type="http://schemas.openxmlformats.org/officeDocument/2006/relationships/hyperlink" Target="https://www.mcss.gov.on.ca/fr/mcss/programs/social/odsp/employment_support/EmploymentServiceProviders.aspx" TargetMode="External"/><Relationship Id="rId26" Type="http://schemas.openxmlformats.org/officeDocument/2006/relationships/hyperlink" Target="https://www.hrlsc.on.ca/fr/communiquez-avec-le-cajdp/communiquez-avec-le-centre-d%E2%80%99assistance-juridique-en-mati%C3%A8re-de-droits-de" TargetMode="External"/><Relationship Id="rId39" Type="http://schemas.openxmlformats.org/officeDocument/2006/relationships/hyperlink" Target="http://breakingitdown.neads.ca/about/" TargetMode="External"/><Relationship Id="rId21" Type="http://schemas.openxmlformats.org/officeDocument/2006/relationships/hyperlink" Target="https://www.legalaid.on.ca/fr/services/comment-faire-une-demande-daide-juridique/" TargetMode="External"/><Relationship Id="rId34" Type="http://schemas.openxmlformats.org/officeDocument/2006/relationships/hyperlink" Target="https://stepstojustice.ca/fr/questions/employment-and-work/o%C3%B9-puis-je-obtenir-de-laide-et-des-conseils-relativement-%C3%A0-mes-droits" TargetMode="External"/><Relationship Id="rId42" Type="http://schemas.openxmlformats.org/officeDocument/2006/relationships/hyperlink" Target="https://optezpourletalent.ca/" TargetMode="External"/><Relationship Id="rId47" Type="http://schemas.openxmlformats.org/officeDocument/2006/relationships/hyperlink" Target="https://cnib.ca/fr/sight-loss-info/blindness-at-work/embaucher-une-personne-ayant-une-perte-de-vision?region=on" TargetMode="External"/><Relationship Id="rId50" Type="http://schemas.openxmlformats.org/officeDocument/2006/relationships/hyperlink" Target="https://www.hrpa.ca/for-the-public/accessibility-resources" TargetMode="External"/><Relationship Id="rId55"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www.mcss.gov.on.ca/en/mcss/programs/social/odsp/employment_support/available_supports.aspx" TargetMode="External"/><Relationship Id="rId25" Type="http://schemas.openxmlformats.org/officeDocument/2006/relationships/hyperlink" Target="https://www.probonoontario.org/hotline/" TargetMode="External"/><Relationship Id="rId33" Type="http://schemas.openxmlformats.org/officeDocument/2006/relationships/hyperlink" Target="https://stepstojustice.ca/fr/questions/employment-and-work/je-pr%C3%A9sente-une-demande-demploi-quelles-questions-lemployeur-peut-il" TargetMode="External"/><Relationship Id="rId38" Type="http://schemas.openxmlformats.org/officeDocument/2006/relationships/hyperlink" Target="http://breakingitdown.neads.ca/for-students/for-employers/everything-you-wanted-to-know-about-disclosure-and-accommodation/" TargetMode="External"/><Relationship Id="rId46" Type="http://schemas.openxmlformats.org/officeDocument/2006/relationships/hyperlink" Target="https://cnib.ca/fr/perte-de-visioncecite-au-travail/creer-un-milieu-de-travail-inclusif?region=on" TargetMode="External"/><Relationship Id="rId2" Type="http://schemas.openxmlformats.org/officeDocument/2006/relationships/numbering" Target="numbering.xml"/><Relationship Id="rId16" Type="http://schemas.openxmlformats.org/officeDocument/2006/relationships/hyperlink" Target="https://on.visionlossrehab.ca/fr/Pages/default.aspx" TargetMode="External"/><Relationship Id="rId20" Type="http://schemas.openxmlformats.org/officeDocument/2006/relationships/hyperlink" Target="https://legalaid.on.ca/en/getting/eligibility.asp" TargetMode="External"/><Relationship Id="rId29" Type="http://schemas.openxmlformats.org/officeDocument/2006/relationships/hyperlink" Target="https://stepstojustice.ca/fr/questions/employment-and-work/par-quelles-lois-suis-je-vis%C3%A9-en-tant-que-travailleur" TargetMode="External"/><Relationship Id="rId41" Type="http://schemas.openxmlformats.org/officeDocument/2006/relationships/hyperlink" Target="https://www.neads.ca/en/about/projects/duty_accomm/Final%20-%20The%20Duty%20to%20Accommodate.docx" TargetMode="External"/><Relationship Id="rId54"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lawfoundation.on.ca/fr/" TargetMode="External"/><Relationship Id="rId24" Type="http://schemas.openxmlformats.org/officeDocument/2006/relationships/hyperlink" Target="https://www.legalaid.on.ca/fr/legal-clinics/" TargetMode="External"/><Relationship Id="rId32" Type="http://schemas.openxmlformats.org/officeDocument/2006/relationships/hyperlink" Target="https://stepstojustice.ca/fr/questions/employment-and-work/je-suis-entrepreneur-ind%C3%A9pendant-et-jai-un-handicap-ai-je-des-droits" TargetMode="External"/><Relationship Id="rId37" Type="http://schemas.openxmlformats.org/officeDocument/2006/relationships/hyperlink" Target="https://www.neads.ca/fr/norc/eag/index.php?id=" TargetMode="External"/><Relationship Id="rId40" Type="http://schemas.openxmlformats.org/officeDocument/2006/relationships/hyperlink" Target="https://www.neads.ca/fr/norc/other_sites/index.php?id=" TargetMode="External"/><Relationship Id="rId45" Type="http://schemas.openxmlformats.org/officeDocument/2006/relationships/hyperlink" Target="https://cnib.ca/fr/sight-loss-info/blindness-at-work/adapter-le-milieu-de-travail?region=on" TargetMode="External"/><Relationship Id="rId53" Type="http://schemas.openxmlformats.org/officeDocument/2006/relationships/image" Target="media/image4.jpg"/><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nib.ca/fr/programs-and-services/work/come-to-work/mentorats?region=gta" TargetMode="External"/><Relationship Id="rId23" Type="http://schemas.openxmlformats.org/officeDocument/2006/relationships/hyperlink" Target="https://www.legalaid.on.ca/fr/services/cliniques-juridiques/" TargetMode="External"/><Relationship Id="rId28" Type="http://schemas.openxmlformats.org/officeDocument/2006/relationships/hyperlink" Target="https://stepstojustice.ca/fr/legal-topic/employment-and-work/human-rights-work" TargetMode="External"/><Relationship Id="rId36" Type="http://schemas.openxmlformats.org/officeDocument/2006/relationships/hyperlink" Target="http://www.hrlsc.on.ca/fr/foire-aux-questions/droits-de-la-personne-et-travail" TargetMode="External"/><Relationship Id="rId49" Type="http://schemas.openxmlformats.org/officeDocument/2006/relationships/hyperlink" Target="https://www.marchofdimes.ca/EN/programs/Documents/Training-Institute-Accessibility-Awareness-Toolkit.pdf" TargetMode="External"/><Relationship Id="rId57" Type="http://schemas.openxmlformats.org/officeDocument/2006/relationships/fontTable" Target="fontTable.xml"/><Relationship Id="rId10" Type="http://schemas.openxmlformats.org/officeDocument/2006/relationships/hyperlink" Target="https://cnib.ca/fr/soutenir-inca/defense-des-droits/campagnes-actuelles-menees-en-ontario/connaissez-vos-droits?region=on" TargetMode="External"/><Relationship Id="rId19" Type="http://schemas.openxmlformats.org/officeDocument/2006/relationships/hyperlink" Target="https://cnib.ca/fr/programmes-et-services/travailler/entrepreneuriat?region=gta" TargetMode="External"/><Relationship Id="rId31" Type="http://schemas.openxmlformats.org/officeDocument/2006/relationships/hyperlink" Target="https://stepstojustice.ca/fr/questions/employment-and-work/jai-un-handicap-quels-sont-mes-droits-au-travail-si-jai-des-besoins" TargetMode="External"/><Relationship Id="rId44" Type="http://schemas.openxmlformats.org/officeDocument/2006/relationships/hyperlink" Target="http://www.ohrc.on.ca/fr/les-droits-de-la-personne-au-travail-2008-troisi%C3%A8me-%C3%A9dition" TargetMode="External"/><Relationship Id="rId52" Type="http://schemas.openxmlformats.org/officeDocument/2006/relationships/hyperlink" Target="https://odenetwork.com/" TargetMode="Externa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yperlink" Target="https://cnib.ca/fr/programmes-et-services/travailler/ouvrir-les-portes-du-travail?region=on" TargetMode="External"/><Relationship Id="rId22" Type="http://schemas.openxmlformats.org/officeDocument/2006/relationships/hyperlink" Target="https://www.legalaid.on.ca/fr/autres-moyens-dobtenir-de-laide/" TargetMode="External"/><Relationship Id="rId27" Type="http://schemas.openxmlformats.org/officeDocument/2006/relationships/hyperlink" Target="https://archdisabilitylaw.ca/services/legal-services/" TargetMode="External"/><Relationship Id="rId30" Type="http://schemas.openxmlformats.org/officeDocument/2006/relationships/hyperlink" Target="https://stepstojustice.ca/fr/questions/employment-and-work/que-dois-je-faire-si-un-employeur-refuse-de-membaucher-pour-un-motif" TargetMode="External"/><Relationship Id="rId35" Type="http://schemas.openxmlformats.org/officeDocument/2006/relationships/hyperlink" Target="http://disabilityalliancebc.org/wp-content/uploads/2017/06/DisclosureGuide.pdf" TargetMode="External"/><Relationship Id="rId43" Type="http://schemas.openxmlformats.org/officeDocument/2006/relationships/hyperlink" Target="https://alis.alberta.ca/tools-and-resources/content/additional-resources-for/persons-with-disabilities/" TargetMode="External"/><Relationship Id="rId48" Type="http://schemas.openxmlformats.org/officeDocument/2006/relationships/hyperlink" Target="https://verslaccessibilite.ca/" TargetMode="External"/><Relationship Id="rId56" Type="http://schemas.openxmlformats.org/officeDocument/2006/relationships/header" Target="header2.xml"/><Relationship Id="rId8" Type="http://schemas.openxmlformats.org/officeDocument/2006/relationships/image" Target="media/image1.jpg"/><Relationship Id="rId51" Type="http://schemas.openxmlformats.org/officeDocument/2006/relationships/hyperlink" Target="https://www.conferenceboard.ca/accessibility/resources.aspx"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1043-67F0-4CA9-9357-79A2C3E20C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6474</Words>
  <Characters>36902</Characters>
  <Application>Microsoft Office Word</Application>
  <DocSecurity>0</DocSecurity>
  <Lines>307</Lines>
  <Paragraphs>86</Paragraphs>
  <ScaleCrop>false</ScaleCrop>
  <Company/>
  <LinksUpToDate>false</LinksUpToDate>
  <CharactersWithSpaces>43290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2019-10-04T20:17:00Z</dcterms:created>
  <dcterms:modified xsi:type="dcterms:W3CDTF">2019-12-03T17:46:00Z</dcterms:modified>
</cp:coreProperties>
</file>