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55ECE" w14:textId="681B5451" w:rsidR="00DB356E" w:rsidRPr="00414437" w:rsidRDefault="0057740E" w:rsidP="00414437">
      <w:pPr>
        <w:tabs>
          <w:tab w:val="left" w:pos="-270"/>
        </w:tabs>
        <w:spacing w:line="180" w:lineRule="auto"/>
        <w:ind w:left="-270"/>
        <w:rPr>
          <w:rFonts w:ascii="Arial Black" w:hAnsi="Arial Black"/>
          <w:sz w:val="82"/>
          <w:szCs w:val="82"/>
          <w:lang w:val="fr-CA"/>
        </w:rPr>
      </w:pPr>
      <w:bookmarkStart w:id="0" w:name="_GoBack"/>
      <w:bookmarkEnd w:id="0"/>
      <w:r>
        <w:rPr>
          <w:rFonts w:ascii="Arial Black" w:hAnsi="Arial Black"/>
          <w:sz w:val="82"/>
          <w:szCs w:val="82"/>
          <w:lang w:val="fr-CA"/>
        </w:rPr>
        <w:t xml:space="preserve">Soins de </w:t>
      </w:r>
      <w:r w:rsidRPr="00B04C82">
        <w:rPr>
          <w:rFonts w:ascii="Arial Black" w:hAnsi="Arial Black"/>
          <w:sz w:val="82"/>
          <w:szCs w:val="82"/>
          <w:lang w:val="fr-CA"/>
        </w:rPr>
        <w:t>Sant</w:t>
      </w:r>
      <w:r w:rsidR="00B04C82" w:rsidRPr="00B04C82">
        <w:rPr>
          <w:rFonts w:ascii="Arial Black" w:hAnsi="Arial Black"/>
          <w:sz w:val="82"/>
          <w:szCs w:val="82"/>
          <w:lang w:val="fr-CA"/>
        </w:rPr>
        <w:t>é</w:t>
      </w:r>
      <w:r>
        <w:rPr>
          <w:rFonts w:ascii="Arial Black" w:hAnsi="Arial Black"/>
          <w:sz w:val="82"/>
          <w:szCs w:val="82"/>
          <w:lang w:val="fr-CA"/>
        </w:rPr>
        <w:t xml:space="preserve"> </w:t>
      </w:r>
    </w:p>
    <w:p w14:paraId="6B761BBD" w14:textId="77777777" w:rsidR="002251B8" w:rsidRPr="00414437" w:rsidRDefault="002251B8" w:rsidP="00414437">
      <w:pPr>
        <w:tabs>
          <w:tab w:val="left" w:pos="-270"/>
        </w:tabs>
        <w:ind w:left="-270"/>
        <w:rPr>
          <w:rFonts w:ascii="Arial Black" w:hAnsi="Arial Black"/>
          <w:sz w:val="36"/>
          <w:szCs w:val="28"/>
          <w:lang w:val="fr-CA"/>
        </w:rPr>
      </w:pPr>
      <w:r w:rsidRPr="00414437">
        <w:rPr>
          <w:rFonts w:ascii="Arial Black" w:hAnsi="Arial Black"/>
          <w:sz w:val="36"/>
          <w:szCs w:val="28"/>
          <w:lang w:val="fr-CA"/>
        </w:rPr>
        <w:t>Connaissez vos droits – Guide d’information juridique</w:t>
      </w:r>
    </w:p>
    <w:p w14:paraId="6F4FB1B7" w14:textId="631EE619" w:rsidR="00DB356E" w:rsidRPr="00414437" w:rsidRDefault="00F36AB7" w:rsidP="00414437">
      <w:pPr>
        <w:pStyle w:val="NoSpacing"/>
        <w:rPr>
          <w:lang w:val="fr-CA"/>
        </w:rPr>
      </w:pPr>
      <w:r w:rsidRPr="00414437">
        <w:rPr>
          <w:noProof/>
        </w:rPr>
        <w:drawing>
          <wp:anchor distT="0" distB="0" distL="114300" distR="114300" simplePos="0" relativeHeight="251658240" behindDoc="1" locked="0" layoutInCell="1" allowOverlap="1" wp14:anchorId="021A0E01" wp14:editId="293E9F34">
            <wp:simplePos x="0" y="0"/>
            <wp:positionH relativeFrom="column">
              <wp:posOffset>-629920</wp:posOffset>
            </wp:positionH>
            <wp:positionV relativeFrom="paragraph">
              <wp:posOffset>164</wp:posOffset>
            </wp:positionV>
            <wp:extent cx="7761600" cy="6465600"/>
            <wp:effectExtent l="0" t="0" r="3175" b="1905"/>
            <wp:wrapNone/>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8">
                      <a:extLst>
                        <a:ext uri="{28A0092B-C50C-407E-A947-70E740481C1C}">
                          <a14:useLocalDpi xmlns:a14="http://schemas.microsoft.com/office/drawing/2010/main" val="0"/>
                        </a:ext>
                      </a:extLst>
                    </a:blip>
                    <a:stretch>
                      <a:fillRect/>
                    </a:stretch>
                  </pic:blipFill>
                  <pic:spPr>
                    <a:xfrm>
                      <a:off x="0" y="0"/>
                      <a:ext cx="7761600" cy="6465600"/>
                    </a:xfrm>
                    <a:prstGeom prst="rect">
                      <a:avLst/>
                    </a:prstGeom>
                  </pic:spPr>
                </pic:pic>
              </a:graphicData>
            </a:graphic>
            <wp14:sizeRelH relativeFrom="margin">
              <wp14:pctWidth>0</wp14:pctWidth>
            </wp14:sizeRelH>
            <wp14:sizeRelV relativeFrom="margin">
              <wp14:pctHeight>0</wp14:pctHeight>
            </wp14:sizeRelV>
          </wp:anchor>
        </w:drawing>
      </w:r>
    </w:p>
    <w:p w14:paraId="4358CC6D" w14:textId="14CEBB6E" w:rsidR="002B3548" w:rsidRPr="00414437" w:rsidRDefault="00D35A20" w:rsidP="00414437">
      <w:pPr>
        <w:pStyle w:val="NoSpacing"/>
        <w:rPr>
          <w:lang w:val="fr-CA"/>
        </w:rPr>
      </w:pPr>
    </w:p>
    <w:p w14:paraId="774B513C" w14:textId="77777777" w:rsidR="00744F6B" w:rsidRPr="00414437" w:rsidRDefault="00744F6B" w:rsidP="00414437">
      <w:pPr>
        <w:pStyle w:val="NoSpacing"/>
        <w:rPr>
          <w:b/>
          <w:lang w:val="fr-CA"/>
        </w:rPr>
      </w:pPr>
    </w:p>
    <w:p w14:paraId="65B41E87" w14:textId="342AF3AA" w:rsidR="00744F6B" w:rsidRPr="00414437" w:rsidRDefault="00744F6B" w:rsidP="00414437">
      <w:pPr>
        <w:pStyle w:val="NoSpacing"/>
        <w:rPr>
          <w:b/>
          <w:lang w:val="fr-CA"/>
        </w:rPr>
      </w:pPr>
    </w:p>
    <w:p w14:paraId="16DED4B7" w14:textId="7C59E7AD" w:rsidR="00744F6B" w:rsidRPr="00414437" w:rsidRDefault="00744F6B" w:rsidP="00414437">
      <w:pPr>
        <w:pStyle w:val="NoSpacing"/>
        <w:rPr>
          <w:b/>
          <w:lang w:val="fr-CA"/>
        </w:rPr>
      </w:pPr>
    </w:p>
    <w:p w14:paraId="11A3567F" w14:textId="54B9C8A5" w:rsidR="00744F6B" w:rsidRPr="00414437" w:rsidRDefault="00744F6B" w:rsidP="00414437">
      <w:pPr>
        <w:pStyle w:val="NoSpacing"/>
        <w:rPr>
          <w:b/>
          <w:lang w:val="fr-CA"/>
        </w:rPr>
      </w:pPr>
    </w:p>
    <w:p w14:paraId="474075A7" w14:textId="61BBA3E1" w:rsidR="00744F6B" w:rsidRPr="00414437" w:rsidRDefault="00744F6B" w:rsidP="00414437">
      <w:pPr>
        <w:pStyle w:val="NoSpacing"/>
        <w:rPr>
          <w:b/>
          <w:lang w:val="fr-CA"/>
        </w:rPr>
      </w:pPr>
    </w:p>
    <w:p w14:paraId="6A2B0961" w14:textId="4D414137" w:rsidR="00744F6B" w:rsidRPr="00414437" w:rsidRDefault="00744F6B" w:rsidP="00414437">
      <w:pPr>
        <w:pStyle w:val="NoSpacing"/>
        <w:rPr>
          <w:b/>
          <w:lang w:val="fr-CA"/>
        </w:rPr>
      </w:pPr>
    </w:p>
    <w:p w14:paraId="5B6FC035" w14:textId="692D9A4D" w:rsidR="007633DB" w:rsidRPr="00414437" w:rsidRDefault="007633DB" w:rsidP="00414437">
      <w:pPr>
        <w:pStyle w:val="NoSpacing"/>
        <w:rPr>
          <w:b/>
          <w:lang w:val="fr-CA"/>
        </w:rPr>
      </w:pPr>
    </w:p>
    <w:p w14:paraId="15856F24" w14:textId="3B057286" w:rsidR="007633DB" w:rsidRPr="00414437" w:rsidRDefault="007633DB" w:rsidP="00414437">
      <w:pPr>
        <w:pStyle w:val="NoSpacing"/>
        <w:rPr>
          <w:b/>
          <w:lang w:val="fr-CA"/>
        </w:rPr>
      </w:pPr>
    </w:p>
    <w:p w14:paraId="5B074C3B" w14:textId="42044D33" w:rsidR="007633DB" w:rsidRPr="00414437" w:rsidRDefault="007633DB" w:rsidP="00414437">
      <w:pPr>
        <w:pStyle w:val="NoSpacing"/>
        <w:rPr>
          <w:b/>
          <w:lang w:val="fr-CA"/>
        </w:rPr>
      </w:pPr>
    </w:p>
    <w:p w14:paraId="3A12683B" w14:textId="6F357CF1" w:rsidR="007633DB" w:rsidRPr="00414437" w:rsidRDefault="007633DB" w:rsidP="00414437">
      <w:pPr>
        <w:pStyle w:val="NoSpacing"/>
        <w:rPr>
          <w:b/>
          <w:lang w:val="fr-CA"/>
        </w:rPr>
      </w:pPr>
    </w:p>
    <w:p w14:paraId="72071DC3" w14:textId="160DB78E" w:rsidR="007633DB" w:rsidRPr="00414437" w:rsidRDefault="007633DB" w:rsidP="00414437">
      <w:pPr>
        <w:pStyle w:val="NoSpacing"/>
        <w:rPr>
          <w:b/>
          <w:lang w:val="fr-CA"/>
        </w:rPr>
      </w:pPr>
    </w:p>
    <w:p w14:paraId="274783DA" w14:textId="7D99FDAF" w:rsidR="007633DB" w:rsidRPr="00414437" w:rsidRDefault="007633DB" w:rsidP="00414437">
      <w:pPr>
        <w:pStyle w:val="NoSpacing"/>
        <w:rPr>
          <w:b/>
          <w:lang w:val="fr-CA"/>
        </w:rPr>
      </w:pPr>
    </w:p>
    <w:p w14:paraId="17A62B52" w14:textId="5CD8AF4C" w:rsidR="007633DB" w:rsidRPr="00414437" w:rsidRDefault="007633DB" w:rsidP="00414437">
      <w:pPr>
        <w:pStyle w:val="NoSpacing"/>
        <w:rPr>
          <w:b/>
          <w:lang w:val="fr-CA"/>
        </w:rPr>
      </w:pPr>
    </w:p>
    <w:p w14:paraId="7FC9CD86" w14:textId="7BDE827D" w:rsidR="007633DB" w:rsidRPr="00414437" w:rsidRDefault="007633DB" w:rsidP="00414437">
      <w:pPr>
        <w:pStyle w:val="NoSpacing"/>
        <w:rPr>
          <w:b/>
          <w:lang w:val="fr-CA"/>
        </w:rPr>
      </w:pPr>
    </w:p>
    <w:p w14:paraId="2240FC82" w14:textId="3223CDE3" w:rsidR="007633DB" w:rsidRPr="00414437" w:rsidRDefault="007633DB" w:rsidP="00414437">
      <w:pPr>
        <w:pStyle w:val="NoSpacing"/>
        <w:rPr>
          <w:b/>
          <w:lang w:val="fr-CA"/>
        </w:rPr>
      </w:pPr>
    </w:p>
    <w:p w14:paraId="229E3BF5" w14:textId="2B6EEC37" w:rsidR="007633DB" w:rsidRPr="00414437" w:rsidRDefault="007633DB" w:rsidP="00414437">
      <w:pPr>
        <w:pStyle w:val="NoSpacing"/>
        <w:rPr>
          <w:b/>
          <w:lang w:val="fr-CA"/>
        </w:rPr>
      </w:pPr>
    </w:p>
    <w:p w14:paraId="5968B506" w14:textId="20F5861E" w:rsidR="007633DB" w:rsidRPr="00414437" w:rsidRDefault="007633DB" w:rsidP="00414437">
      <w:pPr>
        <w:pStyle w:val="NoSpacing"/>
        <w:rPr>
          <w:b/>
          <w:lang w:val="fr-CA"/>
        </w:rPr>
      </w:pPr>
    </w:p>
    <w:p w14:paraId="0626E5B3" w14:textId="1D46AB5E" w:rsidR="007633DB" w:rsidRPr="00414437" w:rsidRDefault="007633DB" w:rsidP="00414437">
      <w:pPr>
        <w:pStyle w:val="NoSpacing"/>
        <w:rPr>
          <w:b/>
          <w:lang w:val="fr-CA"/>
        </w:rPr>
      </w:pPr>
    </w:p>
    <w:p w14:paraId="3B28F67D" w14:textId="2D84DBDF" w:rsidR="007633DB" w:rsidRPr="00414437" w:rsidRDefault="007633DB" w:rsidP="00414437">
      <w:pPr>
        <w:pStyle w:val="NoSpacing"/>
        <w:rPr>
          <w:b/>
          <w:lang w:val="fr-CA"/>
        </w:rPr>
      </w:pPr>
    </w:p>
    <w:p w14:paraId="5CF3D845" w14:textId="11BCBC3D" w:rsidR="007633DB" w:rsidRPr="00414437" w:rsidRDefault="007633DB" w:rsidP="00414437">
      <w:pPr>
        <w:pStyle w:val="NoSpacing"/>
        <w:rPr>
          <w:b/>
          <w:lang w:val="fr-CA"/>
        </w:rPr>
      </w:pPr>
    </w:p>
    <w:p w14:paraId="108E3C97" w14:textId="3BB72AD2" w:rsidR="007633DB" w:rsidRPr="00414437" w:rsidRDefault="007633DB" w:rsidP="00414437">
      <w:pPr>
        <w:pStyle w:val="NoSpacing"/>
        <w:rPr>
          <w:b/>
          <w:lang w:val="fr-CA"/>
        </w:rPr>
      </w:pPr>
    </w:p>
    <w:p w14:paraId="7CF29C71" w14:textId="0268994F" w:rsidR="007633DB" w:rsidRPr="00414437" w:rsidRDefault="007633DB" w:rsidP="00414437">
      <w:pPr>
        <w:pStyle w:val="NoSpacing"/>
        <w:rPr>
          <w:b/>
          <w:lang w:val="fr-CA"/>
        </w:rPr>
      </w:pPr>
    </w:p>
    <w:p w14:paraId="01CE21BA" w14:textId="5BF08EA0" w:rsidR="007633DB" w:rsidRPr="00414437" w:rsidRDefault="007633DB" w:rsidP="00414437">
      <w:pPr>
        <w:pStyle w:val="NoSpacing"/>
        <w:rPr>
          <w:b/>
          <w:lang w:val="fr-CA"/>
        </w:rPr>
      </w:pPr>
    </w:p>
    <w:p w14:paraId="369C677D" w14:textId="293AF0AA" w:rsidR="007633DB" w:rsidRPr="00414437" w:rsidRDefault="007633DB" w:rsidP="00414437">
      <w:pPr>
        <w:pStyle w:val="NoSpacing"/>
        <w:rPr>
          <w:b/>
          <w:lang w:val="fr-CA"/>
        </w:rPr>
      </w:pPr>
    </w:p>
    <w:p w14:paraId="552F83D2" w14:textId="77777777" w:rsidR="007633DB" w:rsidRPr="00414437" w:rsidRDefault="007633DB" w:rsidP="00414437">
      <w:pPr>
        <w:pStyle w:val="NoSpacing"/>
        <w:rPr>
          <w:b/>
          <w:lang w:val="fr-CA"/>
        </w:rPr>
      </w:pPr>
    </w:p>
    <w:p w14:paraId="6059F3F3" w14:textId="01649D59" w:rsidR="00744F6B" w:rsidRPr="00414437" w:rsidRDefault="00744F6B" w:rsidP="00414437">
      <w:pPr>
        <w:pStyle w:val="NoSpacing"/>
        <w:rPr>
          <w:b/>
          <w:lang w:val="fr-CA"/>
        </w:rPr>
      </w:pPr>
    </w:p>
    <w:p w14:paraId="299CBDFC" w14:textId="0F3E8775" w:rsidR="00744F6B" w:rsidRPr="00414437" w:rsidRDefault="00744F6B" w:rsidP="00414437">
      <w:pPr>
        <w:pStyle w:val="NoSpacing"/>
        <w:rPr>
          <w:b/>
          <w:lang w:val="fr-CA"/>
        </w:rPr>
      </w:pPr>
    </w:p>
    <w:p w14:paraId="62D9BE80" w14:textId="5ACF6D5D" w:rsidR="00744F6B" w:rsidRPr="00414437" w:rsidRDefault="00744F6B" w:rsidP="00414437">
      <w:pPr>
        <w:pStyle w:val="NoSpacing"/>
        <w:rPr>
          <w:b/>
          <w:lang w:val="fr-CA"/>
        </w:rPr>
      </w:pPr>
    </w:p>
    <w:p w14:paraId="5C8CB333" w14:textId="77777777" w:rsidR="00744F6B" w:rsidRPr="00414437" w:rsidRDefault="00744F6B" w:rsidP="00414437">
      <w:pPr>
        <w:pStyle w:val="NoSpacing"/>
        <w:rPr>
          <w:b/>
          <w:lang w:val="fr-CA"/>
        </w:rPr>
      </w:pPr>
    </w:p>
    <w:p w14:paraId="1652DCA1" w14:textId="77777777" w:rsidR="00744F6B" w:rsidRPr="00414437" w:rsidRDefault="00744F6B" w:rsidP="00414437">
      <w:pPr>
        <w:pStyle w:val="NoSpacing"/>
        <w:rPr>
          <w:b/>
          <w:lang w:val="fr-CA"/>
        </w:rPr>
      </w:pPr>
    </w:p>
    <w:p w14:paraId="3941456E" w14:textId="091ECA18" w:rsidR="00E609DC" w:rsidRPr="00414437" w:rsidRDefault="00E609DC" w:rsidP="00414437">
      <w:pPr>
        <w:pStyle w:val="NoSpacing"/>
        <w:rPr>
          <w:b/>
          <w:lang w:val="fr-CA"/>
        </w:rPr>
      </w:pPr>
    </w:p>
    <w:p w14:paraId="7D3BBB9A" w14:textId="77777777" w:rsidR="00DE060D" w:rsidRPr="00414437" w:rsidRDefault="00DE060D" w:rsidP="00414437">
      <w:pPr>
        <w:pStyle w:val="NoSpacing"/>
        <w:rPr>
          <w:b/>
          <w:lang w:val="fr-CA"/>
        </w:rPr>
      </w:pPr>
    </w:p>
    <w:p w14:paraId="5B881B5B" w14:textId="77777777" w:rsidR="008123F7" w:rsidRPr="00414437" w:rsidRDefault="008123F7" w:rsidP="00414437">
      <w:pPr>
        <w:pStyle w:val="NoSpacing"/>
        <w:rPr>
          <w:b/>
          <w:lang w:val="fr-CA"/>
        </w:rPr>
      </w:pPr>
    </w:p>
    <w:p w14:paraId="148C37B2" w14:textId="77777777" w:rsidR="00744F6B" w:rsidRPr="00414437" w:rsidRDefault="00744F6B" w:rsidP="00414437">
      <w:pPr>
        <w:pStyle w:val="NoSpacing"/>
        <w:rPr>
          <w:b/>
          <w:lang w:val="fr-CA"/>
        </w:rPr>
      </w:pPr>
    </w:p>
    <w:p w14:paraId="0191B89C" w14:textId="4BE6E951" w:rsidR="00407E45" w:rsidRPr="00414437" w:rsidRDefault="00407E45" w:rsidP="00414437">
      <w:pPr>
        <w:pStyle w:val="NoSpacing"/>
        <w:rPr>
          <w:b/>
          <w:lang w:val="fr-CA"/>
        </w:rPr>
      </w:pPr>
    </w:p>
    <w:p w14:paraId="7491A63C" w14:textId="40BCAACD" w:rsidR="00A70FA2" w:rsidRPr="00414437" w:rsidRDefault="00A70FA2" w:rsidP="00414437">
      <w:pPr>
        <w:pStyle w:val="NoSpacing"/>
        <w:rPr>
          <w:b/>
          <w:lang w:val="fr-CA"/>
        </w:rPr>
      </w:pPr>
    </w:p>
    <w:p w14:paraId="29EEC324" w14:textId="77777777" w:rsidR="00376A62" w:rsidRPr="00414437" w:rsidRDefault="00376A62" w:rsidP="00414437">
      <w:pPr>
        <w:pStyle w:val="NoSpacing"/>
        <w:rPr>
          <w:b/>
          <w:lang w:val="fr-CA"/>
        </w:rPr>
      </w:pPr>
      <w:r w:rsidRPr="00414437">
        <w:rPr>
          <w:b/>
          <w:lang w:val="fr-CA"/>
        </w:rPr>
        <w:t>Dernière mise à jour : septembre 2019</w:t>
      </w:r>
    </w:p>
    <w:p w14:paraId="6FA8D0EA" w14:textId="106B7FBD" w:rsidR="00D649B5" w:rsidRPr="00414437" w:rsidRDefault="00BD6CFA" w:rsidP="00414437">
      <w:pPr>
        <w:jc w:val="right"/>
        <w:rPr>
          <w:b/>
        </w:rPr>
      </w:pPr>
      <w:r w:rsidRPr="00414437">
        <w:rPr>
          <w:b/>
          <w:noProof/>
        </w:rPr>
        <w:drawing>
          <wp:inline distT="0" distB="0" distL="0" distR="0" wp14:anchorId="6686303E" wp14:editId="625BFA75">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089EE62B" w14:textId="77777777" w:rsidR="00363652" w:rsidRPr="00414437" w:rsidRDefault="00363652" w:rsidP="00414437">
      <w:pPr>
        <w:rPr>
          <w:b/>
          <w:bCs/>
          <w:lang w:val="fr-CA"/>
        </w:rPr>
      </w:pPr>
      <w:r w:rsidRPr="00414437">
        <w:rPr>
          <w:b/>
          <w:bCs/>
          <w:lang w:val="fr-CA"/>
        </w:rPr>
        <w:lastRenderedPageBreak/>
        <w:t>Avertissement</w:t>
      </w:r>
    </w:p>
    <w:p w14:paraId="52F0A875" w14:textId="77777777" w:rsidR="00363652" w:rsidRPr="00414437" w:rsidRDefault="00363652" w:rsidP="00414437">
      <w:pPr>
        <w:spacing w:after="600"/>
        <w:rPr>
          <w:shd w:val="clear" w:color="auto" w:fill="FFFFFF"/>
          <w:lang w:val="fr-CA"/>
        </w:rPr>
      </w:pPr>
      <w:r w:rsidRPr="00414437">
        <w:rPr>
          <w:shd w:val="clear" w:color="auto" w:fill="FFFFFF"/>
          <w:lang w:val="fr-CA"/>
        </w:rPr>
        <w:t>Ce contenu de ce guide vous est fourni comme information générale et ne représente pas un avis juridique. Si vous avez besoin d’information concernant un problème juridique donné, prière de communiquer avec un avocat ou une clinique d’aide juridique.</w:t>
      </w:r>
    </w:p>
    <w:p w14:paraId="757B6A1D" w14:textId="77777777" w:rsidR="00363652" w:rsidRPr="00414437" w:rsidRDefault="00363652" w:rsidP="00414437">
      <w:pPr>
        <w:rPr>
          <w:lang w:val="fr-CA"/>
        </w:rPr>
      </w:pPr>
      <w:r w:rsidRPr="00414437">
        <w:rPr>
          <w:b/>
          <w:bCs/>
          <w:lang w:val="fr-CA"/>
        </w:rPr>
        <w:t>Remerciements</w:t>
      </w:r>
    </w:p>
    <w:p w14:paraId="1AA2E408" w14:textId="77777777" w:rsidR="00363652" w:rsidRPr="00414437" w:rsidRDefault="00363652" w:rsidP="00414437">
      <w:pPr>
        <w:rPr>
          <w:shd w:val="clear" w:color="auto" w:fill="FFFFFF"/>
          <w:lang w:val="fr-CA"/>
        </w:rPr>
      </w:pPr>
      <w:r w:rsidRPr="00414437">
        <w:rPr>
          <w:shd w:val="clear" w:color="auto" w:fill="FFFFFF"/>
          <w:lang w:val="fr-CA"/>
        </w:rPr>
        <w:t xml:space="preserve">Merci aux nombreux bénévoles et collaborateurs institutionnels qui ont contribué à la rédaction de ce guide d’information juridique. Pour plus d’information sur le projet </w:t>
      </w:r>
      <w:r w:rsidRPr="00414437">
        <w:rPr>
          <w:i/>
          <w:shd w:val="clear" w:color="auto" w:fill="FFFFFF"/>
          <w:lang w:val="fr-CA"/>
        </w:rPr>
        <w:t>Connaissez vos droits,</w:t>
      </w:r>
      <w:r w:rsidRPr="00414437">
        <w:rPr>
          <w:shd w:val="clear" w:color="auto" w:fill="FFFFFF"/>
          <w:lang w:val="fr-CA"/>
        </w:rPr>
        <w:t xml:space="preserve"> veuillez consulter notre </w:t>
      </w:r>
      <w:r w:rsidR="00D35A20">
        <w:fldChar w:fldCharType="begin"/>
      </w:r>
      <w:r w:rsidR="00D35A20" w:rsidRPr="00D35A20">
        <w:rPr>
          <w:lang w:val="fr-CA"/>
        </w:rPr>
        <w:instrText xml:space="preserve"> HYPERLINK "https://cnib.ca/fr/soutenir-inca/defense-des-droits/campagnes-actuelles-menees-en-onta</w:instrText>
      </w:r>
      <w:r w:rsidR="00D35A20" w:rsidRPr="00D35A20">
        <w:rPr>
          <w:lang w:val="fr-CA"/>
        </w:rPr>
        <w:instrText xml:space="preserve">rio/connaissez-vos-droits?region=qc" </w:instrText>
      </w:r>
      <w:r w:rsidR="00D35A20">
        <w:fldChar w:fldCharType="separate"/>
      </w:r>
      <w:r w:rsidRPr="00414437">
        <w:rPr>
          <w:rStyle w:val="Hyperlink"/>
          <w:bCs/>
          <w:shd w:val="clear" w:color="auto" w:fill="FFFFFF"/>
          <w:lang w:val="fr-CA"/>
        </w:rPr>
        <w:t>site Web</w:t>
      </w:r>
      <w:r w:rsidR="00D35A20">
        <w:rPr>
          <w:rStyle w:val="Hyperlink"/>
          <w:bCs/>
          <w:shd w:val="clear" w:color="auto" w:fill="FFFFFF"/>
          <w:lang w:val="fr-CA"/>
        </w:rPr>
        <w:fldChar w:fldCharType="end"/>
      </w:r>
      <w:r w:rsidRPr="00414437">
        <w:rPr>
          <w:shd w:val="clear" w:color="auto" w:fill="FFFFFF"/>
          <w:lang w:val="fr-CA"/>
        </w:rPr>
        <w:t>.</w:t>
      </w:r>
    </w:p>
    <w:p w14:paraId="7612C65E" w14:textId="77777777" w:rsidR="00363652" w:rsidRPr="00414437" w:rsidRDefault="00363652" w:rsidP="00414437">
      <w:pPr>
        <w:spacing w:after="720"/>
        <w:rPr>
          <w:shd w:val="clear" w:color="auto" w:fill="FFFFFF"/>
          <w:lang w:val="fr-CA"/>
        </w:rPr>
      </w:pPr>
      <w:r w:rsidRPr="00414437">
        <w:rPr>
          <w:shd w:val="clear" w:color="auto" w:fill="FFFFFF"/>
          <w:lang w:val="fr-CA"/>
        </w:rPr>
        <w:t xml:space="preserve">Merci à la </w:t>
      </w:r>
      <w:r w:rsidR="00D35A20">
        <w:fldChar w:fldCharType="begin"/>
      </w:r>
      <w:r w:rsidR="00D35A20" w:rsidRPr="00D35A20">
        <w:rPr>
          <w:lang w:val="fr-CA"/>
        </w:rPr>
        <w:instrText xml:space="preserve"> HYPERLINK "https://lawfoundation.on.ca/fr/" </w:instrText>
      </w:r>
      <w:r w:rsidR="00D35A20">
        <w:fldChar w:fldCharType="separate"/>
      </w:r>
      <w:r w:rsidRPr="00414437">
        <w:rPr>
          <w:rStyle w:val="Hyperlink"/>
          <w:bCs/>
          <w:shd w:val="clear" w:color="auto" w:fill="FFFFFF"/>
          <w:lang w:val="fr-CA"/>
        </w:rPr>
        <w:t>Fondation du droit de l’Ontario</w:t>
      </w:r>
      <w:r w:rsidR="00D35A20">
        <w:rPr>
          <w:rStyle w:val="Hyperlink"/>
          <w:bCs/>
          <w:shd w:val="clear" w:color="auto" w:fill="FFFFFF"/>
          <w:lang w:val="fr-CA"/>
        </w:rPr>
        <w:fldChar w:fldCharType="end"/>
      </w:r>
      <w:r w:rsidRPr="00414437">
        <w:rPr>
          <w:shd w:val="clear" w:color="auto" w:fill="FFFFFF"/>
          <w:lang w:val="fr-CA"/>
        </w:rPr>
        <w:t xml:space="preserve"> d’avoir permis la concrétisation du projet </w:t>
      </w:r>
      <w:r w:rsidRPr="00414437">
        <w:rPr>
          <w:i/>
          <w:shd w:val="clear" w:color="auto" w:fill="FFFFFF"/>
          <w:lang w:val="fr-CA"/>
        </w:rPr>
        <w:t xml:space="preserve">Connaissez vos droits. </w:t>
      </w:r>
      <w:r w:rsidRPr="00414437">
        <w:rPr>
          <w:shd w:val="clear" w:color="auto" w:fill="FFFFFF"/>
          <w:lang w:val="fr-CA"/>
        </w:rPr>
        <w:t>Malgré le soutien financier de la Fondation du droit de l’Ontario, INCA est seul responsable du contenu intégral de ce guide.</w:t>
      </w:r>
    </w:p>
    <w:p w14:paraId="1B0AE37B" w14:textId="721946EF" w:rsidR="00D649B5" w:rsidRPr="00414437" w:rsidRDefault="00D649B5" w:rsidP="00414437">
      <w:pPr>
        <w:jc w:val="right"/>
        <w:rPr>
          <w:rFonts w:ascii="Roboto" w:hAnsi="Roboto"/>
          <w:b/>
          <w:bCs/>
          <w:color w:val="000000"/>
        </w:rPr>
      </w:pPr>
      <w:r w:rsidRPr="00414437">
        <w:rPr>
          <w:noProof/>
        </w:rPr>
        <w:drawing>
          <wp:inline distT="0" distB="0" distL="0" distR="0" wp14:anchorId="0BC5B51C" wp14:editId="3AC1BB54">
            <wp:extent cx="2270238" cy="1167897"/>
            <wp:effectExtent l="0" t="0" r="0" b="0"/>
            <wp:docPr id="1" name="Picture 1" descr="Logo for the Law Foundation of Ontario, &quot;Advancing Access to Just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01025" cy="1183735"/>
                    </a:xfrm>
                    <a:prstGeom prst="rect">
                      <a:avLst/>
                    </a:prstGeom>
                  </pic:spPr>
                </pic:pic>
              </a:graphicData>
            </a:graphic>
          </wp:inline>
        </w:drawing>
      </w:r>
    </w:p>
    <w:p w14:paraId="3BC1AF36" w14:textId="4EC338F5" w:rsidR="00D649B5" w:rsidRPr="00414437" w:rsidRDefault="00D649B5" w:rsidP="00414437">
      <w:pPr>
        <w:spacing w:line="240" w:lineRule="auto"/>
        <w:rPr>
          <w:b/>
        </w:rPr>
      </w:pPr>
      <w:r w:rsidRPr="00414437">
        <w:rPr>
          <w:b/>
        </w:rPr>
        <w:br w:type="page"/>
      </w:r>
    </w:p>
    <w:sdt>
      <w:sdtPr>
        <w:rPr>
          <w:rFonts w:ascii="Arial" w:eastAsiaTheme="minorHAnsi" w:hAnsi="Arial" w:cstheme="minorBidi"/>
          <w:b/>
          <w:bCs/>
          <w:color w:val="auto"/>
          <w:sz w:val="24"/>
          <w:szCs w:val="24"/>
        </w:rPr>
        <w:id w:val="901333548"/>
        <w:docPartObj>
          <w:docPartGallery w:val="Table of Contents"/>
          <w:docPartUnique/>
        </w:docPartObj>
      </w:sdtPr>
      <w:sdtEndPr>
        <w:rPr>
          <w:noProof/>
        </w:rPr>
      </w:sdtEndPr>
      <w:sdtContent>
        <w:p w14:paraId="3F18CC55" w14:textId="77777777" w:rsidR="007E06F4" w:rsidRPr="002D6024" w:rsidRDefault="007E06F4" w:rsidP="007E06F4">
          <w:pPr>
            <w:pStyle w:val="TOCHeading"/>
            <w:rPr>
              <w:rFonts w:ascii="Arial" w:hAnsi="Arial" w:cs="Arial"/>
              <w:b/>
              <w:bCs/>
              <w:color w:val="auto"/>
              <w:lang w:val="fr-CA"/>
            </w:rPr>
          </w:pPr>
          <w:r w:rsidRPr="002D6024">
            <w:rPr>
              <w:rFonts w:ascii="Arial" w:hAnsi="Arial" w:cs="Arial"/>
              <w:b/>
              <w:bCs/>
              <w:color w:val="auto"/>
              <w:lang w:val="fr-CA"/>
            </w:rPr>
            <w:t>Table des matières</w:t>
          </w:r>
        </w:p>
        <w:p w14:paraId="64005E7D" w14:textId="51A08EC6" w:rsidR="00C44591" w:rsidRDefault="00D73804">
          <w:pPr>
            <w:pStyle w:val="TOC1"/>
            <w:rPr>
              <w:rFonts w:asciiTheme="minorHAnsi" w:eastAsiaTheme="minorEastAsia" w:hAnsiTheme="minorHAnsi"/>
              <w:b w:val="0"/>
              <w:sz w:val="22"/>
              <w:szCs w:val="22"/>
              <w:lang w:val="en-CA" w:eastAsia="en-CA"/>
            </w:rPr>
          </w:pPr>
          <w:r w:rsidRPr="00414437">
            <w:fldChar w:fldCharType="begin"/>
          </w:r>
          <w:r w:rsidRPr="00414437">
            <w:instrText xml:space="preserve"> TOC \o "1-4" \h \z \u </w:instrText>
          </w:r>
          <w:r w:rsidRPr="00414437">
            <w:fldChar w:fldCharType="separate"/>
          </w:r>
          <w:hyperlink w:anchor="_Toc26268799" w:history="1">
            <w:r w:rsidR="00C44591" w:rsidRPr="00482275">
              <w:rPr>
                <w:rStyle w:val="Hyperlink"/>
                <w:lang w:val="fr-CA"/>
              </w:rPr>
              <w:t>Mes droits légaux</w:t>
            </w:r>
            <w:r w:rsidR="00C44591">
              <w:rPr>
                <w:webHidden/>
              </w:rPr>
              <w:tab/>
            </w:r>
            <w:r w:rsidR="00C44591">
              <w:rPr>
                <w:webHidden/>
              </w:rPr>
              <w:fldChar w:fldCharType="begin"/>
            </w:r>
            <w:r w:rsidR="00C44591">
              <w:rPr>
                <w:webHidden/>
              </w:rPr>
              <w:instrText xml:space="preserve"> PAGEREF _Toc26268799 \h </w:instrText>
            </w:r>
            <w:r w:rsidR="00C44591">
              <w:rPr>
                <w:webHidden/>
              </w:rPr>
            </w:r>
            <w:r w:rsidR="00C44591">
              <w:rPr>
                <w:webHidden/>
              </w:rPr>
              <w:fldChar w:fldCharType="separate"/>
            </w:r>
            <w:r w:rsidR="00FF3AAD">
              <w:rPr>
                <w:webHidden/>
              </w:rPr>
              <w:t>5</w:t>
            </w:r>
            <w:r w:rsidR="00C44591">
              <w:rPr>
                <w:webHidden/>
              </w:rPr>
              <w:fldChar w:fldCharType="end"/>
            </w:r>
          </w:hyperlink>
        </w:p>
        <w:p w14:paraId="7D35CF54" w14:textId="5C3D1ADB" w:rsidR="00C44591" w:rsidRDefault="00D35A20">
          <w:pPr>
            <w:pStyle w:val="TOC3"/>
            <w:tabs>
              <w:tab w:val="right" w:leader="dot" w:pos="10516"/>
            </w:tabs>
            <w:rPr>
              <w:rFonts w:asciiTheme="minorHAnsi" w:eastAsiaTheme="minorEastAsia" w:hAnsiTheme="minorHAnsi"/>
              <w:noProof/>
              <w:sz w:val="22"/>
              <w:szCs w:val="22"/>
              <w:lang w:val="en-CA" w:eastAsia="en-CA"/>
            </w:rPr>
          </w:pPr>
          <w:hyperlink w:anchor="_Toc26268800" w:history="1">
            <w:r w:rsidR="00C44591" w:rsidRPr="00482275">
              <w:rPr>
                <w:rStyle w:val="Hyperlink"/>
                <w:noProof/>
                <w:lang w:val="fr-CA"/>
              </w:rPr>
              <w:t>Q : Quels sont mes droits légaux en matière de services de santé en Ontario?</w:t>
            </w:r>
            <w:r w:rsidR="00C44591">
              <w:rPr>
                <w:noProof/>
                <w:webHidden/>
              </w:rPr>
              <w:tab/>
            </w:r>
            <w:r w:rsidR="00C44591">
              <w:rPr>
                <w:noProof/>
                <w:webHidden/>
              </w:rPr>
              <w:fldChar w:fldCharType="begin"/>
            </w:r>
            <w:r w:rsidR="00C44591">
              <w:rPr>
                <w:noProof/>
                <w:webHidden/>
              </w:rPr>
              <w:instrText xml:space="preserve"> PAGEREF _Toc26268800 \h </w:instrText>
            </w:r>
            <w:r w:rsidR="00C44591">
              <w:rPr>
                <w:noProof/>
                <w:webHidden/>
              </w:rPr>
            </w:r>
            <w:r w:rsidR="00C44591">
              <w:rPr>
                <w:noProof/>
                <w:webHidden/>
              </w:rPr>
              <w:fldChar w:fldCharType="separate"/>
            </w:r>
            <w:r w:rsidR="00FF3AAD">
              <w:rPr>
                <w:noProof/>
                <w:webHidden/>
              </w:rPr>
              <w:t>5</w:t>
            </w:r>
            <w:r w:rsidR="00C44591">
              <w:rPr>
                <w:noProof/>
                <w:webHidden/>
              </w:rPr>
              <w:fldChar w:fldCharType="end"/>
            </w:r>
          </w:hyperlink>
        </w:p>
        <w:p w14:paraId="145FB544" w14:textId="3354404B" w:rsidR="00C44591" w:rsidRDefault="00D35A20">
          <w:pPr>
            <w:pStyle w:val="TOC4"/>
            <w:tabs>
              <w:tab w:val="right" w:leader="dot" w:pos="10516"/>
            </w:tabs>
            <w:rPr>
              <w:rFonts w:asciiTheme="minorHAnsi" w:eastAsiaTheme="minorEastAsia" w:hAnsiTheme="minorHAnsi"/>
              <w:noProof/>
              <w:sz w:val="22"/>
              <w:szCs w:val="22"/>
              <w:lang w:val="en-CA" w:eastAsia="en-CA"/>
            </w:rPr>
          </w:pPr>
          <w:hyperlink w:anchor="_Toc26268801" w:history="1">
            <w:r w:rsidR="00C44591" w:rsidRPr="00482275">
              <w:rPr>
                <w:rStyle w:val="Hyperlink"/>
                <w:noProof/>
                <w:lang w:val="fr-CA"/>
              </w:rPr>
              <w:t>Obligation d’adaptation et préjudice injustifié</w:t>
            </w:r>
            <w:r w:rsidR="00C44591">
              <w:rPr>
                <w:noProof/>
                <w:webHidden/>
              </w:rPr>
              <w:tab/>
            </w:r>
            <w:r w:rsidR="00C44591">
              <w:rPr>
                <w:noProof/>
                <w:webHidden/>
              </w:rPr>
              <w:fldChar w:fldCharType="begin"/>
            </w:r>
            <w:r w:rsidR="00C44591">
              <w:rPr>
                <w:noProof/>
                <w:webHidden/>
              </w:rPr>
              <w:instrText xml:space="preserve"> PAGEREF _Toc26268801 \h </w:instrText>
            </w:r>
            <w:r w:rsidR="00C44591">
              <w:rPr>
                <w:noProof/>
                <w:webHidden/>
              </w:rPr>
            </w:r>
            <w:r w:rsidR="00C44591">
              <w:rPr>
                <w:noProof/>
                <w:webHidden/>
              </w:rPr>
              <w:fldChar w:fldCharType="separate"/>
            </w:r>
            <w:r w:rsidR="00FF3AAD">
              <w:rPr>
                <w:noProof/>
                <w:webHidden/>
              </w:rPr>
              <w:t>6</w:t>
            </w:r>
            <w:r w:rsidR="00C44591">
              <w:rPr>
                <w:noProof/>
                <w:webHidden/>
              </w:rPr>
              <w:fldChar w:fldCharType="end"/>
            </w:r>
          </w:hyperlink>
        </w:p>
        <w:p w14:paraId="36B9ACF9" w14:textId="44115627" w:rsidR="00C44591" w:rsidRDefault="00D35A20">
          <w:pPr>
            <w:pStyle w:val="TOC3"/>
            <w:tabs>
              <w:tab w:val="right" w:leader="dot" w:pos="10516"/>
            </w:tabs>
            <w:rPr>
              <w:rFonts w:asciiTheme="minorHAnsi" w:eastAsiaTheme="minorEastAsia" w:hAnsiTheme="minorHAnsi"/>
              <w:noProof/>
              <w:sz w:val="22"/>
              <w:szCs w:val="22"/>
              <w:lang w:val="en-CA" w:eastAsia="en-CA"/>
            </w:rPr>
          </w:pPr>
          <w:hyperlink w:anchor="_Toc26268802" w:history="1">
            <w:r w:rsidR="00C44591" w:rsidRPr="00482275">
              <w:rPr>
                <w:rStyle w:val="Hyperlink"/>
                <w:noProof/>
                <w:lang w:val="fr-CA"/>
              </w:rPr>
              <w:t>Q : D’où viennent mes droits légaux?</w:t>
            </w:r>
            <w:r w:rsidR="00C44591">
              <w:rPr>
                <w:noProof/>
                <w:webHidden/>
              </w:rPr>
              <w:tab/>
            </w:r>
            <w:r w:rsidR="00C44591">
              <w:rPr>
                <w:noProof/>
                <w:webHidden/>
              </w:rPr>
              <w:fldChar w:fldCharType="begin"/>
            </w:r>
            <w:r w:rsidR="00C44591">
              <w:rPr>
                <w:noProof/>
                <w:webHidden/>
              </w:rPr>
              <w:instrText xml:space="preserve"> PAGEREF _Toc26268802 \h </w:instrText>
            </w:r>
            <w:r w:rsidR="00C44591">
              <w:rPr>
                <w:noProof/>
                <w:webHidden/>
              </w:rPr>
            </w:r>
            <w:r w:rsidR="00C44591">
              <w:rPr>
                <w:noProof/>
                <w:webHidden/>
              </w:rPr>
              <w:fldChar w:fldCharType="separate"/>
            </w:r>
            <w:r w:rsidR="00FF3AAD">
              <w:rPr>
                <w:noProof/>
                <w:webHidden/>
              </w:rPr>
              <w:t>6</w:t>
            </w:r>
            <w:r w:rsidR="00C44591">
              <w:rPr>
                <w:noProof/>
                <w:webHidden/>
              </w:rPr>
              <w:fldChar w:fldCharType="end"/>
            </w:r>
          </w:hyperlink>
        </w:p>
        <w:p w14:paraId="0C2D99F0" w14:textId="1C61B0CD" w:rsidR="00C44591" w:rsidRDefault="00D35A20">
          <w:pPr>
            <w:pStyle w:val="TOC3"/>
            <w:tabs>
              <w:tab w:val="right" w:leader="dot" w:pos="10516"/>
            </w:tabs>
            <w:rPr>
              <w:rFonts w:asciiTheme="minorHAnsi" w:eastAsiaTheme="minorEastAsia" w:hAnsiTheme="minorHAnsi"/>
              <w:noProof/>
              <w:sz w:val="22"/>
              <w:szCs w:val="22"/>
              <w:lang w:val="en-CA" w:eastAsia="en-CA"/>
            </w:rPr>
          </w:pPr>
          <w:hyperlink w:anchor="_Toc26268803" w:history="1">
            <w:r w:rsidR="00C44591" w:rsidRPr="00482275">
              <w:rPr>
                <w:rStyle w:val="Hyperlink"/>
                <w:noProof/>
                <w:lang w:val="fr-CA"/>
              </w:rPr>
              <w:t>Q : Qui doit se conformer aux lois ontariennes en matière de soins de santé?</w:t>
            </w:r>
            <w:r w:rsidR="00C44591">
              <w:rPr>
                <w:noProof/>
                <w:webHidden/>
              </w:rPr>
              <w:tab/>
            </w:r>
            <w:r w:rsidR="00C44591">
              <w:rPr>
                <w:noProof/>
                <w:webHidden/>
              </w:rPr>
              <w:fldChar w:fldCharType="begin"/>
            </w:r>
            <w:r w:rsidR="00C44591">
              <w:rPr>
                <w:noProof/>
                <w:webHidden/>
              </w:rPr>
              <w:instrText xml:space="preserve"> PAGEREF _Toc26268803 \h </w:instrText>
            </w:r>
            <w:r w:rsidR="00C44591">
              <w:rPr>
                <w:noProof/>
                <w:webHidden/>
              </w:rPr>
            </w:r>
            <w:r w:rsidR="00C44591">
              <w:rPr>
                <w:noProof/>
                <w:webHidden/>
              </w:rPr>
              <w:fldChar w:fldCharType="separate"/>
            </w:r>
            <w:r w:rsidR="00FF3AAD">
              <w:rPr>
                <w:noProof/>
                <w:webHidden/>
              </w:rPr>
              <w:t>7</w:t>
            </w:r>
            <w:r w:rsidR="00C44591">
              <w:rPr>
                <w:noProof/>
                <w:webHidden/>
              </w:rPr>
              <w:fldChar w:fldCharType="end"/>
            </w:r>
          </w:hyperlink>
        </w:p>
        <w:p w14:paraId="4C77389F" w14:textId="26B825B5" w:rsidR="00C44591" w:rsidRDefault="00D35A20">
          <w:pPr>
            <w:pStyle w:val="TOC3"/>
            <w:tabs>
              <w:tab w:val="right" w:leader="dot" w:pos="10516"/>
            </w:tabs>
            <w:rPr>
              <w:rFonts w:asciiTheme="minorHAnsi" w:eastAsiaTheme="minorEastAsia" w:hAnsiTheme="minorHAnsi"/>
              <w:noProof/>
              <w:sz w:val="22"/>
              <w:szCs w:val="22"/>
              <w:lang w:val="en-CA" w:eastAsia="en-CA"/>
            </w:rPr>
          </w:pPr>
          <w:hyperlink w:anchor="_Toc26268804" w:history="1">
            <w:r w:rsidR="00C44591" w:rsidRPr="00482275">
              <w:rPr>
                <w:rStyle w:val="Hyperlink"/>
                <w:noProof/>
                <w:lang w:val="fr-CA"/>
              </w:rPr>
              <w:t>Q : Comment dois-je procéder pour affirmer mes droits légaux</w:t>
            </w:r>
            <w:r w:rsidR="00C44591">
              <w:rPr>
                <w:noProof/>
                <w:webHidden/>
              </w:rPr>
              <w:tab/>
            </w:r>
            <w:r w:rsidR="00C44591">
              <w:rPr>
                <w:noProof/>
                <w:webHidden/>
              </w:rPr>
              <w:fldChar w:fldCharType="begin"/>
            </w:r>
            <w:r w:rsidR="00C44591">
              <w:rPr>
                <w:noProof/>
                <w:webHidden/>
              </w:rPr>
              <w:instrText xml:space="preserve"> PAGEREF _Toc26268804 \h </w:instrText>
            </w:r>
            <w:r w:rsidR="00C44591">
              <w:rPr>
                <w:noProof/>
                <w:webHidden/>
              </w:rPr>
            </w:r>
            <w:r w:rsidR="00C44591">
              <w:rPr>
                <w:noProof/>
                <w:webHidden/>
              </w:rPr>
              <w:fldChar w:fldCharType="separate"/>
            </w:r>
            <w:r w:rsidR="00FF3AAD">
              <w:rPr>
                <w:noProof/>
                <w:webHidden/>
              </w:rPr>
              <w:t>8</w:t>
            </w:r>
            <w:r w:rsidR="00C44591">
              <w:rPr>
                <w:noProof/>
                <w:webHidden/>
              </w:rPr>
              <w:fldChar w:fldCharType="end"/>
            </w:r>
          </w:hyperlink>
        </w:p>
        <w:p w14:paraId="14C3FA97" w14:textId="5715D97C" w:rsidR="00C44591" w:rsidRDefault="00D35A20">
          <w:pPr>
            <w:pStyle w:val="TOC1"/>
            <w:rPr>
              <w:rFonts w:asciiTheme="minorHAnsi" w:eastAsiaTheme="minorEastAsia" w:hAnsiTheme="minorHAnsi"/>
              <w:b w:val="0"/>
              <w:sz w:val="22"/>
              <w:szCs w:val="22"/>
              <w:lang w:val="en-CA" w:eastAsia="en-CA"/>
            </w:rPr>
          </w:pPr>
          <w:hyperlink w:anchor="_Toc26268805" w:history="1">
            <w:r w:rsidR="00C44591" w:rsidRPr="00482275">
              <w:rPr>
                <w:rStyle w:val="Hyperlink"/>
                <w:lang w:val="fr-CA"/>
              </w:rPr>
              <w:t>Scénarios courants</w:t>
            </w:r>
            <w:r w:rsidR="00C44591">
              <w:rPr>
                <w:webHidden/>
              </w:rPr>
              <w:tab/>
            </w:r>
            <w:r w:rsidR="00C44591">
              <w:rPr>
                <w:webHidden/>
              </w:rPr>
              <w:fldChar w:fldCharType="begin"/>
            </w:r>
            <w:r w:rsidR="00C44591">
              <w:rPr>
                <w:webHidden/>
              </w:rPr>
              <w:instrText xml:space="preserve"> PAGEREF _Toc26268805 \h </w:instrText>
            </w:r>
            <w:r w:rsidR="00C44591">
              <w:rPr>
                <w:webHidden/>
              </w:rPr>
            </w:r>
            <w:r w:rsidR="00C44591">
              <w:rPr>
                <w:webHidden/>
              </w:rPr>
              <w:fldChar w:fldCharType="separate"/>
            </w:r>
            <w:r w:rsidR="00FF3AAD">
              <w:rPr>
                <w:webHidden/>
              </w:rPr>
              <w:t>9</w:t>
            </w:r>
            <w:r w:rsidR="00C44591">
              <w:rPr>
                <w:webHidden/>
              </w:rPr>
              <w:fldChar w:fldCharType="end"/>
            </w:r>
          </w:hyperlink>
        </w:p>
        <w:p w14:paraId="3D7129A1" w14:textId="082D79E6" w:rsidR="00C44591" w:rsidRDefault="00D35A20">
          <w:pPr>
            <w:pStyle w:val="TOC2"/>
            <w:tabs>
              <w:tab w:val="right" w:leader="dot" w:pos="10516"/>
            </w:tabs>
            <w:rPr>
              <w:rFonts w:asciiTheme="minorHAnsi" w:eastAsiaTheme="minorEastAsia" w:hAnsiTheme="minorHAnsi"/>
              <w:b w:val="0"/>
              <w:noProof/>
              <w:sz w:val="22"/>
              <w:szCs w:val="22"/>
              <w:lang w:val="en-CA" w:eastAsia="en-CA"/>
            </w:rPr>
          </w:pPr>
          <w:hyperlink w:anchor="_Toc26268806" w:history="1">
            <w:r w:rsidR="00C44591" w:rsidRPr="00482275">
              <w:rPr>
                <w:rStyle w:val="Hyperlink"/>
                <w:noProof/>
                <w:lang w:val="fr-CA"/>
              </w:rPr>
              <w:t>Renseignements et procédures inaccessibles</w:t>
            </w:r>
            <w:r w:rsidR="00C44591">
              <w:rPr>
                <w:noProof/>
                <w:webHidden/>
              </w:rPr>
              <w:tab/>
            </w:r>
            <w:r w:rsidR="00C44591">
              <w:rPr>
                <w:noProof/>
                <w:webHidden/>
              </w:rPr>
              <w:fldChar w:fldCharType="begin"/>
            </w:r>
            <w:r w:rsidR="00C44591">
              <w:rPr>
                <w:noProof/>
                <w:webHidden/>
              </w:rPr>
              <w:instrText xml:space="preserve"> PAGEREF _Toc26268806 \h </w:instrText>
            </w:r>
            <w:r w:rsidR="00C44591">
              <w:rPr>
                <w:noProof/>
                <w:webHidden/>
              </w:rPr>
            </w:r>
            <w:r w:rsidR="00C44591">
              <w:rPr>
                <w:noProof/>
                <w:webHidden/>
              </w:rPr>
              <w:fldChar w:fldCharType="separate"/>
            </w:r>
            <w:r w:rsidR="00FF3AAD">
              <w:rPr>
                <w:noProof/>
                <w:webHidden/>
              </w:rPr>
              <w:t>9</w:t>
            </w:r>
            <w:r w:rsidR="00C44591">
              <w:rPr>
                <w:noProof/>
                <w:webHidden/>
              </w:rPr>
              <w:fldChar w:fldCharType="end"/>
            </w:r>
          </w:hyperlink>
        </w:p>
        <w:p w14:paraId="3956D6DC" w14:textId="3FC6EE26" w:rsidR="00C44591" w:rsidRDefault="00D35A20">
          <w:pPr>
            <w:pStyle w:val="TOC3"/>
            <w:tabs>
              <w:tab w:val="right" w:leader="dot" w:pos="10516"/>
            </w:tabs>
            <w:rPr>
              <w:rFonts w:asciiTheme="minorHAnsi" w:eastAsiaTheme="minorEastAsia" w:hAnsiTheme="minorHAnsi"/>
              <w:noProof/>
              <w:sz w:val="22"/>
              <w:szCs w:val="22"/>
              <w:lang w:val="en-CA" w:eastAsia="en-CA"/>
            </w:rPr>
          </w:pPr>
          <w:hyperlink w:anchor="_Toc26268807" w:history="1">
            <w:r w:rsidR="00C44591" w:rsidRPr="00482275">
              <w:rPr>
                <w:rStyle w:val="Hyperlink"/>
                <w:noProof/>
                <w:lang w:val="fr-CA"/>
              </w:rPr>
              <w:t>Q : On m’a demandé de remplir des formulaires médicaux qui ne sont pas dans un format accessible. Que puis-je faire?</w:t>
            </w:r>
            <w:r w:rsidR="00C44591">
              <w:rPr>
                <w:noProof/>
                <w:webHidden/>
              </w:rPr>
              <w:tab/>
            </w:r>
            <w:r w:rsidR="00C44591">
              <w:rPr>
                <w:noProof/>
                <w:webHidden/>
              </w:rPr>
              <w:fldChar w:fldCharType="begin"/>
            </w:r>
            <w:r w:rsidR="00C44591">
              <w:rPr>
                <w:noProof/>
                <w:webHidden/>
              </w:rPr>
              <w:instrText xml:space="preserve"> PAGEREF _Toc26268807 \h </w:instrText>
            </w:r>
            <w:r w:rsidR="00C44591">
              <w:rPr>
                <w:noProof/>
                <w:webHidden/>
              </w:rPr>
            </w:r>
            <w:r w:rsidR="00C44591">
              <w:rPr>
                <w:noProof/>
                <w:webHidden/>
              </w:rPr>
              <w:fldChar w:fldCharType="separate"/>
            </w:r>
            <w:r w:rsidR="00FF3AAD">
              <w:rPr>
                <w:noProof/>
                <w:webHidden/>
              </w:rPr>
              <w:t>9</w:t>
            </w:r>
            <w:r w:rsidR="00C44591">
              <w:rPr>
                <w:noProof/>
                <w:webHidden/>
              </w:rPr>
              <w:fldChar w:fldCharType="end"/>
            </w:r>
          </w:hyperlink>
        </w:p>
        <w:p w14:paraId="537D99CD" w14:textId="340EECC1" w:rsidR="00C44591" w:rsidRDefault="00D35A20">
          <w:pPr>
            <w:pStyle w:val="TOC3"/>
            <w:tabs>
              <w:tab w:val="right" w:leader="dot" w:pos="10516"/>
            </w:tabs>
            <w:rPr>
              <w:rFonts w:asciiTheme="minorHAnsi" w:eastAsiaTheme="minorEastAsia" w:hAnsiTheme="minorHAnsi"/>
              <w:noProof/>
              <w:sz w:val="22"/>
              <w:szCs w:val="22"/>
              <w:lang w:val="en-CA" w:eastAsia="en-CA"/>
            </w:rPr>
          </w:pPr>
          <w:hyperlink w:anchor="_Toc26268808" w:history="1">
            <w:r w:rsidR="00C44591" w:rsidRPr="00482275">
              <w:rPr>
                <w:rStyle w:val="Hyperlink"/>
                <w:noProof/>
                <w:lang w:val="fr-CA"/>
              </w:rPr>
              <w:t>Q : Je dois voir un médecin, mais le système dans la salle d’attente de la clinique médicale ne m’est pas accessible (par exemple, un système par numéros). Que puis-je faire?</w:t>
            </w:r>
            <w:r w:rsidR="00C44591">
              <w:rPr>
                <w:noProof/>
                <w:webHidden/>
              </w:rPr>
              <w:tab/>
            </w:r>
            <w:r w:rsidR="00C44591">
              <w:rPr>
                <w:noProof/>
                <w:webHidden/>
              </w:rPr>
              <w:fldChar w:fldCharType="begin"/>
            </w:r>
            <w:r w:rsidR="00C44591">
              <w:rPr>
                <w:noProof/>
                <w:webHidden/>
              </w:rPr>
              <w:instrText xml:space="preserve"> PAGEREF _Toc26268808 \h </w:instrText>
            </w:r>
            <w:r w:rsidR="00C44591">
              <w:rPr>
                <w:noProof/>
                <w:webHidden/>
              </w:rPr>
            </w:r>
            <w:r w:rsidR="00C44591">
              <w:rPr>
                <w:noProof/>
                <w:webHidden/>
              </w:rPr>
              <w:fldChar w:fldCharType="separate"/>
            </w:r>
            <w:r w:rsidR="00FF3AAD">
              <w:rPr>
                <w:noProof/>
                <w:webHidden/>
              </w:rPr>
              <w:t>10</w:t>
            </w:r>
            <w:r w:rsidR="00C44591">
              <w:rPr>
                <w:noProof/>
                <w:webHidden/>
              </w:rPr>
              <w:fldChar w:fldCharType="end"/>
            </w:r>
          </w:hyperlink>
        </w:p>
        <w:p w14:paraId="14822C2F" w14:textId="21422556" w:rsidR="00C44591" w:rsidRDefault="00D35A20">
          <w:pPr>
            <w:pStyle w:val="TOC3"/>
            <w:tabs>
              <w:tab w:val="right" w:leader="dot" w:pos="10516"/>
            </w:tabs>
            <w:rPr>
              <w:rFonts w:asciiTheme="minorHAnsi" w:eastAsiaTheme="minorEastAsia" w:hAnsiTheme="minorHAnsi"/>
              <w:noProof/>
              <w:sz w:val="22"/>
              <w:szCs w:val="22"/>
              <w:lang w:val="en-CA" w:eastAsia="en-CA"/>
            </w:rPr>
          </w:pPr>
          <w:hyperlink w:anchor="_Toc26268809" w:history="1">
            <w:r w:rsidR="00C44591" w:rsidRPr="00482275">
              <w:rPr>
                <w:rStyle w:val="Hyperlink"/>
                <w:noProof/>
                <w:lang w:val="fr-CA"/>
              </w:rPr>
              <w:t>Q : J’ai reçu une ordonnance, mais les directives et l’information m’ont été présentées dans un format inaccessible. Que puis-je faire?</w:t>
            </w:r>
            <w:r w:rsidR="00C44591">
              <w:rPr>
                <w:noProof/>
                <w:webHidden/>
              </w:rPr>
              <w:tab/>
            </w:r>
            <w:r w:rsidR="00C44591">
              <w:rPr>
                <w:noProof/>
                <w:webHidden/>
              </w:rPr>
              <w:fldChar w:fldCharType="begin"/>
            </w:r>
            <w:r w:rsidR="00C44591">
              <w:rPr>
                <w:noProof/>
                <w:webHidden/>
              </w:rPr>
              <w:instrText xml:space="preserve"> PAGEREF _Toc26268809 \h </w:instrText>
            </w:r>
            <w:r w:rsidR="00C44591">
              <w:rPr>
                <w:noProof/>
                <w:webHidden/>
              </w:rPr>
            </w:r>
            <w:r w:rsidR="00C44591">
              <w:rPr>
                <w:noProof/>
                <w:webHidden/>
              </w:rPr>
              <w:fldChar w:fldCharType="separate"/>
            </w:r>
            <w:r w:rsidR="00FF3AAD">
              <w:rPr>
                <w:noProof/>
                <w:webHidden/>
              </w:rPr>
              <w:t>10</w:t>
            </w:r>
            <w:r w:rsidR="00C44591">
              <w:rPr>
                <w:noProof/>
                <w:webHidden/>
              </w:rPr>
              <w:fldChar w:fldCharType="end"/>
            </w:r>
          </w:hyperlink>
        </w:p>
        <w:p w14:paraId="60E5D154" w14:textId="503F49C0" w:rsidR="00C44591" w:rsidRDefault="00D35A20">
          <w:pPr>
            <w:pStyle w:val="TOC2"/>
            <w:tabs>
              <w:tab w:val="right" w:leader="dot" w:pos="10516"/>
            </w:tabs>
            <w:rPr>
              <w:rFonts w:asciiTheme="minorHAnsi" w:eastAsiaTheme="minorEastAsia" w:hAnsiTheme="minorHAnsi"/>
              <w:b w:val="0"/>
              <w:noProof/>
              <w:sz w:val="22"/>
              <w:szCs w:val="22"/>
              <w:lang w:val="en-CA" w:eastAsia="en-CA"/>
            </w:rPr>
          </w:pPr>
          <w:hyperlink w:anchor="_Toc26268810" w:history="1">
            <w:r w:rsidR="00C44591" w:rsidRPr="00482275">
              <w:rPr>
                <w:rStyle w:val="Hyperlink"/>
                <w:noProof/>
                <w:lang w:val="fr-CA"/>
              </w:rPr>
              <w:t>Mauvaises manières</w:t>
            </w:r>
            <w:r w:rsidR="00C44591">
              <w:rPr>
                <w:noProof/>
                <w:webHidden/>
              </w:rPr>
              <w:tab/>
            </w:r>
            <w:r w:rsidR="00C44591">
              <w:rPr>
                <w:noProof/>
                <w:webHidden/>
              </w:rPr>
              <w:fldChar w:fldCharType="begin"/>
            </w:r>
            <w:r w:rsidR="00C44591">
              <w:rPr>
                <w:noProof/>
                <w:webHidden/>
              </w:rPr>
              <w:instrText xml:space="preserve"> PAGEREF _Toc26268810 \h </w:instrText>
            </w:r>
            <w:r w:rsidR="00C44591">
              <w:rPr>
                <w:noProof/>
                <w:webHidden/>
              </w:rPr>
            </w:r>
            <w:r w:rsidR="00C44591">
              <w:rPr>
                <w:noProof/>
                <w:webHidden/>
              </w:rPr>
              <w:fldChar w:fldCharType="separate"/>
            </w:r>
            <w:r w:rsidR="00FF3AAD">
              <w:rPr>
                <w:noProof/>
                <w:webHidden/>
              </w:rPr>
              <w:t>11</w:t>
            </w:r>
            <w:r w:rsidR="00C44591">
              <w:rPr>
                <w:noProof/>
                <w:webHidden/>
              </w:rPr>
              <w:fldChar w:fldCharType="end"/>
            </w:r>
          </w:hyperlink>
        </w:p>
        <w:p w14:paraId="6B9C5D94" w14:textId="5C03A8DD" w:rsidR="00C44591" w:rsidRDefault="00D35A20">
          <w:pPr>
            <w:pStyle w:val="TOC3"/>
            <w:tabs>
              <w:tab w:val="right" w:leader="dot" w:pos="10516"/>
            </w:tabs>
            <w:rPr>
              <w:rFonts w:asciiTheme="minorHAnsi" w:eastAsiaTheme="minorEastAsia" w:hAnsiTheme="minorHAnsi"/>
              <w:noProof/>
              <w:sz w:val="22"/>
              <w:szCs w:val="22"/>
              <w:lang w:val="en-CA" w:eastAsia="en-CA"/>
            </w:rPr>
          </w:pPr>
          <w:hyperlink w:anchor="_Toc26268811" w:history="1">
            <w:r w:rsidR="00C44591" w:rsidRPr="00482275">
              <w:rPr>
                <w:rStyle w:val="Hyperlink"/>
                <w:noProof/>
                <w:lang w:val="fr-CA"/>
              </w:rPr>
              <w:t>Q : J’ai l’impression de ne pas recevoir un bon traitement du personnel médical qui ne comprend pas mes besoins ou manque de manières de base lorsqu’il a affaire à une personne ayant une perte de vision. Que puis-je faire?</w:t>
            </w:r>
            <w:r w:rsidR="00C44591">
              <w:rPr>
                <w:noProof/>
                <w:webHidden/>
              </w:rPr>
              <w:tab/>
            </w:r>
            <w:r w:rsidR="00C44591">
              <w:rPr>
                <w:noProof/>
                <w:webHidden/>
              </w:rPr>
              <w:fldChar w:fldCharType="begin"/>
            </w:r>
            <w:r w:rsidR="00C44591">
              <w:rPr>
                <w:noProof/>
                <w:webHidden/>
              </w:rPr>
              <w:instrText xml:space="preserve"> PAGEREF _Toc26268811 \h </w:instrText>
            </w:r>
            <w:r w:rsidR="00C44591">
              <w:rPr>
                <w:noProof/>
                <w:webHidden/>
              </w:rPr>
            </w:r>
            <w:r w:rsidR="00C44591">
              <w:rPr>
                <w:noProof/>
                <w:webHidden/>
              </w:rPr>
              <w:fldChar w:fldCharType="separate"/>
            </w:r>
            <w:r w:rsidR="00FF3AAD">
              <w:rPr>
                <w:noProof/>
                <w:webHidden/>
              </w:rPr>
              <w:t>11</w:t>
            </w:r>
            <w:r w:rsidR="00C44591">
              <w:rPr>
                <w:noProof/>
                <w:webHidden/>
              </w:rPr>
              <w:fldChar w:fldCharType="end"/>
            </w:r>
          </w:hyperlink>
        </w:p>
        <w:p w14:paraId="68BEDD57" w14:textId="1B0AD44E" w:rsidR="00C44591" w:rsidRDefault="00D35A20">
          <w:pPr>
            <w:pStyle w:val="TOC3"/>
            <w:tabs>
              <w:tab w:val="right" w:leader="dot" w:pos="10516"/>
            </w:tabs>
            <w:rPr>
              <w:rFonts w:asciiTheme="minorHAnsi" w:eastAsiaTheme="minorEastAsia" w:hAnsiTheme="minorHAnsi"/>
              <w:noProof/>
              <w:sz w:val="22"/>
              <w:szCs w:val="22"/>
              <w:lang w:val="en-CA" w:eastAsia="en-CA"/>
            </w:rPr>
          </w:pPr>
          <w:hyperlink w:anchor="_Toc26268812" w:history="1">
            <w:r w:rsidR="00C44591" w:rsidRPr="00482275">
              <w:rPr>
                <w:rStyle w:val="Hyperlink"/>
                <w:noProof/>
                <w:lang w:val="fr-CA"/>
              </w:rPr>
              <w:t>Q: Je me suis fait dire que je devais payer pour les mesures d’adaptation relatives aux soins de santé mises en place pour moi. Est-ce vrai?</w:t>
            </w:r>
            <w:r w:rsidR="00C44591">
              <w:rPr>
                <w:noProof/>
                <w:webHidden/>
              </w:rPr>
              <w:tab/>
            </w:r>
            <w:r w:rsidR="00C44591">
              <w:rPr>
                <w:noProof/>
                <w:webHidden/>
              </w:rPr>
              <w:fldChar w:fldCharType="begin"/>
            </w:r>
            <w:r w:rsidR="00C44591">
              <w:rPr>
                <w:noProof/>
                <w:webHidden/>
              </w:rPr>
              <w:instrText xml:space="preserve"> PAGEREF _Toc26268812 \h </w:instrText>
            </w:r>
            <w:r w:rsidR="00C44591">
              <w:rPr>
                <w:noProof/>
                <w:webHidden/>
              </w:rPr>
            </w:r>
            <w:r w:rsidR="00C44591">
              <w:rPr>
                <w:noProof/>
                <w:webHidden/>
              </w:rPr>
              <w:fldChar w:fldCharType="separate"/>
            </w:r>
            <w:r w:rsidR="00FF3AAD">
              <w:rPr>
                <w:noProof/>
                <w:webHidden/>
              </w:rPr>
              <w:t>12</w:t>
            </w:r>
            <w:r w:rsidR="00C44591">
              <w:rPr>
                <w:noProof/>
                <w:webHidden/>
              </w:rPr>
              <w:fldChar w:fldCharType="end"/>
            </w:r>
          </w:hyperlink>
        </w:p>
        <w:p w14:paraId="7D3E4611" w14:textId="775F8C80" w:rsidR="00C44591" w:rsidRDefault="00D35A20">
          <w:pPr>
            <w:pStyle w:val="TOC2"/>
            <w:tabs>
              <w:tab w:val="right" w:leader="dot" w:pos="10516"/>
            </w:tabs>
            <w:rPr>
              <w:rFonts w:asciiTheme="minorHAnsi" w:eastAsiaTheme="minorEastAsia" w:hAnsiTheme="minorHAnsi"/>
              <w:b w:val="0"/>
              <w:noProof/>
              <w:sz w:val="22"/>
              <w:szCs w:val="22"/>
              <w:lang w:val="en-CA" w:eastAsia="en-CA"/>
            </w:rPr>
          </w:pPr>
          <w:hyperlink w:anchor="_Toc26268813" w:history="1">
            <w:r w:rsidR="00C44591" w:rsidRPr="00482275">
              <w:rPr>
                <w:rStyle w:val="Hyperlink"/>
                <w:noProof/>
                <w:lang w:val="fr-CA"/>
              </w:rPr>
              <w:t>Accompagnateurs</w:t>
            </w:r>
            <w:r w:rsidR="00C44591">
              <w:rPr>
                <w:noProof/>
                <w:webHidden/>
              </w:rPr>
              <w:tab/>
            </w:r>
            <w:r w:rsidR="00C44591">
              <w:rPr>
                <w:noProof/>
                <w:webHidden/>
              </w:rPr>
              <w:fldChar w:fldCharType="begin"/>
            </w:r>
            <w:r w:rsidR="00C44591">
              <w:rPr>
                <w:noProof/>
                <w:webHidden/>
              </w:rPr>
              <w:instrText xml:space="preserve"> PAGEREF _Toc26268813 \h </w:instrText>
            </w:r>
            <w:r w:rsidR="00C44591">
              <w:rPr>
                <w:noProof/>
                <w:webHidden/>
              </w:rPr>
            </w:r>
            <w:r w:rsidR="00C44591">
              <w:rPr>
                <w:noProof/>
                <w:webHidden/>
              </w:rPr>
              <w:fldChar w:fldCharType="separate"/>
            </w:r>
            <w:r w:rsidR="00FF3AAD">
              <w:rPr>
                <w:noProof/>
                <w:webHidden/>
              </w:rPr>
              <w:t>12</w:t>
            </w:r>
            <w:r w:rsidR="00C44591">
              <w:rPr>
                <w:noProof/>
                <w:webHidden/>
              </w:rPr>
              <w:fldChar w:fldCharType="end"/>
            </w:r>
          </w:hyperlink>
        </w:p>
        <w:p w14:paraId="5912F6DB" w14:textId="725E6BF8" w:rsidR="00C44591" w:rsidRDefault="00D35A20">
          <w:pPr>
            <w:pStyle w:val="TOC3"/>
            <w:tabs>
              <w:tab w:val="right" w:leader="dot" w:pos="10516"/>
            </w:tabs>
            <w:rPr>
              <w:rFonts w:asciiTheme="minorHAnsi" w:eastAsiaTheme="minorEastAsia" w:hAnsiTheme="minorHAnsi"/>
              <w:noProof/>
              <w:sz w:val="22"/>
              <w:szCs w:val="22"/>
              <w:lang w:val="en-CA" w:eastAsia="en-CA"/>
            </w:rPr>
          </w:pPr>
          <w:hyperlink w:anchor="_Toc26268814" w:history="1">
            <w:r w:rsidR="00C44591" w:rsidRPr="00482275">
              <w:rPr>
                <w:rStyle w:val="Hyperlink"/>
                <w:noProof/>
                <w:lang w:val="fr-CA"/>
              </w:rPr>
              <w:t>Q : Je me suis fait dire que mon accompagnateur ne peut pas participer à certains aspects de mes soins de santé (par exemple, m’accompagner dans certaines sections de l’hôpital). Que puis-je faire?</w:t>
            </w:r>
            <w:r w:rsidR="00C44591">
              <w:rPr>
                <w:noProof/>
                <w:webHidden/>
              </w:rPr>
              <w:tab/>
            </w:r>
            <w:r w:rsidR="00C44591">
              <w:rPr>
                <w:noProof/>
                <w:webHidden/>
              </w:rPr>
              <w:fldChar w:fldCharType="begin"/>
            </w:r>
            <w:r w:rsidR="00C44591">
              <w:rPr>
                <w:noProof/>
                <w:webHidden/>
              </w:rPr>
              <w:instrText xml:space="preserve"> PAGEREF _Toc26268814 \h </w:instrText>
            </w:r>
            <w:r w:rsidR="00C44591">
              <w:rPr>
                <w:noProof/>
                <w:webHidden/>
              </w:rPr>
            </w:r>
            <w:r w:rsidR="00C44591">
              <w:rPr>
                <w:noProof/>
                <w:webHidden/>
              </w:rPr>
              <w:fldChar w:fldCharType="separate"/>
            </w:r>
            <w:r w:rsidR="00FF3AAD">
              <w:rPr>
                <w:noProof/>
                <w:webHidden/>
              </w:rPr>
              <w:t>12</w:t>
            </w:r>
            <w:r w:rsidR="00C44591">
              <w:rPr>
                <w:noProof/>
                <w:webHidden/>
              </w:rPr>
              <w:fldChar w:fldCharType="end"/>
            </w:r>
          </w:hyperlink>
        </w:p>
        <w:p w14:paraId="479512FD" w14:textId="42BD30CE" w:rsidR="00C44591" w:rsidRDefault="00D35A20">
          <w:pPr>
            <w:pStyle w:val="TOC2"/>
            <w:tabs>
              <w:tab w:val="right" w:leader="dot" w:pos="10516"/>
            </w:tabs>
            <w:rPr>
              <w:rFonts w:asciiTheme="minorHAnsi" w:eastAsiaTheme="minorEastAsia" w:hAnsiTheme="minorHAnsi"/>
              <w:b w:val="0"/>
              <w:noProof/>
              <w:sz w:val="22"/>
              <w:szCs w:val="22"/>
              <w:lang w:val="en-CA" w:eastAsia="en-CA"/>
            </w:rPr>
          </w:pPr>
          <w:hyperlink w:anchor="_Toc26268815" w:history="1">
            <w:r w:rsidR="00C44591" w:rsidRPr="00482275">
              <w:rPr>
                <w:rStyle w:val="Hyperlink"/>
                <w:noProof/>
                <w:lang w:val="fr-CA"/>
              </w:rPr>
              <w:t>Soins de longue durée</w:t>
            </w:r>
            <w:r w:rsidR="00C44591">
              <w:rPr>
                <w:noProof/>
                <w:webHidden/>
              </w:rPr>
              <w:tab/>
            </w:r>
            <w:r w:rsidR="00C44591">
              <w:rPr>
                <w:noProof/>
                <w:webHidden/>
              </w:rPr>
              <w:fldChar w:fldCharType="begin"/>
            </w:r>
            <w:r w:rsidR="00C44591">
              <w:rPr>
                <w:noProof/>
                <w:webHidden/>
              </w:rPr>
              <w:instrText xml:space="preserve"> PAGEREF _Toc26268815 \h </w:instrText>
            </w:r>
            <w:r w:rsidR="00C44591">
              <w:rPr>
                <w:noProof/>
                <w:webHidden/>
              </w:rPr>
            </w:r>
            <w:r w:rsidR="00C44591">
              <w:rPr>
                <w:noProof/>
                <w:webHidden/>
              </w:rPr>
              <w:fldChar w:fldCharType="separate"/>
            </w:r>
            <w:r w:rsidR="00FF3AAD">
              <w:rPr>
                <w:noProof/>
                <w:webHidden/>
              </w:rPr>
              <w:t>13</w:t>
            </w:r>
            <w:r w:rsidR="00C44591">
              <w:rPr>
                <w:noProof/>
                <w:webHidden/>
              </w:rPr>
              <w:fldChar w:fldCharType="end"/>
            </w:r>
          </w:hyperlink>
        </w:p>
        <w:p w14:paraId="3D064F2C" w14:textId="59F46AC9" w:rsidR="00C44591" w:rsidRDefault="00D35A20">
          <w:pPr>
            <w:pStyle w:val="TOC3"/>
            <w:tabs>
              <w:tab w:val="right" w:leader="dot" w:pos="10516"/>
            </w:tabs>
            <w:rPr>
              <w:rFonts w:asciiTheme="minorHAnsi" w:eastAsiaTheme="minorEastAsia" w:hAnsiTheme="minorHAnsi"/>
              <w:noProof/>
              <w:sz w:val="22"/>
              <w:szCs w:val="22"/>
              <w:lang w:val="en-CA" w:eastAsia="en-CA"/>
            </w:rPr>
          </w:pPr>
          <w:hyperlink w:anchor="_Toc26268816" w:history="1">
            <w:r w:rsidR="00C44591" w:rsidRPr="00482275">
              <w:rPr>
                <w:rStyle w:val="Hyperlink"/>
                <w:noProof/>
                <w:lang w:val="fr-CA"/>
              </w:rPr>
              <w:t xml:space="preserve">Q : </w:t>
            </w:r>
            <w:r w:rsidR="00C44591" w:rsidRPr="00482275">
              <w:rPr>
                <w:rStyle w:val="Hyperlink"/>
                <w:rFonts w:eastAsia="Verdana" w:cs="Verdana"/>
                <w:noProof/>
                <w:lang w:val="fr-CA"/>
              </w:rPr>
              <w:t>J’habite un foyer de soins de longue durée et j’ai l’impression que mes droits ont été violés. Que puis-je faire?</w:t>
            </w:r>
            <w:r w:rsidR="00C44591">
              <w:rPr>
                <w:noProof/>
                <w:webHidden/>
              </w:rPr>
              <w:tab/>
            </w:r>
            <w:r w:rsidR="00C44591">
              <w:rPr>
                <w:noProof/>
                <w:webHidden/>
              </w:rPr>
              <w:fldChar w:fldCharType="begin"/>
            </w:r>
            <w:r w:rsidR="00C44591">
              <w:rPr>
                <w:noProof/>
                <w:webHidden/>
              </w:rPr>
              <w:instrText xml:space="preserve"> PAGEREF _Toc26268816 \h </w:instrText>
            </w:r>
            <w:r w:rsidR="00C44591">
              <w:rPr>
                <w:noProof/>
                <w:webHidden/>
              </w:rPr>
            </w:r>
            <w:r w:rsidR="00C44591">
              <w:rPr>
                <w:noProof/>
                <w:webHidden/>
              </w:rPr>
              <w:fldChar w:fldCharType="separate"/>
            </w:r>
            <w:r w:rsidR="00FF3AAD">
              <w:rPr>
                <w:noProof/>
                <w:webHidden/>
              </w:rPr>
              <w:t>13</w:t>
            </w:r>
            <w:r w:rsidR="00C44591">
              <w:rPr>
                <w:noProof/>
                <w:webHidden/>
              </w:rPr>
              <w:fldChar w:fldCharType="end"/>
            </w:r>
          </w:hyperlink>
        </w:p>
        <w:p w14:paraId="36182DF7" w14:textId="06D6B82A" w:rsidR="00C44591" w:rsidRDefault="00D35A20">
          <w:pPr>
            <w:pStyle w:val="TOC1"/>
            <w:rPr>
              <w:rFonts w:asciiTheme="minorHAnsi" w:eastAsiaTheme="minorEastAsia" w:hAnsiTheme="minorHAnsi"/>
              <w:b w:val="0"/>
              <w:sz w:val="22"/>
              <w:szCs w:val="22"/>
              <w:lang w:val="en-CA" w:eastAsia="en-CA"/>
            </w:rPr>
          </w:pPr>
          <w:hyperlink w:anchor="_Toc26268817" w:history="1">
            <w:r w:rsidR="00C44591" w:rsidRPr="00482275">
              <w:rPr>
                <w:rStyle w:val="Hyperlink"/>
                <w:lang w:val="fr-CA"/>
              </w:rPr>
              <w:t>Obtenir de l’aide</w:t>
            </w:r>
            <w:r w:rsidR="00C44591">
              <w:rPr>
                <w:webHidden/>
              </w:rPr>
              <w:tab/>
            </w:r>
            <w:r w:rsidR="00C44591">
              <w:rPr>
                <w:webHidden/>
              </w:rPr>
              <w:fldChar w:fldCharType="begin"/>
            </w:r>
            <w:r w:rsidR="00C44591">
              <w:rPr>
                <w:webHidden/>
              </w:rPr>
              <w:instrText xml:space="preserve"> PAGEREF _Toc26268817 \h </w:instrText>
            </w:r>
            <w:r w:rsidR="00C44591">
              <w:rPr>
                <w:webHidden/>
              </w:rPr>
            </w:r>
            <w:r w:rsidR="00C44591">
              <w:rPr>
                <w:webHidden/>
              </w:rPr>
              <w:fldChar w:fldCharType="separate"/>
            </w:r>
            <w:r w:rsidR="00FF3AAD">
              <w:rPr>
                <w:webHidden/>
              </w:rPr>
              <w:t>13</w:t>
            </w:r>
            <w:r w:rsidR="00C44591">
              <w:rPr>
                <w:webHidden/>
              </w:rPr>
              <w:fldChar w:fldCharType="end"/>
            </w:r>
          </w:hyperlink>
        </w:p>
        <w:p w14:paraId="58A8348C" w14:textId="6CA25974" w:rsidR="00C44591" w:rsidRDefault="00D35A20">
          <w:pPr>
            <w:pStyle w:val="TOC2"/>
            <w:tabs>
              <w:tab w:val="right" w:leader="dot" w:pos="10516"/>
            </w:tabs>
            <w:rPr>
              <w:rFonts w:asciiTheme="minorHAnsi" w:eastAsiaTheme="minorEastAsia" w:hAnsiTheme="minorHAnsi"/>
              <w:b w:val="0"/>
              <w:noProof/>
              <w:sz w:val="22"/>
              <w:szCs w:val="22"/>
              <w:lang w:val="en-CA" w:eastAsia="en-CA"/>
            </w:rPr>
          </w:pPr>
          <w:hyperlink w:anchor="_Toc26268818" w:history="1">
            <w:r w:rsidR="00C44591" w:rsidRPr="00482275">
              <w:rPr>
                <w:rStyle w:val="Hyperlink"/>
                <w:noProof/>
                <w:lang w:val="fr-CA"/>
              </w:rPr>
              <w:t>Services d’INCA</w:t>
            </w:r>
            <w:r w:rsidR="00C44591">
              <w:rPr>
                <w:noProof/>
                <w:webHidden/>
              </w:rPr>
              <w:tab/>
            </w:r>
            <w:r w:rsidR="00C44591">
              <w:rPr>
                <w:noProof/>
                <w:webHidden/>
              </w:rPr>
              <w:fldChar w:fldCharType="begin"/>
            </w:r>
            <w:r w:rsidR="00C44591">
              <w:rPr>
                <w:noProof/>
                <w:webHidden/>
              </w:rPr>
              <w:instrText xml:space="preserve"> PAGEREF _Toc26268818 \h </w:instrText>
            </w:r>
            <w:r w:rsidR="00C44591">
              <w:rPr>
                <w:noProof/>
                <w:webHidden/>
              </w:rPr>
            </w:r>
            <w:r w:rsidR="00C44591">
              <w:rPr>
                <w:noProof/>
                <w:webHidden/>
              </w:rPr>
              <w:fldChar w:fldCharType="separate"/>
            </w:r>
            <w:r w:rsidR="00FF3AAD">
              <w:rPr>
                <w:noProof/>
                <w:webHidden/>
              </w:rPr>
              <w:t>13</w:t>
            </w:r>
            <w:r w:rsidR="00C44591">
              <w:rPr>
                <w:noProof/>
                <w:webHidden/>
              </w:rPr>
              <w:fldChar w:fldCharType="end"/>
            </w:r>
          </w:hyperlink>
        </w:p>
        <w:p w14:paraId="47F4B434" w14:textId="02E59EDD" w:rsidR="00C44591" w:rsidRDefault="00D35A20">
          <w:pPr>
            <w:pStyle w:val="TOC2"/>
            <w:tabs>
              <w:tab w:val="right" w:leader="dot" w:pos="10516"/>
            </w:tabs>
            <w:rPr>
              <w:rFonts w:asciiTheme="minorHAnsi" w:eastAsiaTheme="minorEastAsia" w:hAnsiTheme="minorHAnsi"/>
              <w:b w:val="0"/>
              <w:noProof/>
              <w:sz w:val="22"/>
              <w:szCs w:val="22"/>
              <w:lang w:val="en-CA" w:eastAsia="en-CA"/>
            </w:rPr>
          </w:pPr>
          <w:hyperlink w:anchor="_Toc26268819" w:history="1">
            <w:r w:rsidR="00C44591" w:rsidRPr="00482275">
              <w:rPr>
                <w:rStyle w:val="Hyperlink"/>
                <w:noProof/>
                <w:lang w:val="fr-CA"/>
              </w:rPr>
              <w:t>Services juridiques</w:t>
            </w:r>
            <w:r w:rsidR="00C44591">
              <w:rPr>
                <w:noProof/>
                <w:webHidden/>
              </w:rPr>
              <w:tab/>
            </w:r>
            <w:r w:rsidR="00C44591">
              <w:rPr>
                <w:noProof/>
                <w:webHidden/>
              </w:rPr>
              <w:fldChar w:fldCharType="begin"/>
            </w:r>
            <w:r w:rsidR="00C44591">
              <w:rPr>
                <w:noProof/>
                <w:webHidden/>
              </w:rPr>
              <w:instrText xml:space="preserve"> PAGEREF _Toc26268819 \h </w:instrText>
            </w:r>
            <w:r w:rsidR="00C44591">
              <w:rPr>
                <w:noProof/>
                <w:webHidden/>
              </w:rPr>
            </w:r>
            <w:r w:rsidR="00C44591">
              <w:rPr>
                <w:noProof/>
                <w:webHidden/>
              </w:rPr>
              <w:fldChar w:fldCharType="separate"/>
            </w:r>
            <w:r w:rsidR="00FF3AAD">
              <w:rPr>
                <w:noProof/>
                <w:webHidden/>
              </w:rPr>
              <w:t>14</w:t>
            </w:r>
            <w:r w:rsidR="00C44591">
              <w:rPr>
                <w:noProof/>
                <w:webHidden/>
              </w:rPr>
              <w:fldChar w:fldCharType="end"/>
            </w:r>
          </w:hyperlink>
        </w:p>
        <w:p w14:paraId="11B20476" w14:textId="730F44AE" w:rsidR="00C44591" w:rsidRDefault="00D35A20">
          <w:pPr>
            <w:pStyle w:val="TOC4"/>
            <w:tabs>
              <w:tab w:val="right" w:leader="dot" w:pos="10516"/>
            </w:tabs>
            <w:rPr>
              <w:rFonts w:asciiTheme="minorHAnsi" w:eastAsiaTheme="minorEastAsia" w:hAnsiTheme="minorHAnsi"/>
              <w:noProof/>
              <w:sz w:val="22"/>
              <w:szCs w:val="22"/>
              <w:lang w:val="en-CA" w:eastAsia="en-CA"/>
            </w:rPr>
          </w:pPr>
          <w:hyperlink w:anchor="_Toc26268820" w:history="1">
            <w:r w:rsidR="00C44591" w:rsidRPr="00482275">
              <w:rPr>
                <w:rStyle w:val="Hyperlink"/>
                <w:noProof/>
                <w:shd w:val="clear" w:color="auto" w:fill="FFFFFF"/>
                <w:lang w:val="fr-CA"/>
              </w:rPr>
              <w:t>Aide juridique Ontario</w:t>
            </w:r>
            <w:r w:rsidR="00C44591">
              <w:rPr>
                <w:noProof/>
                <w:webHidden/>
              </w:rPr>
              <w:tab/>
            </w:r>
            <w:r w:rsidR="00C44591">
              <w:rPr>
                <w:noProof/>
                <w:webHidden/>
              </w:rPr>
              <w:fldChar w:fldCharType="begin"/>
            </w:r>
            <w:r w:rsidR="00C44591">
              <w:rPr>
                <w:noProof/>
                <w:webHidden/>
              </w:rPr>
              <w:instrText xml:space="preserve"> PAGEREF _Toc26268820 \h </w:instrText>
            </w:r>
            <w:r w:rsidR="00C44591">
              <w:rPr>
                <w:noProof/>
                <w:webHidden/>
              </w:rPr>
            </w:r>
            <w:r w:rsidR="00C44591">
              <w:rPr>
                <w:noProof/>
                <w:webHidden/>
              </w:rPr>
              <w:fldChar w:fldCharType="separate"/>
            </w:r>
            <w:r w:rsidR="00FF3AAD">
              <w:rPr>
                <w:noProof/>
                <w:webHidden/>
              </w:rPr>
              <w:t>14</w:t>
            </w:r>
            <w:r w:rsidR="00C44591">
              <w:rPr>
                <w:noProof/>
                <w:webHidden/>
              </w:rPr>
              <w:fldChar w:fldCharType="end"/>
            </w:r>
          </w:hyperlink>
        </w:p>
        <w:p w14:paraId="7561E6F9" w14:textId="1A4EA1EB" w:rsidR="00C44591" w:rsidRDefault="00D35A20">
          <w:pPr>
            <w:pStyle w:val="TOC4"/>
            <w:tabs>
              <w:tab w:val="right" w:leader="dot" w:pos="10516"/>
            </w:tabs>
            <w:rPr>
              <w:rFonts w:asciiTheme="minorHAnsi" w:eastAsiaTheme="minorEastAsia" w:hAnsiTheme="minorHAnsi"/>
              <w:noProof/>
              <w:sz w:val="22"/>
              <w:szCs w:val="22"/>
              <w:lang w:val="en-CA" w:eastAsia="en-CA"/>
            </w:rPr>
          </w:pPr>
          <w:hyperlink w:anchor="_Toc26268821" w:history="1">
            <w:r w:rsidR="00C44591" w:rsidRPr="00482275">
              <w:rPr>
                <w:rStyle w:val="Hyperlink"/>
                <w:noProof/>
                <w:shd w:val="clear" w:color="auto" w:fill="FFFFFF"/>
                <w:lang w:val="fr-CA"/>
              </w:rPr>
              <w:t>Cliniques d’aide juridique communautaires de l’Ontario</w:t>
            </w:r>
            <w:r w:rsidR="00C44591">
              <w:rPr>
                <w:noProof/>
                <w:webHidden/>
              </w:rPr>
              <w:tab/>
            </w:r>
            <w:r w:rsidR="00C44591">
              <w:rPr>
                <w:noProof/>
                <w:webHidden/>
              </w:rPr>
              <w:fldChar w:fldCharType="begin"/>
            </w:r>
            <w:r w:rsidR="00C44591">
              <w:rPr>
                <w:noProof/>
                <w:webHidden/>
              </w:rPr>
              <w:instrText xml:space="preserve"> PAGEREF _Toc26268821 \h </w:instrText>
            </w:r>
            <w:r w:rsidR="00C44591">
              <w:rPr>
                <w:noProof/>
                <w:webHidden/>
              </w:rPr>
            </w:r>
            <w:r w:rsidR="00C44591">
              <w:rPr>
                <w:noProof/>
                <w:webHidden/>
              </w:rPr>
              <w:fldChar w:fldCharType="separate"/>
            </w:r>
            <w:r w:rsidR="00FF3AAD">
              <w:rPr>
                <w:noProof/>
                <w:webHidden/>
              </w:rPr>
              <w:t>14</w:t>
            </w:r>
            <w:r w:rsidR="00C44591">
              <w:rPr>
                <w:noProof/>
                <w:webHidden/>
              </w:rPr>
              <w:fldChar w:fldCharType="end"/>
            </w:r>
          </w:hyperlink>
        </w:p>
        <w:p w14:paraId="47E6E2EE" w14:textId="6BAE6438" w:rsidR="00C44591" w:rsidRDefault="00D35A20">
          <w:pPr>
            <w:pStyle w:val="TOC4"/>
            <w:tabs>
              <w:tab w:val="right" w:leader="dot" w:pos="10516"/>
            </w:tabs>
            <w:rPr>
              <w:rFonts w:asciiTheme="minorHAnsi" w:eastAsiaTheme="minorEastAsia" w:hAnsiTheme="minorHAnsi"/>
              <w:noProof/>
              <w:sz w:val="22"/>
              <w:szCs w:val="22"/>
              <w:lang w:val="en-CA" w:eastAsia="en-CA"/>
            </w:rPr>
          </w:pPr>
          <w:hyperlink w:anchor="_Toc26268822" w:history="1">
            <w:r w:rsidR="00C44591" w:rsidRPr="00482275">
              <w:rPr>
                <w:rStyle w:val="Hyperlink"/>
                <w:noProof/>
                <w:shd w:val="clear" w:color="auto" w:fill="FFFFFF"/>
                <w:lang w:val="fr-CA"/>
              </w:rPr>
              <w:t>Pro Bono Ontario</w:t>
            </w:r>
            <w:r w:rsidR="00C44591">
              <w:rPr>
                <w:noProof/>
                <w:webHidden/>
              </w:rPr>
              <w:tab/>
            </w:r>
            <w:r w:rsidR="00C44591">
              <w:rPr>
                <w:noProof/>
                <w:webHidden/>
              </w:rPr>
              <w:fldChar w:fldCharType="begin"/>
            </w:r>
            <w:r w:rsidR="00C44591">
              <w:rPr>
                <w:noProof/>
                <w:webHidden/>
              </w:rPr>
              <w:instrText xml:space="preserve"> PAGEREF _Toc26268822 \h </w:instrText>
            </w:r>
            <w:r w:rsidR="00C44591">
              <w:rPr>
                <w:noProof/>
                <w:webHidden/>
              </w:rPr>
            </w:r>
            <w:r w:rsidR="00C44591">
              <w:rPr>
                <w:noProof/>
                <w:webHidden/>
              </w:rPr>
              <w:fldChar w:fldCharType="separate"/>
            </w:r>
            <w:r w:rsidR="00FF3AAD">
              <w:rPr>
                <w:noProof/>
                <w:webHidden/>
              </w:rPr>
              <w:t>14</w:t>
            </w:r>
            <w:r w:rsidR="00C44591">
              <w:rPr>
                <w:noProof/>
                <w:webHidden/>
              </w:rPr>
              <w:fldChar w:fldCharType="end"/>
            </w:r>
          </w:hyperlink>
        </w:p>
        <w:p w14:paraId="7F9CA3B1" w14:textId="02273696" w:rsidR="00C44591" w:rsidRDefault="00D35A20">
          <w:pPr>
            <w:pStyle w:val="TOC4"/>
            <w:tabs>
              <w:tab w:val="right" w:leader="dot" w:pos="10516"/>
            </w:tabs>
            <w:rPr>
              <w:rFonts w:asciiTheme="minorHAnsi" w:eastAsiaTheme="minorEastAsia" w:hAnsiTheme="minorHAnsi"/>
              <w:noProof/>
              <w:sz w:val="22"/>
              <w:szCs w:val="22"/>
              <w:lang w:val="en-CA" w:eastAsia="en-CA"/>
            </w:rPr>
          </w:pPr>
          <w:hyperlink w:anchor="_Toc26268823" w:history="1">
            <w:r w:rsidR="00C44591" w:rsidRPr="00482275">
              <w:rPr>
                <w:rStyle w:val="Hyperlink"/>
                <w:noProof/>
                <w:lang w:val="fr-CA"/>
              </w:rPr>
              <w:t>Centre d’assistance juridique en matière de droits de la personne</w:t>
            </w:r>
            <w:r w:rsidR="00C44591">
              <w:rPr>
                <w:noProof/>
                <w:webHidden/>
              </w:rPr>
              <w:tab/>
            </w:r>
            <w:r w:rsidR="00C44591">
              <w:rPr>
                <w:noProof/>
                <w:webHidden/>
              </w:rPr>
              <w:fldChar w:fldCharType="begin"/>
            </w:r>
            <w:r w:rsidR="00C44591">
              <w:rPr>
                <w:noProof/>
                <w:webHidden/>
              </w:rPr>
              <w:instrText xml:space="preserve"> PAGEREF _Toc26268823 \h </w:instrText>
            </w:r>
            <w:r w:rsidR="00C44591">
              <w:rPr>
                <w:noProof/>
                <w:webHidden/>
              </w:rPr>
            </w:r>
            <w:r w:rsidR="00C44591">
              <w:rPr>
                <w:noProof/>
                <w:webHidden/>
              </w:rPr>
              <w:fldChar w:fldCharType="separate"/>
            </w:r>
            <w:r w:rsidR="00FF3AAD">
              <w:rPr>
                <w:noProof/>
                <w:webHidden/>
              </w:rPr>
              <w:t>14</w:t>
            </w:r>
            <w:r w:rsidR="00C44591">
              <w:rPr>
                <w:noProof/>
                <w:webHidden/>
              </w:rPr>
              <w:fldChar w:fldCharType="end"/>
            </w:r>
          </w:hyperlink>
        </w:p>
        <w:p w14:paraId="3740B855" w14:textId="1AC7F7DE" w:rsidR="00C44591" w:rsidRDefault="00D35A20">
          <w:pPr>
            <w:pStyle w:val="TOC4"/>
            <w:tabs>
              <w:tab w:val="right" w:leader="dot" w:pos="10516"/>
            </w:tabs>
            <w:rPr>
              <w:rFonts w:asciiTheme="minorHAnsi" w:eastAsiaTheme="minorEastAsia" w:hAnsiTheme="minorHAnsi"/>
              <w:noProof/>
              <w:sz w:val="22"/>
              <w:szCs w:val="22"/>
              <w:lang w:val="en-CA" w:eastAsia="en-CA"/>
            </w:rPr>
          </w:pPr>
          <w:hyperlink w:anchor="_Toc26268824" w:history="1">
            <w:r w:rsidR="00C44591" w:rsidRPr="00482275">
              <w:rPr>
                <w:rStyle w:val="Hyperlink"/>
                <w:noProof/>
                <w:lang w:val="fr-CA"/>
              </w:rPr>
              <w:t>ARCH Centre du droit des personnes handicapées</w:t>
            </w:r>
            <w:r w:rsidR="00C44591">
              <w:rPr>
                <w:noProof/>
                <w:webHidden/>
              </w:rPr>
              <w:tab/>
            </w:r>
            <w:r w:rsidR="00C44591">
              <w:rPr>
                <w:noProof/>
                <w:webHidden/>
              </w:rPr>
              <w:fldChar w:fldCharType="begin"/>
            </w:r>
            <w:r w:rsidR="00C44591">
              <w:rPr>
                <w:noProof/>
                <w:webHidden/>
              </w:rPr>
              <w:instrText xml:space="preserve"> PAGEREF _Toc26268824 \h </w:instrText>
            </w:r>
            <w:r w:rsidR="00C44591">
              <w:rPr>
                <w:noProof/>
                <w:webHidden/>
              </w:rPr>
            </w:r>
            <w:r w:rsidR="00C44591">
              <w:rPr>
                <w:noProof/>
                <w:webHidden/>
              </w:rPr>
              <w:fldChar w:fldCharType="separate"/>
            </w:r>
            <w:r w:rsidR="00FF3AAD">
              <w:rPr>
                <w:noProof/>
                <w:webHidden/>
              </w:rPr>
              <w:t>15</w:t>
            </w:r>
            <w:r w:rsidR="00C44591">
              <w:rPr>
                <w:noProof/>
                <w:webHidden/>
              </w:rPr>
              <w:fldChar w:fldCharType="end"/>
            </w:r>
          </w:hyperlink>
        </w:p>
        <w:p w14:paraId="48EC789C" w14:textId="434BF21E" w:rsidR="00C44591" w:rsidRDefault="00D35A20">
          <w:pPr>
            <w:pStyle w:val="TOC4"/>
            <w:tabs>
              <w:tab w:val="right" w:leader="dot" w:pos="10516"/>
            </w:tabs>
            <w:rPr>
              <w:rFonts w:asciiTheme="minorHAnsi" w:eastAsiaTheme="minorEastAsia" w:hAnsiTheme="minorHAnsi"/>
              <w:noProof/>
              <w:sz w:val="22"/>
              <w:szCs w:val="22"/>
              <w:lang w:val="en-CA" w:eastAsia="en-CA"/>
            </w:rPr>
          </w:pPr>
          <w:hyperlink w:anchor="_Toc26268825" w:history="1">
            <w:r w:rsidR="00C44591" w:rsidRPr="00482275">
              <w:rPr>
                <w:rStyle w:val="Hyperlink"/>
                <w:noProof/>
                <w:lang w:val="fr-CA"/>
              </w:rPr>
              <w:t>Programme de justice en santé de l’hôpital St. Michael</w:t>
            </w:r>
            <w:r w:rsidR="00C44591">
              <w:rPr>
                <w:noProof/>
                <w:webHidden/>
              </w:rPr>
              <w:tab/>
            </w:r>
            <w:r w:rsidR="00C44591">
              <w:rPr>
                <w:noProof/>
                <w:webHidden/>
              </w:rPr>
              <w:fldChar w:fldCharType="begin"/>
            </w:r>
            <w:r w:rsidR="00C44591">
              <w:rPr>
                <w:noProof/>
                <w:webHidden/>
              </w:rPr>
              <w:instrText xml:space="preserve"> PAGEREF _Toc26268825 \h </w:instrText>
            </w:r>
            <w:r w:rsidR="00C44591">
              <w:rPr>
                <w:noProof/>
                <w:webHidden/>
              </w:rPr>
            </w:r>
            <w:r w:rsidR="00C44591">
              <w:rPr>
                <w:noProof/>
                <w:webHidden/>
              </w:rPr>
              <w:fldChar w:fldCharType="separate"/>
            </w:r>
            <w:r w:rsidR="00FF3AAD">
              <w:rPr>
                <w:noProof/>
                <w:webHidden/>
              </w:rPr>
              <w:t>15</w:t>
            </w:r>
            <w:r w:rsidR="00C44591">
              <w:rPr>
                <w:noProof/>
                <w:webHidden/>
              </w:rPr>
              <w:fldChar w:fldCharType="end"/>
            </w:r>
          </w:hyperlink>
        </w:p>
        <w:p w14:paraId="32DBC972" w14:textId="7B9749E5" w:rsidR="00C44591" w:rsidRDefault="00D35A20">
          <w:pPr>
            <w:pStyle w:val="TOC2"/>
            <w:tabs>
              <w:tab w:val="right" w:leader="dot" w:pos="10516"/>
            </w:tabs>
            <w:rPr>
              <w:rFonts w:asciiTheme="minorHAnsi" w:eastAsiaTheme="minorEastAsia" w:hAnsiTheme="minorHAnsi"/>
              <w:b w:val="0"/>
              <w:noProof/>
              <w:sz w:val="22"/>
              <w:szCs w:val="22"/>
              <w:lang w:val="en-CA" w:eastAsia="en-CA"/>
            </w:rPr>
          </w:pPr>
          <w:hyperlink w:anchor="_Toc26268826" w:history="1">
            <w:r w:rsidR="00C44591" w:rsidRPr="00482275">
              <w:rPr>
                <w:rStyle w:val="Hyperlink"/>
                <w:noProof/>
                <w:lang w:val="fr-CA"/>
              </w:rPr>
              <w:t>Renseignements utiles</w:t>
            </w:r>
            <w:r w:rsidR="00C44591">
              <w:rPr>
                <w:noProof/>
                <w:webHidden/>
              </w:rPr>
              <w:tab/>
            </w:r>
            <w:r w:rsidR="00C44591">
              <w:rPr>
                <w:noProof/>
                <w:webHidden/>
              </w:rPr>
              <w:fldChar w:fldCharType="begin"/>
            </w:r>
            <w:r w:rsidR="00C44591">
              <w:rPr>
                <w:noProof/>
                <w:webHidden/>
              </w:rPr>
              <w:instrText xml:space="preserve"> PAGEREF _Toc26268826 \h </w:instrText>
            </w:r>
            <w:r w:rsidR="00C44591">
              <w:rPr>
                <w:noProof/>
                <w:webHidden/>
              </w:rPr>
            </w:r>
            <w:r w:rsidR="00C44591">
              <w:rPr>
                <w:noProof/>
                <w:webHidden/>
              </w:rPr>
              <w:fldChar w:fldCharType="separate"/>
            </w:r>
            <w:r w:rsidR="00FF3AAD">
              <w:rPr>
                <w:noProof/>
                <w:webHidden/>
              </w:rPr>
              <w:t>15</w:t>
            </w:r>
            <w:r w:rsidR="00C44591">
              <w:rPr>
                <w:noProof/>
                <w:webHidden/>
              </w:rPr>
              <w:fldChar w:fldCharType="end"/>
            </w:r>
          </w:hyperlink>
        </w:p>
        <w:p w14:paraId="34CBECE9" w14:textId="3316B168" w:rsidR="00C44591" w:rsidRDefault="00D35A20">
          <w:pPr>
            <w:pStyle w:val="TOC4"/>
            <w:tabs>
              <w:tab w:val="right" w:leader="dot" w:pos="10516"/>
            </w:tabs>
            <w:rPr>
              <w:rFonts w:asciiTheme="minorHAnsi" w:eastAsiaTheme="minorEastAsia" w:hAnsiTheme="minorHAnsi"/>
              <w:noProof/>
              <w:sz w:val="22"/>
              <w:szCs w:val="22"/>
              <w:lang w:val="en-CA" w:eastAsia="en-CA"/>
            </w:rPr>
          </w:pPr>
          <w:hyperlink w:anchor="_Toc26268827" w:history="1">
            <w:r w:rsidR="00C44591" w:rsidRPr="00482275">
              <w:rPr>
                <w:rStyle w:val="Hyperlink"/>
                <w:noProof/>
                <w:lang w:val="fr-CA"/>
              </w:rPr>
              <w:t>Justice pas-à-pas</w:t>
            </w:r>
            <w:r w:rsidR="00C44591">
              <w:rPr>
                <w:noProof/>
                <w:webHidden/>
              </w:rPr>
              <w:tab/>
            </w:r>
            <w:r w:rsidR="00C44591">
              <w:rPr>
                <w:noProof/>
                <w:webHidden/>
              </w:rPr>
              <w:fldChar w:fldCharType="begin"/>
            </w:r>
            <w:r w:rsidR="00C44591">
              <w:rPr>
                <w:noProof/>
                <w:webHidden/>
              </w:rPr>
              <w:instrText xml:space="preserve"> PAGEREF _Toc26268827 \h </w:instrText>
            </w:r>
            <w:r w:rsidR="00C44591">
              <w:rPr>
                <w:noProof/>
                <w:webHidden/>
              </w:rPr>
            </w:r>
            <w:r w:rsidR="00C44591">
              <w:rPr>
                <w:noProof/>
                <w:webHidden/>
              </w:rPr>
              <w:fldChar w:fldCharType="separate"/>
            </w:r>
            <w:r w:rsidR="00FF3AAD">
              <w:rPr>
                <w:noProof/>
                <w:webHidden/>
              </w:rPr>
              <w:t>15</w:t>
            </w:r>
            <w:r w:rsidR="00C44591">
              <w:rPr>
                <w:noProof/>
                <w:webHidden/>
              </w:rPr>
              <w:fldChar w:fldCharType="end"/>
            </w:r>
          </w:hyperlink>
        </w:p>
        <w:p w14:paraId="0E4C7FF6" w14:textId="157D1EF6" w:rsidR="00C44591" w:rsidRDefault="00D35A20">
          <w:pPr>
            <w:pStyle w:val="TOC4"/>
            <w:tabs>
              <w:tab w:val="right" w:leader="dot" w:pos="10516"/>
            </w:tabs>
            <w:rPr>
              <w:rFonts w:asciiTheme="minorHAnsi" w:eastAsiaTheme="minorEastAsia" w:hAnsiTheme="minorHAnsi"/>
              <w:noProof/>
              <w:sz w:val="22"/>
              <w:szCs w:val="22"/>
              <w:lang w:val="en-CA" w:eastAsia="en-CA"/>
            </w:rPr>
          </w:pPr>
          <w:hyperlink w:anchor="_Toc26268828" w:history="1">
            <w:r w:rsidR="00C44591" w:rsidRPr="00482275">
              <w:rPr>
                <w:rStyle w:val="Hyperlink"/>
                <w:noProof/>
                <w:lang w:val="fr-CA"/>
              </w:rPr>
              <w:t>Vers l’accessibilité</w:t>
            </w:r>
            <w:r w:rsidR="00C44591">
              <w:rPr>
                <w:noProof/>
                <w:webHidden/>
              </w:rPr>
              <w:tab/>
            </w:r>
            <w:r w:rsidR="00C44591">
              <w:rPr>
                <w:noProof/>
                <w:webHidden/>
              </w:rPr>
              <w:fldChar w:fldCharType="begin"/>
            </w:r>
            <w:r w:rsidR="00C44591">
              <w:rPr>
                <w:noProof/>
                <w:webHidden/>
              </w:rPr>
              <w:instrText xml:space="preserve"> PAGEREF _Toc26268828 \h </w:instrText>
            </w:r>
            <w:r w:rsidR="00C44591">
              <w:rPr>
                <w:noProof/>
                <w:webHidden/>
              </w:rPr>
            </w:r>
            <w:r w:rsidR="00C44591">
              <w:rPr>
                <w:noProof/>
                <w:webHidden/>
              </w:rPr>
              <w:fldChar w:fldCharType="separate"/>
            </w:r>
            <w:r w:rsidR="00FF3AAD">
              <w:rPr>
                <w:noProof/>
                <w:webHidden/>
              </w:rPr>
              <w:t>16</w:t>
            </w:r>
            <w:r w:rsidR="00C44591">
              <w:rPr>
                <w:noProof/>
                <w:webHidden/>
              </w:rPr>
              <w:fldChar w:fldCharType="end"/>
            </w:r>
          </w:hyperlink>
        </w:p>
        <w:p w14:paraId="27D5C7A0" w14:textId="76CBDB54" w:rsidR="00C44591" w:rsidRDefault="00D35A20">
          <w:pPr>
            <w:pStyle w:val="TOC4"/>
            <w:tabs>
              <w:tab w:val="right" w:leader="dot" w:pos="10516"/>
            </w:tabs>
            <w:rPr>
              <w:rFonts w:asciiTheme="minorHAnsi" w:eastAsiaTheme="minorEastAsia" w:hAnsiTheme="minorHAnsi"/>
              <w:noProof/>
              <w:sz w:val="22"/>
              <w:szCs w:val="22"/>
              <w:lang w:val="en-CA" w:eastAsia="en-CA"/>
            </w:rPr>
          </w:pPr>
          <w:hyperlink w:anchor="_Toc26268829" w:history="1">
            <w:r w:rsidR="00C44591" w:rsidRPr="00482275">
              <w:rPr>
                <w:rStyle w:val="Hyperlink"/>
                <w:noProof/>
                <w:lang w:val="fr-CA" w:eastAsia="en-CA"/>
              </w:rPr>
              <w:t>Conseils pratiques à l’intention des fournisseurs de soins de santé</w:t>
            </w:r>
            <w:r w:rsidR="00C44591">
              <w:rPr>
                <w:noProof/>
                <w:webHidden/>
              </w:rPr>
              <w:tab/>
            </w:r>
            <w:r w:rsidR="00C44591">
              <w:rPr>
                <w:noProof/>
                <w:webHidden/>
              </w:rPr>
              <w:fldChar w:fldCharType="begin"/>
            </w:r>
            <w:r w:rsidR="00C44591">
              <w:rPr>
                <w:noProof/>
                <w:webHidden/>
              </w:rPr>
              <w:instrText xml:space="preserve"> PAGEREF _Toc26268829 \h </w:instrText>
            </w:r>
            <w:r w:rsidR="00C44591">
              <w:rPr>
                <w:noProof/>
                <w:webHidden/>
              </w:rPr>
            </w:r>
            <w:r w:rsidR="00C44591">
              <w:rPr>
                <w:noProof/>
                <w:webHidden/>
              </w:rPr>
              <w:fldChar w:fldCharType="separate"/>
            </w:r>
            <w:r w:rsidR="00FF3AAD">
              <w:rPr>
                <w:noProof/>
                <w:webHidden/>
              </w:rPr>
              <w:t>16</w:t>
            </w:r>
            <w:r w:rsidR="00C44591">
              <w:rPr>
                <w:noProof/>
                <w:webHidden/>
              </w:rPr>
              <w:fldChar w:fldCharType="end"/>
            </w:r>
          </w:hyperlink>
        </w:p>
        <w:p w14:paraId="702304DC" w14:textId="4F5814FF" w:rsidR="0002741D" w:rsidRPr="00414437" w:rsidRDefault="00D73804" w:rsidP="00414437">
          <w:pPr>
            <w:spacing w:line="240" w:lineRule="auto"/>
          </w:pPr>
          <w:r w:rsidRPr="00414437">
            <w:fldChar w:fldCharType="end"/>
          </w:r>
        </w:p>
      </w:sdtContent>
    </w:sdt>
    <w:p w14:paraId="34657AAD" w14:textId="46B65F55" w:rsidR="002D61E0" w:rsidRPr="00414437" w:rsidRDefault="002D61E0" w:rsidP="00414437">
      <w:pPr>
        <w:rPr>
          <w:rFonts w:cs="Arial"/>
          <w:sz w:val="28"/>
          <w:szCs w:val="28"/>
        </w:rPr>
      </w:pPr>
    </w:p>
    <w:p w14:paraId="2D3A77F2" w14:textId="6E61535B" w:rsidR="00B72C4D" w:rsidRPr="00414437" w:rsidRDefault="005B12EE" w:rsidP="00414437">
      <w:pPr>
        <w:spacing w:line="240" w:lineRule="auto"/>
      </w:pPr>
      <w:r w:rsidRPr="00414437">
        <w:rPr>
          <w:rFonts w:cs="Arial"/>
          <w:sz w:val="28"/>
          <w:szCs w:val="28"/>
        </w:rPr>
        <w:br w:type="page"/>
      </w:r>
    </w:p>
    <w:p w14:paraId="1A317991" w14:textId="77777777" w:rsidR="005F3CE3" w:rsidRPr="00C44591" w:rsidRDefault="005F3CE3" w:rsidP="00710FB0">
      <w:pPr>
        <w:pStyle w:val="Heading1"/>
        <w:rPr>
          <w:lang w:val="fr-CA"/>
        </w:rPr>
      </w:pPr>
      <w:bookmarkStart w:id="1" w:name="_My_Legal_Rights"/>
      <w:bookmarkStart w:id="2" w:name="_Toc21618707"/>
      <w:bookmarkStart w:id="3" w:name="_Toc26268799"/>
      <w:bookmarkStart w:id="4" w:name="_Toc177805"/>
      <w:bookmarkStart w:id="5" w:name="_Toc181611"/>
      <w:bookmarkEnd w:id="1"/>
      <w:r w:rsidRPr="00C44591">
        <w:rPr>
          <w:lang w:val="fr-CA"/>
        </w:rPr>
        <w:lastRenderedPageBreak/>
        <w:t>Mes droits légaux</w:t>
      </w:r>
      <w:bookmarkEnd w:id="2"/>
      <w:bookmarkEnd w:id="3"/>
    </w:p>
    <w:p w14:paraId="77117C06" w14:textId="77777777" w:rsidR="005F3CE3" w:rsidRPr="00414437" w:rsidRDefault="005F3CE3" w:rsidP="00414437">
      <w:pPr>
        <w:pStyle w:val="QuestionTitle"/>
        <w:rPr>
          <w:lang w:val="fr-CA"/>
        </w:rPr>
      </w:pPr>
      <w:bookmarkStart w:id="6" w:name="_Toc21618708"/>
      <w:bookmarkStart w:id="7" w:name="_Toc26268800"/>
      <w:bookmarkStart w:id="8" w:name="_Toc5879908"/>
      <w:bookmarkStart w:id="9" w:name="_Toc177806"/>
      <w:bookmarkStart w:id="10" w:name="_Toc181612"/>
      <w:r w:rsidRPr="00414437">
        <w:rPr>
          <w:lang w:val="fr-CA"/>
        </w:rPr>
        <w:t>Q : Quels sont mes droits légaux en matière de services de santé en Ontario?</w:t>
      </w:r>
      <w:bookmarkEnd w:id="6"/>
      <w:bookmarkEnd w:id="7"/>
    </w:p>
    <w:p w14:paraId="74CFF5E7" w14:textId="77777777" w:rsidR="005F3CE3" w:rsidRPr="00414437" w:rsidRDefault="005F3CE3" w:rsidP="00414437">
      <w:pPr>
        <w:rPr>
          <w:lang w:val="fr-CA"/>
        </w:rPr>
      </w:pPr>
      <w:r w:rsidRPr="00414437">
        <w:rPr>
          <w:b/>
          <w:bCs/>
          <w:lang w:val="fr-CA"/>
        </w:rPr>
        <w:t>R :</w:t>
      </w:r>
      <w:r w:rsidRPr="00414437">
        <w:rPr>
          <w:lang w:val="fr-CA"/>
        </w:rPr>
        <w:t xml:space="preserve"> En vertu des lois ontariennes, les personnes handicapées ont d’importants droits légaux en matière de soins de santé. Pour pratiquement tous les types de soins de santé en Ontario :</w:t>
      </w:r>
    </w:p>
    <w:bookmarkEnd w:id="8"/>
    <w:p w14:paraId="69198558" w14:textId="77777777" w:rsidR="005F3CE3" w:rsidRPr="00414437" w:rsidRDefault="005F3CE3" w:rsidP="00414437">
      <w:pPr>
        <w:numPr>
          <w:ilvl w:val="0"/>
          <w:numId w:val="2"/>
        </w:numPr>
        <w:tabs>
          <w:tab w:val="num" w:pos="360"/>
        </w:tabs>
        <w:spacing w:before="240" w:after="240"/>
        <w:rPr>
          <w:lang w:val="fr-CA"/>
        </w:rPr>
      </w:pPr>
      <w:r w:rsidRPr="00414437">
        <w:rPr>
          <w:lang w:val="fr-CA"/>
        </w:rPr>
        <w:t>Vous avez le droit à un niveau de service égal des fournisseurs de soins de santé que toute autre personne sans discrimination fondée sur votre handicap.</w:t>
      </w:r>
    </w:p>
    <w:p w14:paraId="131D6680" w14:textId="77777777" w:rsidR="005F3CE3" w:rsidRPr="00414437" w:rsidRDefault="005F3CE3" w:rsidP="00414437">
      <w:pPr>
        <w:pStyle w:val="ListParagraph"/>
        <w:numPr>
          <w:ilvl w:val="0"/>
          <w:numId w:val="2"/>
        </w:numPr>
        <w:suppressAutoHyphens w:val="0"/>
        <w:autoSpaceDN/>
        <w:textAlignment w:val="auto"/>
        <w:rPr>
          <w:lang w:val="fr-CA"/>
        </w:rPr>
      </w:pPr>
      <w:r w:rsidRPr="00414437">
        <w:rPr>
          <w:lang w:val="fr-CA"/>
        </w:rPr>
        <w:t xml:space="preserve">Vous avez le droit à des </w:t>
      </w:r>
      <w:r w:rsidRPr="00414437">
        <w:rPr>
          <w:b/>
          <w:lang w:val="fr-CA"/>
        </w:rPr>
        <w:t>mesures d’adaptation</w:t>
      </w:r>
      <w:r w:rsidRPr="00414437">
        <w:rPr>
          <w:lang w:val="fr-CA"/>
        </w:rPr>
        <w:t xml:space="preserve"> en raison de votre handicap de la part de fournisseurs de soins de santé jusqu’au point de </w:t>
      </w:r>
      <w:r w:rsidRPr="00414437">
        <w:rPr>
          <w:b/>
          <w:lang w:val="fr-CA"/>
        </w:rPr>
        <w:t>préjudice injustifié</w:t>
      </w:r>
      <w:r w:rsidRPr="00414437">
        <w:rPr>
          <w:lang w:val="fr-CA"/>
        </w:rPr>
        <w:t>.</w:t>
      </w:r>
    </w:p>
    <w:p w14:paraId="69F1F4B2" w14:textId="77777777" w:rsidR="005F3CE3" w:rsidRPr="00414437" w:rsidRDefault="005F3CE3" w:rsidP="00414437">
      <w:pPr>
        <w:pStyle w:val="ListParagraph"/>
        <w:numPr>
          <w:ilvl w:val="0"/>
          <w:numId w:val="2"/>
        </w:numPr>
        <w:suppressAutoHyphens w:val="0"/>
        <w:autoSpaceDN/>
        <w:textAlignment w:val="auto"/>
        <w:rPr>
          <w:lang w:val="fr-CA"/>
        </w:rPr>
      </w:pPr>
      <w:r w:rsidRPr="00414437">
        <w:rPr>
          <w:lang w:val="fr-CA"/>
        </w:rPr>
        <w:t>Vous avez le droit d’exiger que tous les fournisseurs de soins de santé gardent vos renseignements personnels en matière de santé confidentiels et privés.</w:t>
      </w:r>
    </w:p>
    <w:p w14:paraId="02453359" w14:textId="77777777" w:rsidR="005F3CE3" w:rsidRPr="00414437" w:rsidRDefault="005F3CE3" w:rsidP="00414437">
      <w:pPr>
        <w:pStyle w:val="ListParagraph"/>
        <w:numPr>
          <w:ilvl w:val="0"/>
          <w:numId w:val="2"/>
        </w:numPr>
        <w:suppressAutoHyphens w:val="0"/>
        <w:autoSpaceDN/>
        <w:textAlignment w:val="auto"/>
        <w:rPr>
          <w:lang w:val="fr-CA"/>
        </w:rPr>
      </w:pPr>
      <w:r w:rsidRPr="00414437">
        <w:rPr>
          <w:rFonts w:cs="Utsaah"/>
          <w:lang w:val="fr-CA"/>
        </w:rPr>
        <w:t xml:space="preserve">Si vous habitez un foyer de soins de longue durée, la </w:t>
      </w:r>
      <w:r w:rsidRPr="00414437">
        <w:rPr>
          <w:rFonts w:cs="Utsaah"/>
          <w:b/>
          <w:i/>
          <w:lang w:val="fr-CA"/>
        </w:rPr>
        <w:t>Déclaration des droits des personnes qui vivent dans des foyers de soins de longue durée en Ontario</w:t>
      </w:r>
      <w:r w:rsidRPr="00414437">
        <w:rPr>
          <w:lang w:val="fr-CA"/>
        </w:rPr>
        <w:t xml:space="preserve"> vous accorde d’autres droits. Pour plus d’information sur ces droits, consultez cette </w:t>
      </w:r>
      <w:r w:rsidR="00D35A20">
        <w:fldChar w:fldCharType="begin"/>
      </w:r>
      <w:r w:rsidR="00D35A20" w:rsidRPr="00D35A20">
        <w:rPr>
          <w:lang w:val="fr-CA"/>
        </w:rPr>
        <w:instrText xml:space="preserve"> HYPERLINK "https://www.cleo.on.ca/fr/publications/frevres" </w:instrText>
      </w:r>
      <w:r w:rsidR="00D35A20">
        <w:fldChar w:fldCharType="separate"/>
      </w:r>
      <w:r w:rsidRPr="00414437">
        <w:rPr>
          <w:rStyle w:val="Hyperlink"/>
          <w:lang w:val="fr-CA"/>
        </w:rPr>
        <w:t>ce guide</w:t>
      </w:r>
      <w:r w:rsidR="00D35A20">
        <w:rPr>
          <w:rStyle w:val="Hyperlink"/>
          <w:lang w:val="fr-CA"/>
        </w:rPr>
        <w:fldChar w:fldCharType="end"/>
      </w:r>
      <w:r w:rsidRPr="00414437">
        <w:rPr>
          <w:lang w:val="fr-CA"/>
        </w:rPr>
        <w:t xml:space="preserve"> d’Éducation juridique communautaire Ontario.</w:t>
      </w:r>
    </w:p>
    <w:p w14:paraId="33CF9947" w14:textId="77777777" w:rsidR="005F3CE3" w:rsidRPr="00414437" w:rsidRDefault="005F3CE3" w:rsidP="00414437">
      <w:pPr>
        <w:pStyle w:val="ListParagraph"/>
        <w:numPr>
          <w:ilvl w:val="0"/>
          <w:numId w:val="2"/>
        </w:numPr>
        <w:suppressAutoHyphens w:val="0"/>
        <w:autoSpaceDN/>
        <w:textAlignment w:val="auto"/>
        <w:rPr>
          <w:lang w:val="fr-CA"/>
        </w:rPr>
      </w:pPr>
      <w:r w:rsidRPr="00414437">
        <w:rPr>
          <w:lang w:val="fr-CA"/>
        </w:rPr>
        <w:br w:type="page"/>
      </w:r>
    </w:p>
    <w:p w14:paraId="3E37F843" w14:textId="77777777" w:rsidR="005F3CE3" w:rsidRPr="0091795D" w:rsidRDefault="005F3CE3" w:rsidP="000F16AB">
      <w:pPr>
        <w:pStyle w:val="Heading4"/>
        <w:rPr>
          <w:lang w:val="fr-CA"/>
        </w:rPr>
      </w:pPr>
      <w:bookmarkStart w:id="11" w:name="_Obligation_d’adaptation_et"/>
      <w:bookmarkStart w:id="12" w:name="_Toc16748399"/>
      <w:bookmarkStart w:id="13" w:name="_Toc21354642"/>
      <w:bookmarkStart w:id="14" w:name="_Toc21618709"/>
      <w:bookmarkStart w:id="15" w:name="_Toc26268801"/>
      <w:bookmarkEnd w:id="11"/>
      <w:r w:rsidRPr="0091795D">
        <w:rPr>
          <w:lang w:val="fr-CA"/>
        </w:rPr>
        <w:lastRenderedPageBreak/>
        <w:t>Obligation d’adaptation et préjudice injustifié</w:t>
      </w:r>
      <w:bookmarkEnd w:id="12"/>
      <w:bookmarkEnd w:id="13"/>
      <w:bookmarkEnd w:id="14"/>
      <w:bookmarkEnd w:id="15"/>
    </w:p>
    <w:p w14:paraId="043BE70E" w14:textId="77777777" w:rsidR="005F3CE3" w:rsidRPr="00414437" w:rsidRDefault="005F3CE3" w:rsidP="00414437">
      <w:pPr>
        <w:pStyle w:val="Box"/>
        <w:shd w:val="clear" w:color="auto" w:fill="auto"/>
        <w:rPr>
          <w:lang w:val="fr-CA"/>
        </w:rPr>
      </w:pPr>
      <w:r w:rsidRPr="00414437">
        <w:rPr>
          <w:lang w:val="fr-CA"/>
        </w:rPr>
        <w:t>Un fournisseur de soins de santé a une « obligation d’adaptation » juridique. Cela signifie qu’il est juridiquement obligé de vous fournir les soutiens dont vous avez besoin pour accéder à un niveau de service égal. Cependant, l’obligation d’adaptation est assortie d’une limite et cette limite est celle du « préjudice injustifié ».</w:t>
      </w:r>
    </w:p>
    <w:p w14:paraId="091BA6DB" w14:textId="77777777" w:rsidR="005F3CE3" w:rsidRPr="00414437" w:rsidRDefault="005F3CE3" w:rsidP="00414437">
      <w:pPr>
        <w:pStyle w:val="Box"/>
        <w:shd w:val="clear" w:color="auto" w:fill="auto"/>
        <w:rPr>
          <w:lang w:val="fr-CA"/>
        </w:rPr>
      </w:pPr>
      <w:r w:rsidRPr="00414437">
        <w:rPr>
          <w:lang w:val="fr-CA"/>
        </w:rPr>
        <w:t>« Préjudice injustifié » est une expression juridique qui signifie que, si un fournisseur de soins de santé est en mesure de démontrer qu’il lui est très difficile de mettre en place une mesure d’adaptation donnée (en raison du coût élevé de la mesure ou encore des risques pour la santé et la sécurité qu’elle pose), il n’est alors pas obligé de mettre en place ladite mesure.</w:t>
      </w:r>
    </w:p>
    <w:p w14:paraId="04DCDDD4" w14:textId="77777777" w:rsidR="005F3CE3" w:rsidRPr="00414437" w:rsidRDefault="005F3CE3" w:rsidP="00414437">
      <w:pPr>
        <w:pStyle w:val="Box"/>
        <w:shd w:val="clear" w:color="auto" w:fill="auto"/>
        <w:rPr>
          <w:lang w:val="fr-CA"/>
        </w:rPr>
      </w:pPr>
      <w:r w:rsidRPr="00414437">
        <w:rPr>
          <w:lang w:val="fr-CA"/>
        </w:rPr>
        <w:t>Habituellement, il est difficile pour les fournisseurs de soins de santé d’invoquer un préjudice injustifié, car ils doivent ensuite en démontrer clairement l’existence. La preuve qu’ils invoquent doit concerner seulement les deux facteurs suivants :</w:t>
      </w:r>
    </w:p>
    <w:p w14:paraId="2836BF52" w14:textId="77777777" w:rsidR="005F3CE3" w:rsidRPr="00414437" w:rsidRDefault="005F3CE3" w:rsidP="00414437">
      <w:pPr>
        <w:pStyle w:val="Box"/>
        <w:shd w:val="clear" w:color="auto" w:fill="auto"/>
        <w:rPr>
          <w:lang w:val="fr-CA"/>
        </w:rPr>
      </w:pPr>
      <w:r w:rsidRPr="00414437">
        <w:rPr>
          <w:lang w:val="fr-CA"/>
        </w:rPr>
        <w:t>1. Que le coût de la mesure d’adaptation en question est si élevé qu’il nuira gravement à la capacité du fournisseur de logement d’exploiter son entreprise. Au moment de calculer le coût, le fournisseur de logement doit aussi tenir compte de sources externes de financement (par ex., octrois ou subventions de programmes gouvernementaux);</w:t>
      </w:r>
    </w:p>
    <w:p w14:paraId="57567432" w14:textId="77777777" w:rsidR="005F3CE3" w:rsidRPr="00414437" w:rsidRDefault="005F3CE3" w:rsidP="00414437">
      <w:pPr>
        <w:pStyle w:val="Box"/>
        <w:shd w:val="clear" w:color="auto" w:fill="auto"/>
        <w:rPr>
          <w:lang w:val="fr-CA"/>
        </w:rPr>
      </w:pPr>
      <w:r w:rsidRPr="00414437">
        <w:rPr>
          <w:lang w:val="fr-CA" w:eastAsia="en-CA"/>
        </w:rPr>
        <w:t>2. Que la mesure d’adaptation en question exposera ses opérations à de graves risques pour la santé et la sécurité</w:t>
      </w:r>
      <w:r w:rsidRPr="00414437">
        <w:rPr>
          <w:lang w:val="fr-CA"/>
        </w:rPr>
        <w:t>.</w:t>
      </w:r>
    </w:p>
    <w:p w14:paraId="2AB47FFA" w14:textId="77777777" w:rsidR="005F3CE3" w:rsidRPr="00414437" w:rsidRDefault="005F3CE3" w:rsidP="00414437">
      <w:pPr>
        <w:pStyle w:val="Box"/>
        <w:shd w:val="clear" w:color="auto" w:fill="auto"/>
        <w:rPr>
          <w:lang w:val="fr-CA" w:eastAsia="en-CA"/>
        </w:rPr>
      </w:pPr>
      <w:r w:rsidRPr="00414437">
        <w:rPr>
          <w:lang w:val="fr-CA"/>
        </w:rPr>
        <w:t xml:space="preserve">Même si un fournisseur de soins de santé démontre qu’une mesure d’adaptation donnée lui créera un préjudice injustifié, il a néanmoins l’obligation juridique de vous fournir la </w:t>
      </w:r>
      <w:r w:rsidRPr="00414437">
        <w:rPr>
          <w:b/>
          <w:lang w:val="fr-CA"/>
        </w:rPr>
        <w:t>meilleure</w:t>
      </w:r>
      <w:r w:rsidRPr="00414437">
        <w:rPr>
          <w:lang w:val="fr-CA"/>
        </w:rPr>
        <w:t xml:space="preserve"> mesure d’adaptation </w:t>
      </w:r>
      <w:r w:rsidRPr="00414437">
        <w:rPr>
          <w:b/>
          <w:lang w:val="fr-CA"/>
        </w:rPr>
        <w:t>de rechange</w:t>
      </w:r>
      <w:r w:rsidRPr="00414437">
        <w:rPr>
          <w:lang w:val="fr-CA" w:eastAsia="en-CA"/>
        </w:rPr>
        <w:t>.</w:t>
      </w:r>
    </w:p>
    <w:p w14:paraId="699E5D2E" w14:textId="77777777" w:rsidR="005F3CE3" w:rsidRPr="00414437" w:rsidRDefault="005F3CE3" w:rsidP="00414437">
      <w:pPr>
        <w:pStyle w:val="QuestionTitle"/>
        <w:rPr>
          <w:lang w:val="fr-CA"/>
        </w:rPr>
      </w:pPr>
      <w:bookmarkStart w:id="16" w:name="_Toc5879909"/>
      <w:bookmarkStart w:id="17" w:name="_Toc21618710"/>
      <w:bookmarkStart w:id="18" w:name="_Toc26268802"/>
      <w:r w:rsidRPr="00414437">
        <w:rPr>
          <w:lang w:val="fr-CA"/>
        </w:rPr>
        <w:t xml:space="preserve">Q : </w:t>
      </w:r>
      <w:bookmarkEnd w:id="16"/>
      <w:r w:rsidRPr="00414437">
        <w:rPr>
          <w:lang w:val="fr-CA"/>
        </w:rPr>
        <w:t>D’où viennent mes droits légaux?</w:t>
      </w:r>
      <w:bookmarkEnd w:id="17"/>
      <w:bookmarkEnd w:id="18"/>
    </w:p>
    <w:p w14:paraId="7B6992DC" w14:textId="77777777" w:rsidR="005F3CE3" w:rsidRPr="00414437" w:rsidRDefault="005F3CE3" w:rsidP="00414437">
      <w:pPr>
        <w:rPr>
          <w:sz w:val="28"/>
          <w:szCs w:val="28"/>
          <w:lang w:val="fr-CA"/>
        </w:rPr>
      </w:pPr>
      <w:r w:rsidRPr="00414437">
        <w:rPr>
          <w:rFonts w:eastAsiaTheme="majorEastAsia" w:cstheme="majorBidi"/>
          <w:b/>
          <w:bCs/>
          <w:szCs w:val="28"/>
          <w:lang w:val="fr-CA"/>
        </w:rPr>
        <w:t>R :</w:t>
      </w:r>
      <w:r w:rsidRPr="00414437">
        <w:rPr>
          <w:sz w:val="28"/>
          <w:szCs w:val="28"/>
          <w:lang w:val="fr-CA"/>
        </w:rPr>
        <w:t xml:space="preserve"> </w:t>
      </w:r>
      <w:r w:rsidRPr="00414437">
        <w:rPr>
          <w:lang w:val="fr-CA"/>
        </w:rPr>
        <w:t>Vos droits légaux sont enchâssés dans diverses lois, dont les suivantes :</w:t>
      </w:r>
    </w:p>
    <w:p w14:paraId="1C340A5E" w14:textId="77777777" w:rsidR="005F3CE3" w:rsidRPr="00414437" w:rsidRDefault="005F3CE3" w:rsidP="00414437">
      <w:pPr>
        <w:pStyle w:val="ListParagraph"/>
        <w:numPr>
          <w:ilvl w:val="0"/>
          <w:numId w:val="2"/>
        </w:numPr>
        <w:suppressAutoHyphens w:val="0"/>
        <w:autoSpaceDN/>
        <w:textAlignment w:val="auto"/>
        <w:rPr>
          <w:lang w:val="fr-CA"/>
        </w:rPr>
      </w:pPr>
      <w:proofErr w:type="gramStart"/>
      <w:r w:rsidRPr="00414437">
        <w:rPr>
          <w:bCs/>
          <w:lang w:val="fr-CA"/>
        </w:rPr>
        <w:lastRenderedPageBreak/>
        <w:t>le</w:t>
      </w:r>
      <w:proofErr w:type="gramEnd"/>
      <w:r w:rsidRPr="00414437">
        <w:rPr>
          <w:bCs/>
          <w:lang w:val="fr-CA"/>
        </w:rPr>
        <w:t xml:space="preserve"> </w:t>
      </w:r>
      <w:r w:rsidRPr="00414437">
        <w:rPr>
          <w:b/>
          <w:bCs/>
          <w:i/>
          <w:lang w:val="fr-CA"/>
        </w:rPr>
        <w:t xml:space="preserve">Code des droits de la personne de l’Ontario, </w:t>
      </w:r>
      <w:r w:rsidRPr="00414437">
        <w:rPr>
          <w:bCs/>
          <w:lang w:val="fr-CA"/>
        </w:rPr>
        <w:t>lequel interdit la discrimination fondée sur le handicap dans la plupart des sphères de la vie publique, y compris en matière de soins de santé;</w:t>
      </w:r>
    </w:p>
    <w:p w14:paraId="137E8926" w14:textId="77777777" w:rsidR="005F3CE3" w:rsidRPr="00414437" w:rsidRDefault="005F3CE3" w:rsidP="00414437">
      <w:pPr>
        <w:pStyle w:val="ListParagraph"/>
        <w:numPr>
          <w:ilvl w:val="0"/>
          <w:numId w:val="2"/>
        </w:numPr>
        <w:suppressAutoHyphens w:val="0"/>
        <w:autoSpaceDN/>
        <w:textAlignment w:val="auto"/>
        <w:rPr>
          <w:lang w:val="fr-CA"/>
        </w:rPr>
      </w:pPr>
      <w:proofErr w:type="gramStart"/>
      <w:r w:rsidRPr="00414437">
        <w:rPr>
          <w:lang w:val="fr-CA"/>
        </w:rPr>
        <w:t>la</w:t>
      </w:r>
      <w:proofErr w:type="gramEnd"/>
      <w:r w:rsidRPr="00414437">
        <w:rPr>
          <w:lang w:val="fr-CA"/>
        </w:rPr>
        <w:t xml:space="preserve"> </w:t>
      </w:r>
      <w:r w:rsidRPr="00414437">
        <w:rPr>
          <w:b/>
          <w:i/>
          <w:lang w:val="fr-CA"/>
        </w:rPr>
        <w:t>Loi sur les droits des aveugles,</w:t>
      </w:r>
      <w:r w:rsidRPr="00414437">
        <w:rPr>
          <w:lang w:val="fr-CA"/>
        </w:rPr>
        <w:t xml:space="preserve"> laquelle interdit la discrimination contre les personnes qui utilisent un chien-guide;</w:t>
      </w:r>
    </w:p>
    <w:p w14:paraId="624CD323" w14:textId="530B6029" w:rsidR="000168B2" w:rsidRPr="000168B2" w:rsidRDefault="005F3CE3" w:rsidP="000168B2">
      <w:pPr>
        <w:pStyle w:val="ListParagraph"/>
        <w:numPr>
          <w:ilvl w:val="0"/>
          <w:numId w:val="2"/>
        </w:numPr>
        <w:suppressAutoHyphens w:val="0"/>
        <w:autoSpaceDN/>
        <w:textAlignment w:val="auto"/>
        <w:rPr>
          <w:lang w:val="fr-CA"/>
        </w:rPr>
      </w:pPr>
      <w:bookmarkStart w:id="19" w:name="_Hlk11855437"/>
      <w:proofErr w:type="gramStart"/>
      <w:r w:rsidRPr="00414437">
        <w:rPr>
          <w:lang w:val="fr-CA"/>
        </w:rPr>
        <w:t>la</w:t>
      </w:r>
      <w:proofErr w:type="gramEnd"/>
      <w:r w:rsidRPr="00414437">
        <w:rPr>
          <w:lang w:val="fr-CA"/>
        </w:rPr>
        <w:t xml:space="preserve"> </w:t>
      </w:r>
      <w:r w:rsidRPr="00414437">
        <w:rPr>
          <w:b/>
          <w:i/>
          <w:lang w:val="fr-CA"/>
        </w:rPr>
        <w:t>Loi sur l’accessibilité pour les personnes handicapées de l’Ontario,</w:t>
      </w:r>
      <w:r w:rsidRPr="00414437">
        <w:rPr>
          <w:lang w:val="fr-CA"/>
        </w:rPr>
        <w:t xml:space="preserve"> qui impose à pratiquement toutes les organisations ontariennes des exigences minimales en matière d’accessibilité qu’elles doivent respecter en fournissant des services. Le gouvernement de l’Ontario élabore actuellement une nouvelle série d’exigences qui s’appliqueront aux soins de santé. Pour en savoir plus sur ce processus, </w:t>
      </w:r>
      <w:r w:rsidR="00D35A20">
        <w:fldChar w:fldCharType="begin"/>
      </w:r>
      <w:r w:rsidR="00D35A20" w:rsidRPr="00D35A20">
        <w:rPr>
          <w:lang w:val="fr-CA"/>
        </w:rPr>
        <w:instrText xml:space="preserve"> HYPERLINK "https://www.ontario.ca/fr/page/accessibilite-examens-legislatifs-comites-et-conseils" \l "_portee_et_echeanciers_relatifs" </w:instrText>
      </w:r>
      <w:r w:rsidR="00D35A20">
        <w:fldChar w:fldCharType="separate"/>
      </w:r>
      <w:r w:rsidRPr="00414437">
        <w:rPr>
          <w:rStyle w:val="Hyperlink"/>
          <w:b w:val="0"/>
          <w:bCs/>
          <w:lang w:val="fr-CA"/>
        </w:rPr>
        <w:t>cliquez ici</w:t>
      </w:r>
      <w:r w:rsidR="00D35A20">
        <w:rPr>
          <w:rStyle w:val="Hyperlink"/>
          <w:b w:val="0"/>
          <w:bCs/>
          <w:lang w:val="fr-CA"/>
        </w:rPr>
        <w:fldChar w:fldCharType="end"/>
      </w:r>
      <w:r w:rsidRPr="00414437">
        <w:rPr>
          <w:lang w:val="fr-CA"/>
        </w:rPr>
        <w:t xml:space="preserve">. Pour plus d’information sur la </w:t>
      </w:r>
      <w:r w:rsidRPr="00414437">
        <w:rPr>
          <w:b/>
          <w:i/>
          <w:lang w:val="fr-CA"/>
        </w:rPr>
        <w:t>Loi sur l’accessibilité pour les personnes handicapées de l’Ontario</w:t>
      </w:r>
      <w:r w:rsidRPr="00414437">
        <w:rPr>
          <w:rFonts w:cs="Utsaah"/>
          <w:lang w:val="fr-CA"/>
        </w:rPr>
        <w:t xml:space="preserve">, voir </w:t>
      </w:r>
      <w:r w:rsidR="0091795D" w:rsidRPr="002D6024">
        <w:rPr>
          <w:rFonts w:cs="Utsaah"/>
          <w:lang w:val="fr-CA"/>
        </w:rPr>
        <w:t xml:space="preserve">le guide d’information juridique essentielle </w:t>
      </w:r>
      <w:r w:rsidR="0091795D" w:rsidRPr="002D6024">
        <w:rPr>
          <w:rFonts w:cs="Utsaah"/>
          <w:i/>
          <w:lang w:val="fr-CA"/>
        </w:rPr>
        <w:t>Connaissez vos droits</w:t>
      </w:r>
      <w:r w:rsidR="000168B2">
        <w:rPr>
          <w:lang w:val="fr-CA"/>
        </w:rPr>
        <w:t>.</w:t>
      </w:r>
    </w:p>
    <w:p w14:paraId="1E4B266C" w14:textId="77777777" w:rsidR="005F3CE3" w:rsidRPr="00414437" w:rsidRDefault="005F3CE3" w:rsidP="00414437">
      <w:pPr>
        <w:rPr>
          <w:lang w:val="fr-CA"/>
        </w:rPr>
      </w:pPr>
      <w:bookmarkStart w:id="20" w:name="_Toc5879910"/>
      <w:bookmarkStart w:id="21" w:name="_Toc5879911"/>
      <w:bookmarkStart w:id="22" w:name="_Hlk11855583"/>
      <w:bookmarkEnd w:id="19"/>
      <w:r w:rsidRPr="00414437">
        <w:rPr>
          <w:lang w:val="fr-CA"/>
        </w:rPr>
        <w:t>D’autres importantes lois en matière de soins de santé qui peuvent s’appliquer à votre situation incluent :</w:t>
      </w:r>
    </w:p>
    <w:bookmarkEnd w:id="20"/>
    <w:p w14:paraId="440DC5B1" w14:textId="77777777" w:rsidR="005F3CE3" w:rsidRPr="00414437" w:rsidRDefault="005F3CE3" w:rsidP="00414437">
      <w:pPr>
        <w:pStyle w:val="ListParagraph"/>
        <w:numPr>
          <w:ilvl w:val="0"/>
          <w:numId w:val="1"/>
        </w:numPr>
        <w:suppressAutoHyphens w:val="0"/>
        <w:autoSpaceDN/>
        <w:ind w:left="1080"/>
        <w:textAlignment w:val="auto"/>
        <w:rPr>
          <w:lang w:val="fr-CA"/>
        </w:rPr>
      </w:pPr>
      <w:proofErr w:type="gramStart"/>
      <w:r w:rsidRPr="00414437">
        <w:rPr>
          <w:color w:val="000000"/>
          <w:shd w:val="clear" w:color="auto" w:fill="FFFFFF"/>
          <w:lang w:val="fr-CA"/>
        </w:rPr>
        <w:t>la</w:t>
      </w:r>
      <w:proofErr w:type="gramEnd"/>
      <w:r w:rsidRPr="00414437">
        <w:rPr>
          <w:color w:val="000000"/>
          <w:shd w:val="clear" w:color="auto" w:fill="FFFFFF"/>
          <w:lang w:val="fr-CA"/>
        </w:rPr>
        <w:t xml:space="preserve"> </w:t>
      </w:r>
      <w:r w:rsidRPr="00414437">
        <w:rPr>
          <w:b/>
          <w:i/>
          <w:color w:val="000000"/>
          <w:shd w:val="clear" w:color="auto" w:fill="FFFFFF"/>
          <w:lang w:val="fr-CA"/>
        </w:rPr>
        <w:t>Loi sur la protection des renseignements personnels sur la santé,</w:t>
      </w:r>
      <w:r w:rsidRPr="00414437">
        <w:rPr>
          <w:color w:val="000000"/>
          <w:shd w:val="clear" w:color="auto" w:fill="FFFFFF"/>
          <w:lang w:val="fr-CA"/>
        </w:rPr>
        <w:t xml:space="preserve"> laquelle énonce les règles et réglementations relatives aux renseignements personnels sur la santé;</w:t>
      </w:r>
    </w:p>
    <w:p w14:paraId="5F65E394" w14:textId="77777777" w:rsidR="005F3CE3" w:rsidRPr="00414437" w:rsidRDefault="005F3CE3" w:rsidP="00414437">
      <w:pPr>
        <w:pStyle w:val="ListParagraph"/>
        <w:numPr>
          <w:ilvl w:val="0"/>
          <w:numId w:val="1"/>
        </w:numPr>
        <w:suppressAutoHyphens w:val="0"/>
        <w:autoSpaceDN/>
        <w:ind w:left="1080"/>
        <w:textAlignment w:val="auto"/>
        <w:rPr>
          <w:lang w:val="fr-CA"/>
        </w:rPr>
      </w:pPr>
      <w:proofErr w:type="gramStart"/>
      <w:r w:rsidRPr="00414437">
        <w:rPr>
          <w:bCs/>
          <w:iCs/>
          <w:lang w:val="fr-CA"/>
        </w:rPr>
        <w:t>la</w:t>
      </w:r>
      <w:proofErr w:type="gramEnd"/>
      <w:r w:rsidRPr="00414437">
        <w:rPr>
          <w:bCs/>
          <w:iCs/>
          <w:lang w:val="fr-CA"/>
        </w:rPr>
        <w:t xml:space="preserve"> </w:t>
      </w:r>
      <w:r w:rsidRPr="00414437">
        <w:rPr>
          <w:b/>
          <w:bCs/>
          <w:i/>
          <w:iCs/>
          <w:lang w:val="fr-CA"/>
        </w:rPr>
        <w:t>Loi sur les foyers de soins de longue durée,</w:t>
      </w:r>
      <w:r w:rsidRPr="00414437">
        <w:rPr>
          <w:bCs/>
          <w:iCs/>
          <w:lang w:val="fr-CA"/>
        </w:rPr>
        <w:t xml:space="preserve"> laquelle régit les foyers de soins de longue durée et accorde des droits supplémentaires aux résidents de ces foyers.</w:t>
      </w:r>
    </w:p>
    <w:p w14:paraId="62D87B28" w14:textId="77777777" w:rsidR="005F3CE3" w:rsidRPr="00414437" w:rsidRDefault="005F3CE3" w:rsidP="00414437">
      <w:pPr>
        <w:pStyle w:val="QuestionTitle"/>
        <w:rPr>
          <w:lang w:val="fr-CA"/>
        </w:rPr>
      </w:pPr>
      <w:bookmarkStart w:id="23" w:name="_Toc21618711"/>
      <w:bookmarkStart w:id="24" w:name="_Toc26268803"/>
      <w:r w:rsidRPr="00414437">
        <w:rPr>
          <w:lang w:val="fr-CA"/>
        </w:rPr>
        <w:t>Q : Qui doit se conformer aux lois ontariennes en matière de soins de santé?</w:t>
      </w:r>
      <w:bookmarkEnd w:id="23"/>
      <w:bookmarkEnd w:id="24"/>
    </w:p>
    <w:p w14:paraId="25F997EE" w14:textId="77777777" w:rsidR="005F3CE3" w:rsidRPr="00414437" w:rsidRDefault="005F3CE3" w:rsidP="00414437">
      <w:pPr>
        <w:rPr>
          <w:lang w:val="fr-CA"/>
        </w:rPr>
      </w:pPr>
      <w:r w:rsidRPr="00414437">
        <w:rPr>
          <w:b/>
          <w:lang w:val="fr-CA"/>
        </w:rPr>
        <w:t>R :</w:t>
      </w:r>
      <w:r w:rsidRPr="00414437">
        <w:rPr>
          <w:lang w:val="fr-CA"/>
        </w:rPr>
        <w:t xml:space="preserve"> Les personnes, entreprises, organisations et organes directeurs qui participent à la prestation de services de santé en Ontario doivent se conformer aux lois susmentionnées, dont :</w:t>
      </w:r>
    </w:p>
    <w:p w14:paraId="73465C9A" w14:textId="77777777" w:rsidR="005F3CE3" w:rsidRPr="00414437" w:rsidRDefault="005F3CE3" w:rsidP="00414437">
      <w:pPr>
        <w:pStyle w:val="ListParagraph"/>
        <w:numPr>
          <w:ilvl w:val="0"/>
          <w:numId w:val="21"/>
        </w:numPr>
        <w:suppressAutoHyphens w:val="0"/>
        <w:autoSpaceDN/>
        <w:textAlignment w:val="auto"/>
        <w:rPr>
          <w:rStyle w:val="eop"/>
          <w:lang w:val="fr-CA"/>
        </w:rPr>
      </w:pPr>
      <w:proofErr w:type="gramStart"/>
      <w:r w:rsidRPr="00414437">
        <w:rPr>
          <w:rStyle w:val="normaltextrun"/>
          <w:rFonts w:cs="Segoe UI"/>
          <w:lang w:val="fr-CA"/>
        </w:rPr>
        <w:t>les</w:t>
      </w:r>
      <w:proofErr w:type="gramEnd"/>
      <w:r w:rsidRPr="00414437">
        <w:rPr>
          <w:rStyle w:val="normaltextrun"/>
          <w:rFonts w:cs="Segoe UI"/>
          <w:lang w:val="fr-CA"/>
        </w:rPr>
        <w:t xml:space="preserve"> fournisseurs de soins de santé (par exemple, médecins, infirmières, optométristes, etc.);</w:t>
      </w:r>
    </w:p>
    <w:p w14:paraId="6D5B634C" w14:textId="77777777" w:rsidR="005F3CE3" w:rsidRPr="00414437" w:rsidRDefault="005F3CE3" w:rsidP="00414437">
      <w:pPr>
        <w:pStyle w:val="ListParagraph"/>
        <w:numPr>
          <w:ilvl w:val="0"/>
          <w:numId w:val="21"/>
        </w:numPr>
        <w:suppressAutoHyphens w:val="0"/>
        <w:autoSpaceDN/>
        <w:textAlignment w:val="auto"/>
        <w:rPr>
          <w:lang w:val="fr-CA"/>
        </w:rPr>
      </w:pPr>
      <w:proofErr w:type="gramStart"/>
      <w:r w:rsidRPr="00414437">
        <w:rPr>
          <w:rStyle w:val="normaltextrun"/>
          <w:rFonts w:eastAsia="Yu Gothic Light" w:cs="Segoe UI"/>
          <w:lang w:val="fr-CA"/>
        </w:rPr>
        <w:t>les</w:t>
      </w:r>
      <w:proofErr w:type="gramEnd"/>
      <w:r w:rsidRPr="00414437">
        <w:rPr>
          <w:rStyle w:val="normaltextrun"/>
          <w:rFonts w:eastAsia="Yu Gothic Light" w:cs="Segoe UI"/>
          <w:lang w:val="fr-CA"/>
        </w:rPr>
        <w:t xml:space="preserve"> instances dirigeants (par exemple, l’Ordre des médecins et chirurgiens, l’Ordre des infirmières et infirmiers, etc.); </w:t>
      </w:r>
    </w:p>
    <w:p w14:paraId="65FD556A" w14:textId="77777777" w:rsidR="005F3CE3" w:rsidRPr="00414437" w:rsidRDefault="005F3CE3" w:rsidP="00414437">
      <w:pPr>
        <w:pStyle w:val="ListParagraph"/>
        <w:numPr>
          <w:ilvl w:val="0"/>
          <w:numId w:val="21"/>
        </w:numPr>
        <w:suppressAutoHyphens w:val="0"/>
        <w:autoSpaceDN/>
        <w:textAlignment w:val="auto"/>
        <w:rPr>
          <w:lang w:val="fr-CA"/>
        </w:rPr>
      </w:pPr>
      <w:proofErr w:type="gramStart"/>
      <w:r w:rsidRPr="00414437">
        <w:rPr>
          <w:lang w:val="fr-CA"/>
        </w:rPr>
        <w:t>les</w:t>
      </w:r>
      <w:proofErr w:type="gramEnd"/>
      <w:r w:rsidRPr="00414437">
        <w:rPr>
          <w:lang w:val="fr-CA"/>
        </w:rPr>
        <w:t xml:space="preserve"> bureaux de santé publique et les réseaux locaux d’intégration des services de santé;</w:t>
      </w:r>
    </w:p>
    <w:p w14:paraId="42C2B89F" w14:textId="77777777" w:rsidR="005F3CE3" w:rsidRPr="00414437" w:rsidRDefault="005F3CE3" w:rsidP="00414437">
      <w:pPr>
        <w:pStyle w:val="ListParagraph"/>
        <w:numPr>
          <w:ilvl w:val="0"/>
          <w:numId w:val="21"/>
        </w:numPr>
        <w:suppressAutoHyphens w:val="0"/>
        <w:autoSpaceDN/>
        <w:textAlignment w:val="auto"/>
        <w:rPr>
          <w:lang w:val="fr-CA"/>
        </w:rPr>
      </w:pPr>
      <w:proofErr w:type="gramStart"/>
      <w:r w:rsidRPr="00414437">
        <w:rPr>
          <w:rStyle w:val="eop"/>
          <w:lang w:val="fr-CA"/>
        </w:rPr>
        <w:lastRenderedPageBreak/>
        <w:t>les</w:t>
      </w:r>
      <w:proofErr w:type="gramEnd"/>
      <w:r w:rsidRPr="00414437">
        <w:rPr>
          <w:rStyle w:val="eop"/>
          <w:lang w:val="fr-CA"/>
        </w:rPr>
        <w:t xml:space="preserve"> patients – si vous demandez une mesure d’adaptation en raison de votre handicap, vous devez participer de bonne foi à l’élaboration et la mise en œuvre d’une mesure convenant à vos besoins;</w:t>
      </w:r>
    </w:p>
    <w:p w14:paraId="433181EE" w14:textId="77777777" w:rsidR="005F3CE3" w:rsidRPr="00414437" w:rsidRDefault="005F3CE3" w:rsidP="00414437">
      <w:pPr>
        <w:numPr>
          <w:ilvl w:val="0"/>
          <w:numId w:val="21"/>
        </w:numPr>
        <w:spacing w:before="240" w:after="240"/>
        <w:rPr>
          <w:lang w:val="fr-CA"/>
        </w:rPr>
      </w:pPr>
      <w:proofErr w:type="gramStart"/>
      <w:r w:rsidRPr="00414437">
        <w:rPr>
          <w:lang w:val="fr-CA"/>
        </w:rPr>
        <w:t>le</w:t>
      </w:r>
      <w:proofErr w:type="gramEnd"/>
      <w:r w:rsidRPr="00414437">
        <w:rPr>
          <w:lang w:val="fr-CA"/>
        </w:rPr>
        <w:t xml:space="preserve"> gouvernement de l’Ontario et ses organismes.</w:t>
      </w:r>
    </w:p>
    <w:p w14:paraId="5D525CF4" w14:textId="77777777" w:rsidR="005F3CE3" w:rsidRPr="00414437" w:rsidRDefault="005F3CE3" w:rsidP="00414437">
      <w:pPr>
        <w:pStyle w:val="QuestionTitle"/>
        <w:rPr>
          <w:lang w:val="fr-CA"/>
        </w:rPr>
      </w:pPr>
      <w:bookmarkStart w:id="25" w:name="_Toc5879912"/>
      <w:bookmarkStart w:id="26" w:name="_Toc21618712"/>
      <w:bookmarkStart w:id="27" w:name="_Toc26268804"/>
      <w:bookmarkEnd w:id="21"/>
      <w:bookmarkEnd w:id="22"/>
      <w:r w:rsidRPr="00414437">
        <w:rPr>
          <w:lang w:val="fr-CA"/>
        </w:rPr>
        <w:t xml:space="preserve">Q : </w:t>
      </w:r>
      <w:bookmarkEnd w:id="25"/>
      <w:r w:rsidRPr="00414437">
        <w:rPr>
          <w:lang w:val="fr-CA"/>
        </w:rPr>
        <w:t>Comment dois-je procéder pour affirmer mes droits légaux</w:t>
      </w:r>
      <w:bookmarkEnd w:id="26"/>
      <w:bookmarkEnd w:id="27"/>
    </w:p>
    <w:p w14:paraId="3BC4E025" w14:textId="77777777" w:rsidR="005F3CE3" w:rsidRPr="00414437" w:rsidRDefault="005F3CE3" w:rsidP="00414437">
      <w:pPr>
        <w:rPr>
          <w:lang w:val="fr-CA"/>
        </w:rPr>
      </w:pPr>
      <w:r w:rsidRPr="00414437">
        <w:rPr>
          <w:b/>
          <w:lang w:val="fr-CA"/>
        </w:rPr>
        <w:t xml:space="preserve">R : </w:t>
      </w:r>
      <w:bookmarkStart w:id="28" w:name="_Hlk11855637"/>
      <w:r w:rsidRPr="00414437">
        <w:rPr>
          <w:lang w:val="fr-CA"/>
        </w:rPr>
        <w:t>Si vous jugez que vous avez été victime de discrimination de la part d’un fournisseur de soins de santé, vous pouvez agir pour affirmer vos droits.</w:t>
      </w:r>
    </w:p>
    <w:p w14:paraId="0AD7CDAD" w14:textId="77777777" w:rsidR="005F3CE3" w:rsidRPr="00414437" w:rsidRDefault="005F3CE3" w:rsidP="00414437">
      <w:pPr>
        <w:rPr>
          <w:lang w:val="fr-CA"/>
        </w:rPr>
      </w:pPr>
      <w:r w:rsidRPr="00414437">
        <w:rPr>
          <w:lang w:val="fr-CA"/>
        </w:rPr>
        <w:t>En règle générale, vous devriez d’abord tenter de régler vos doléances en vous adressant de façon informelle et collaborative avec les personnes qui sont directement en cause.</w:t>
      </w:r>
    </w:p>
    <w:p w14:paraId="13FA1E59" w14:textId="3FE3C825" w:rsidR="005F3CE3" w:rsidRPr="00414437" w:rsidRDefault="005F3CE3" w:rsidP="00414437">
      <w:pPr>
        <w:rPr>
          <w:lang w:val="fr-CA"/>
        </w:rPr>
      </w:pPr>
      <w:r w:rsidRPr="00414437">
        <w:rPr>
          <w:lang w:val="fr-CA"/>
        </w:rPr>
        <w:t xml:space="preserve">Pour plus de ressources sur l’autonomie sociale, veuillez consulter </w:t>
      </w:r>
      <w:r w:rsidR="008B7712" w:rsidRPr="00414437">
        <w:rPr>
          <w:lang w:val="fr-CA"/>
        </w:rPr>
        <w:t xml:space="preserve">le </w:t>
      </w:r>
      <w:r w:rsidR="008B7712" w:rsidRPr="002D6024">
        <w:rPr>
          <w:rFonts w:cs="Utsaah"/>
          <w:lang w:val="fr-CA"/>
        </w:rPr>
        <w:t xml:space="preserve">guide d’information juridique essentielle </w:t>
      </w:r>
      <w:r w:rsidR="008B7712" w:rsidRPr="002D6024">
        <w:rPr>
          <w:rFonts w:cs="Utsaah"/>
          <w:i/>
          <w:lang w:val="fr-CA"/>
        </w:rPr>
        <w:t>Connaissez vos droits</w:t>
      </w:r>
      <w:r w:rsidR="008B7712">
        <w:rPr>
          <w:lang w:val="fr-CA"/>
        </w:rPr>
        <w:t>.</w:t>
      </w:r>
    </w:p>
    <w:p w14:paraId="7D6AEE28" w14:textId="77777777" w:rsidR="005F3CE3" w:rsidRPr="00414437" w:rsidRDefault="005F3CE3" w:rsidP="00414437">
      <w:pPr>
        <w:rPr>
          <w:lang w:val="fr-CA"/>
        </w:rPr>
      </w:pPr>
      <w:r w:rsidRPr="00414437">
        <w:rPr>
          <w:lang w:val="fr-CA"/>
        </w:rPr>
        <w:t xml:space="preserve">Si vos doléances ne peuvent être réglées par des discussions collaboratives, vous devriez envisager de consulter un avocat spécialisé en droits de la personne ou </w:t>
      </w:r>
      <w:proofErr w:type="gramStart"/>
      <w:r w:rsidRPr="00414437">
        <w:rPr>
          <w:lang w:val="fr-CA"/>
        </w:rPr>
        <w:t>en questions</w:t>
      </w:r>
      <w:proofErr w:type="gramEnd"/>
      <w:r w:rsidRPr="00414437">
        <w:rPr>
          <w:lang w:val="fr-CA"/>
        </w:rPr>
        <w:t xml:space="preserve"> relatives aux soins de santé afin d’établir si l’une des options suivantes pourrait être appropriée dans les circonstances :</w:t>
      </w:r>
      <w:bookmarkStart w:id="29" w:name="_Toc5879913"/>
      <w:bookmarkEnd w:id="28"/>
    </w:p>
    <w:p w14:paraId="0A3F6CB8" w14:textId="77777777" w:rsidR="005F3CE3" w:rsidRPr="00414437" w:rsidRDefault="005F3CE3" w:rsidP="00414437">
      <w:pPr>
        <w:pStyle w:val="ListParagraph"/>
        <w:numPr>
          <w:ilvl w:val="0"/>
          <w:numId w:val="2"/>
        </w:numPr>
        <w:suppressAutoHyphens w:val="0"/>
        <w:autoSpaceDN/>
        <w:textAlignment w:val="auto"/>
        <w:rPr>
          <w:lang w:val="fr-CA"/>
        </w:rPr>
      </w:pPr>
      <w:proofErr w:type="gramStart"/>
      <w:r w:rsidRPr="00414437">
        <w:rPr>
          <w:lang w:val="fr-CA"/>
        </w:rPr>
        <w:t>le</w:t>
      </w:r>
      <w:proofErr w:type="gramEnd"/>
      <w:r w:rsidRPr="00414437">
        <w:rPr>
          <w:lang w:val="fr-CA"/>
        </w:rPr>
        <w:t xml:space="preserve"> dépôt d’un signalement ou d’une plainte auprès de l’ordre de réglementation des professionnels applicable;</w:t>
      </w:r>
    </w:p>
    <w:p w14:paraId="3E3A8FCF" w14:textId="77777777" w:rsidR="005F3CE3" w:rsidRPr="00414437" w:rsidRDefault="005F3CE3" w:rsidP="00414437">
      <w:pPr>
        <w:pStyle w:val="Box"/>
        <w:shd w:val="clear" w:color="auto" w:fill="auto"/>
        <w:rPr>
          <w:lang w:val="fr-CA" w:eastAsia="en-CA"/>
        </w:rPr>
      </w:pPr>
      <w:r w:rsidRPr="00414437">
        <w:rPr>
          <w:lang w:val="fr-CA" w:eastAsia="en-CA"/>
        </w:rPr>
        <w:t xml:space="preserve">Pour connaître l’ordre de réglementation des professionnels responsable de surveiller la pratique de votre fournisseur de soins de santé, consultez cette </w:t>
      </w:r>
      <w:r w:rsidR="00D35A20">
        <w:fldChar w:fldCharType="begin"/>
      </w:r>
      <w:r w:rsidR="00D35A20" w:rsidRPr="00D35A20">
        <w:rPr>
          <w:lang w:val="fr-CA"/>
        </w:rPr>
        <w:instrText xml:space="preserve"> HYPERLINK "http://www.regulatedhealthprofessions.on.ca/professionscolleges.html" </w:instrText>
      </w:r>
      <w:r w:rsidR="00D35A20">
        <w:fldChar w:fldCharType="separate"/>
      </w:r>
      <w:r w:rsidRPr="00414437">
        <w:rPr>
          <w:rStyle w:val="Hyperlink"/>
          <w:rFonts w:eastAsia="Times New Roman" w:cs="Times New Roman"/>
          <w:lang w:val="fr-CA" w:eastAsia="en-CA"/>
        </w:rPr>
        <w:t>liste</w:t>
      </w:r>
      <w:r w:rsidR="00D35A20">
        <w:rPr>
          <w:rStyle w:val="Hyperlink"/>
          <w:rFonts w:eastAsia="Times New Roman" w:cs="Times New Roman"/>
          <w:lang w:val="fr-CA" w:eastAsia="en-CA"/>
        </w:rPr>
        <w:fldChar w:fldCharType="end"/>
      </w:r>
      <w:r w:rsidRPr="00414437">
        <w:rPr>
          <w:lang w:val="fr-CA" w:eastAsia="en-CA"/>
        </w:rPr>
        <w:t xml:space="preserve"> créée (en anglais seulement) par les O</w:t>
      </w:r>
      <w:r w:rsidRPr="00414437">
        <w:rPr>
          <w:lang w:val="fr-CA"/>
        </w:rPr>
        <w:t>r</w:t>
      </w:r>
      <w:r w:rsidRPr="00414437">
        <w:rPr>
          <w:bCs/>
          <w:lang w:val="fr-CA"/>
        </w:rPr>
        <w:t>dres de réglementation des pro</w:t>
      </w:r>
      <w:r w:rsidRPr="00414437">
        <w:rPr>
          <w:lang w:val="fr-CA"/>
        </w:rPr>
        <w:t>fessionnels de</w:t>
      </w:r>
      <w:r w:rsidRPr="00414437">
        <w:rPr>
          <w:bCs/>
          <w:lang w:val="fr-CA"/>
        </w:rPr>
        <w:t xml:space="preserve"> la santé de l’Ontario</w:t>
      </w:r>
      <w:r w:rsidRPr="00414437">
        <w:rPr>
          <w:lang w:val="fr-CA" w:eastAsia="en-CA"/>
        </w:rPr>
        <w:t>.</w:t>
      </w:r>
    </w:p>
    <w:p w14:paraId="67ABBE2E" w14:textId="77777777" w:rsidR="005F3CE3" w:rsidRPr="00414437" w:rsidRDefault="005F3CE3" w:rsidP="00414437">
      <w:pPr>
        <w:pStyle w:val="ListParagraph"/>
        <w:numPr>
          <w:ilvl w:val="0"/>
          <w:numId w:val="2"/>
        </w:numPr>
        <w:suppressAutoHyphens w:val="0"/>
        <w:autoSpaceDN/>
        <w:textAlignment w:val="auto"/>
        <w:rPr>
          <w:lang w:val="fr-CA"/>
        </w:rPr>
      </w:pPr>
      <w:proofErr w:type="gramStart"/>
      <w:r w:rsidRPr="00414437">
        <w:rPr>
          <w:lang w:val="fr-CA"/>
        </w:rPr>
        <w:t>le</w:t>
      </w:r>
      <w:proofErr w:type="gramEnd"/>
      <w:r w:rsidRPr="00414437">
        <w:rPr>
          <w:lang w:val="fr-CA"/>
        </w:rPr>
        <w:t xml:space="preserve"> dépôt d’une demande au Tribunal des droits de la personne de l’Ontario;</w:t>
      </w:r>
    </w:p>
    <w:p w14:paraId="42ABDD93" w14:textId="77777777" w:rsidR="005F3CE3" w:rsidRPr="00414437" w:rsidRDefault="005F3CE3" w:rsidP="00414437">
      <w:pPr>
        <w:pStyle w:val="ListParagraph"/>
        <w:numPr>
          <w:ilvl w:val="0"/>
          <w:numId w:val="2"/>
        </w:numPr>
        <w:suppressAutoHyphens w:val="0"/>
        <w:autoSpaceDN/>
        <w:textAlignment w:val="auto"/>
        <w:rPr>
          <w:lang w:val="fr-CA"/>
        </w:rPr>
      </w:pPr>
      <w:proofErr w:type="gramStart"/>
      <w:r w:rsidRPr="00414437">
        <w:rPr>
          <w:lang w:val="fr-CA"/>
        </w:rPr>
        <w:t>l’initiation</w:t>
      </w:r>
      <w:proofErr w:type="gramEnd"/>
      <w:r w:rsidRPr="00414437">
        <w:rPr>
          <w:lang w:val="fr-CA"/>
        </w:rPr>
        <w:t xml:space="preserve"> d’une poursuite devant une cour de justice ontarienne;</w:t>
      </w:r>
    </w:p>
    <w:p w14:paraId="56603BB3" w14:textId="77777777" w:rsidR="005F3CE3" w:rsidRPr="00414437" w:rsidRDefault="005F3CE3" w:rsidP="00414437">
      <w:pPr>
        <w:pStyle w:val="ListParagraph"/>
        <w:numPr>
          <w:ilvl w:val="0"/>
          <w:numId w:val="2"/>
        </w:numPr>
        <w:suppressAutoHyphens w:val="0"/>
        <w:autoSpaceDN/>
        <w:textAlignment w:val="auto"/>
        <w:rPr>
          <w:lang w:val="fr-CA"/>
        </w:rPr>
      </w:pPr>
      <w:proofErr w:type="gramStart"/>
      <w:r w:rsidRPr="00414437">
        <w:rPr>
          <w:lang w:val="fr-CA"/>
        </w:rPr>
        <w:t>le</w:t>
      </w:r>
      <w:proofErr w:type="gramEnd"/>
      <w:r w:rsidRPr="00414437">
        <w:rPr>
          <w:lang w:val="fr-CA"/>
        </w:rPr>
        <w:t xml:space="preserve"> dépôt d’une plainte au ministère de la Santé et des Soins de Longue durée (si la plainte concerne expressément un foyer de soins de longue durée);</w:t>
      </w:r>
    </w:p>
    <w:p w14:paraId="44DF2010" w14:textId="77777777" w:rsidR="005F3CE3" w:rsidRPr="00414437" w:rsidRDefault="005F3CE3" w:rsidP="00414437">
      <w:pPr>
        <w:pStyle w:val="ListParagraph"/>
        <w:numPr>
          <w:ilvl w:val="0"/>
          <w:numId w:val="2"/>
        </w:numPr>
        <w:suppressAutoHyphens w:val="0"/>
        <w:autoSpaceDN/>
        <w:textAlignment w:val="auto"/>
        <w:rPr>
          <w:lang w:val="fr-CA"/>
        </w:rPr>
      </w:pPr>
      <w:proofErr w:type="gramStart"/>
      <w:r w:rsidRPr="00414437">
        <w:rPr>
          <w:lang w:val="fr-CA"/>
        </w:rPr>
        <w:t>le</w:t>
      </w:r>
      <w:proofErr w:type="gramEnd"/>
      <w:r w:rsidRPr="00414437">
        <w:rPr>
          <w:lang w:val="fr-CA"/>
        </w:rPr>
        <w:t xml:space="preserve"> dépôt d’un signalement ou d’une plainte auprès de l’Ombudsman des patients de l’Ontario.</w:t>
      </w:r>
    </w:p>
    <w:p w14:paraId="3EDDDE14" w14:textId="77777777" w:rsidR="005F3CE3" w:rsidRPr="00414437" w:rsidRDefault="005F3CE3" w:rsidP="00414437">
      <w:pPr>
        <w:pStyle w:val="Box"/>
        <w:shd w:val="clear" w:color="auto" w:fill="auto"/>
        <w:rPr>
          <w:lang w:val="fr-CA"/>
        </w:rPr>
      </w:pPr>
      <w:r w:rsidRPr="00414437">
        <w:rPr>
          <w:lang w:val="fr-CA"/>
        </w:rPr>
        <w:t>L’Ombudsman des patients de l’Ontario est une « instance de dernier recours », ce qui signifie qu’il ne vous viendra pas en aide avant que vous n’ayez épuisé les recours existants pour porter plainte directement au fournisseur de soins de santé.</w:t>
      </w:r>
    </w:p>
    <w:p w14:paraId="609D7E0E" w14:textId="77777777" w:rsidR="005F3CE3" w:rsidRPr="00C44591" w:rsidRDefault="005F3CE3" w:rsidP="00710FB0">
      <w:pPr>
        <w:pStyle w:val="Heading1"/>
        <w:rPr>
          <w:lang w:val="fr-CA"/>
        </w:rPr>
      </w:pPr>
      <w:bookmarkStart w:id="30" w:name="_Toc21618713"/>
      <w:bookmarkStart w:id="31" w:name="_Toc26268805"/>
      <w:r w:rsidRPr="00C44591">
        <w:rPr>
          <w:lang w:val="fr-CA"/>
        </w:rPr>
        <w:t xml:space="preserve">Scénarios </w:t>
      </w:r>
      <w:bookmarkEnd w:id="29"/>
      <w:r w:rsidRPr="00C44591">
        <w:rPr>
          <w:lang w:val="fr-CA"/>
        </w:rPr>
        <w:t>courants</w:t>
      </w:r>
      <w:bookmarkEnd w:id="30"/>
      <w:bookmarkEnd w:id="31"/>
    </w:p>
    <w:p w14:paraId="14F9C24B" w14:textId="77777777" w:rsidR="005F3CE3" w:rsidRPr="00414437" w:rsidRDefault="005F3CE3" w:rsidP="00414437">
      <w:pPr>
        <w:rPr>
          <w:lang w:val="fr-CA"/>
        </w:rPr>
      </w:pPr>
      <w:bookmarkStart w:id="32" w:name="_Hlk11855677"/>
      <w:r w:rsidRPr="00414437">
        <w:rPr>
          <w:lang w:val="fr-CA"/>
        </w:rPr>
        <w:t>Bien qu’il existe des lois pour vous protéger contre la discrimination, les personnes handicapées font néanmoins face à des obstacles en matière d’accès égal aux services de santé.</w:t>
      </w:r>
    </w:p>
    <w:p w14:paraId="4C9F7D9A" w14:textId="77777777" w:rsidR="005F3CE3" w:rsidRPr="00414437" w:rsidRDefault="005F3CE3" w:rsidP="00414437">
      <w:pPr>
        <w:rPr>
          <w:lang w:val="fr-CA"/>
        </w:rPr>
      </w:pPr>
      <w:r w:rsidRPr="00414437">
        <w:rPr>
          <w:lang w:val="fr-CA"/>
        </w:rPr>
        <w:t>La présente section décrit des obstacles courants et suggère des solutions pratiques. Gardez en tête que, dans la plupart des situations, vous avez tout intérêt à régler vos doléances en vous adressant aux personnes directement en cause d’une façon informelle et collaborative.</w:t>
      </w:r>
    </w:p>
    <w:p w14:paraId="1DA26C4B" w14:textId="77777777" w:rsidR="005F3CE3" w:rsidRPr="00C44591" w:rsidRDefault="005F3CE3" w:rsidP="00710FB0">
      <w:pPr>
        <w:pStyle w:val="Heading2"/>
        <w:rPr>
          <w:lang w:val="fr-CA"/>
        </w:rPr>
      </w:pPr>
      <w:bookmarkStart w:id="33" w:name="_Toc21618714"/>
      <w:bookmarkStart w:id="34" w:name="_Toc26268806"/>
      <w:r w:rsidRPr="00C44591">
        <w:rPr>
          <w:lang w:val="fr-CA"/>
        </w:rPr>
        <w:t>Renseignements et procédures inaccessibles</w:t>
      </w:r>
      <w:bookmarkEnd w:id="33"/>
      <w:bookmarkEnd w:id="34"/>
    </w:p>
    <w:p w14:paraId="7B212992" w14:textId="77777777" w:rsidR="005F3CE3" w:rsidRPr="00414437" w:rsidRDefault="005F3CE3" w:rsidP="00414437">
      <w:pPr>
        <w:pStyle w:val="QuestionTitle"/>
        <w:rPr>
          <w:lang w:val="fr-CA"/>
        </w:rPr>
      </w:pPr>
      <w:bookmarkStart w:id="35" w:name="_Toc5879917"/>
      <w:bookmarkStart w:id="36" w:name="_Toc21618715"/>
      <w:bookmarkStart w:id="37" w:name="_Toc26268807"/>
      <w:r w:rsidRPr="00414437">
        <w:rPr>
          <w:lang w:val="fr-CA"/>
        </w:rPr>
        <w:t xml:space="preserve">Q : </w:t>
      </w:r>
      <w:bookmarkEnd w:id="35"/>
      <w:r w:rsidRPr="00414437">
        <w:rPr>
          <w:lang w:val="fr-CA"/>
        </w:rPr>
        <w:t>On m’a demandé de remplir des formulaires médicaux qui ne sont pas dans un format accessible. Que puis-je faire?</w:t>
      </w:r>
      <w:bookmarkEnd w:id="36"/>
      <w:bookmarkEnd w:id="37"/>
    </w:p>
    <w:p w14:paraId="4244CC50" w14:textId="26A28DEF" w:rsidR="005F3CE3" w:rsidRPr="00414437" w:rsidRDefault="005F3CE3" w:rsidP="00414437">
      <w:pPr>
        <w:rPr>
          <w:lang w:val="fr-CA"/>
        </w:rPr>
      </w:pPr>
      <w:r w:rsidRPr="00414437">
        <w:rPr>
          <w:b/>
          <w:lang w:val="fr-CA"/>
        </w:rPr>
        <w:t>R :</w:t>
      </w:r>
      <w:r w:rsidRPr="00414437">
        <w:rPr>
          <w:lang w:val="fr-CA"/>
        </w:rPr>
        <w:t xml:space="preserve"> Si vous tombez sur un formulaire de soins de santé qui n’est pas dans un format accessible, vous avez le droit d’exiger que le fournisseur de soins de santé vous le fournisse dans un format accessible, comme mesure d’adaptation en raison de votre handicap. En divulguant votre handicap et demandant une mesure d’adaptation, vous donnez naissance à l’obligation légale qu’a le fournisseur de soins de santé de vous accommoder jusqu’au point de </w:t>
      </w:r>
      <w:r w:rsidR="00D35A20">
        <w:fldChar w:fldCharType="begin"/>
      </w:r>
      <w:r w:rsidR="00D35A20" w:rsidRPr="00D35A20">
        <w:rPr>
          <w:lang w:val="fr-CA"/>
        </w:rPr>
        <w:instrText xml:space="preserve"> HYPERLINK \</w:instrText>
      </w:r>
      <w:r w:rsidR="00D35A20" w:rsidRPr="00D35A20">
        <w:rPr>
          <w:lang w:val="fr-CA"/>
        </w:rPr>
        <w:instrText xml:space="preserve">l "_Obligation_d’adaptation_et" </w:instrText>
      </w:r>
      <w:r w:rsidR="00D35A20">
        <w:fldChar w:fldCharType="separate"/>
      </w:r>
      <w:r w:rsidRPr="00BF670A">
        <w:rPr>
          <w:rStyle w:val="Hyperlink"/>
          <w:lang w:val="fr-CA"/>
        </w:rPr>
        <w:t>préjudice injustifié</w:t>
      </w:r>
      <w:r w:rsidR="00D35A20">
        <w:rPr>
          <w:rStyle w:val="Hyperlink"/>
          <w:lang w:val="fr-CA"/>
        </w:rPr>
        <w:fldChar w:fldCharType="end"/>
      </w:r>
      <w:r w:rsidRPr="00414437">
        <w:rPr>
          <w:lang w:val="fr-CA"/>
        </w:rPr>
        <w:t xml:space="preserve">. </w:t>
      </w:r>
    </w:p>
    <w:p w14:paraId="645EDFB8" w14:textId="77777777" w:rsidR="005F3CE3" w:rsidRPr="00414437" w:rsidRDefault="005F3CE3" w:rsidP="00414437">
      <w:pPr>
        <w:rPr>
          <w:rFonts w:cs="Utsaah"/>
          <w:lang w:val="fr-CA"/>
        </w:rPr>
      </w:pPr>
      <w:r w:rsidRPr="00414437">
        <w:rPr>
          <w:rFonts w:cs="Utsaah"/>
          <w:lang w:val="fr-CA"/>
        </w:rPr>
        <w:t>Au moment de demander un rendez-vous médical, assurez-vous de planifier bien à l’avance. Par exemple, téléphonez au bureau à l’avance et demandez que tous les formulaires vous soient envoyés en format accessible avant votre rendez-vous.</w:t>
      </w:r>
    </w:p>
    <w:p w14:paraId="26B97AB3" w14:textId="77777777" w:rsidR="005F3CE3" w:rsidRPr="00414437" w:rsidRDefault="005F3CE3" w:rsidP="00414437">
      <w:pPr>
        <w:rPr>
          <w:rFonts w:cs="Utsaah"/>
          <w:lang w:val="fr-CA"/>
        </w:rPr>
      </w:pPr>
      <w:r w:rsidRPr="00414437">
        <w:rPr>
          <w:rFonts w:cs="Utsaah"/>
          <w:lang w:val="fr-CA"/>
        </w:rPr>
        <w:t>Si le fournisseur de services n’est pas en mesure d’envoyer les formulaires à l’avance (ou ne dispose pas des formulaires en format accessible), dites-lui que vous avez un handicap et aurez besoin d’une mesure d’adaptation. Par exemple, vous pouvez demander qu’un membre de son équipe vous aide à lire et à remplir les formulaires dans un cadre privé au moment de votre rendez-vous.</w:t>
      </w:r>
    </w:p>
    <w:p w14:paraId="34A4EB3C" w14:textId="77777777" w:rsidR="005F3CE3" w:rsidRPr="00414437" w:rsidRDefault="005F3CE3" w:rsidP="00414437">
      <w:pPr>
        <w:rPr>
          <w:rFonts w:cs="Utsaah"/>
          <w:lang w:val="fr-CA"/>
        </w:rPr>
      </w:pPr>
      <w:r w:rsidRPr="00414437">
        <w:rPr>
          <w:rFonts w:cs="Utsaah"/>
          <w:lang w:val="fr-CA"/>
        </w:rPr>
        <w:t>Si un fournisseur de services vous indique que vous êtes responsable de vous faire accompagner votre rendez-vous par une personne ayant une vision normale, rappelez-lui poliment que vous avez le droit de recevoir un service de niveau égal à quiconque et qu’il [le fournisseur de services] a une obligation légale d’accommoder vos besoins sans frais pour vous. Vous pouvez aussi lui expliquer que, comme vous avez le droit de garder vos renseignements médicaux personnels confidentiels et privés, il ne peut pas s’attendre à ce que vous soyez accompagné(e) d’une personne ayant une vision normale (par exemple, un membre de la famille ou un ami) à vos rendez-vous médicaux, où d’importants renseignements personnels concernant votre santé seront divulgués.</w:t>
      </w:r>
    </w:p>
    <w:p w14:paraId="35E13E34" w14:textId="77777777" w:rsidR="005F3CE3" w:rsidRPr="00414437" w:rsidRDefault="005F3CE3" w:rsidP="00414437">
      <w:pPr>
        <w:pStyle w:val="QuestionTitle"/>
        <w:rPr>
          <w:lang w:val="fr-CA"/>
        </w:rPr>
      </w:pPr>
      <w:bookmarkStart w:id="38" w:name="_Toc21618716"/>
      <w:bookmarkStart w:id="39" w:name="_Toc26268808"/>
      <w:r w:rsidRPr="00414437">
        <w:rPr>
          <w:lang w:val="fr-CA"/>
        </w:rPr>
        <w:t>Q : Je dois voir un médecin, mais le système dans la salle d’attente de la clinique médicale ne m’est pas accessible (par exemple, un système par numéros). Que puis-je faire?</w:t>
      </w:r>
      <w:bookmarkEnd w:id="38"/>
      <w:bookmarkEnd w:id="39"/>
    </w:p>
    <w:p w14:paraId="1D1C2FD4" w14:textId="77777777" w:rsidR="005F3CE3" w:rsidRPr="00414437" w:rsidRDefault="005F3CE3" w:rsidP="00414437">
      <w:pPr>
        <w:rPr>
          <w:lang w:val="fr-CA"/>
        </w:rPr>
      </w:pPr>
      <w:r w:rsidRPr="00414437">
        <w:rPr>
          <w:rFonts w:cs="Utsaah"/>
          <w:b/>
          <w:lang w:val="fr-CA"/>
        </w:rPr>
        <w:t>R :</w:t>
      </w:r>
      <w:r w:rsidRPr="00414437">
        <w:rPr>
          <w:rFonts w:cs="Utsaah"/>
          <w:lang w:val="fr-CA"/>
        </w:rPr>
        <w:t xml:space="preserve"> Dans une telle situation, informez un membre du personnel de la clinique (ou de l’hôpital selon le cas) dès que possible que vous ne pouvez pas vous prêter au système de file d’attente en raison de votre handicap et que vous aurez donc besoin d’une mesure d’adaptation. Par exemple, vous pouvez demander que, lorsque votre numéro sera appelé, un membre du personnel vienne vous en informer et vous guide vers la pièce suivante. Assurez-vous d’informer le personnel de tous vos besoins afin qu’il puisse vous accommoder le mieux possible.</w:t>
      </w:r>
    </w:p>
    <w:p w14:paraId="5D6390CF" w14:textId="77777777" w:rsidR="005F3CE3" w:rsidRPr="00414437" w:rsidRDefault="005F3CE3" w:rsidP="00414437">
      <w:pPr>
        <w:pStyle w:val="QuestionTitle"/>
        <w:rPr>
          <w:lang w:val="fr-CA"/>
        </w:rPr>
      </w:pPr>
      <w:bookmarkStart w:id="40" w:name="_Toc21618717"/>
      <w:bookmarkStart w:id="41" w:name="_Toc26268809"/>
      <w:r w:rsidRPr="00414437">
        <w:rPr>
          <w:lang w:val="fr-CA"/>
        </w:rPr>
        <w:t>Q : J’ai reçu une ordonnance, mais les directives et l’information m’ont été présentées dans un format inaccessible. Que puis-je faire?</w:t>
      </w:r>
      <w:bookmarkEnd w:id="40"/>
      <w:bookmarkEnd w:id="41"/>
    </w:p>
    <w:p w14:paraId="4FB74943" w14:textId="77777777" w:rsidR="005F3CE3" w:rsidRPr="00414437" w:rsidRDefault="005F3CE3" w:rsidP="00414437">
      <w:pPr>
        <w:rPr>
          <w:rFonts w:cs="Utsaah"/>
          <w:lang w:val="fr-CA"/>
        </w:rPr>
      </w:pPr>
      <w:r w:rsidRPr="00414437">
        <w:rPr>
          <w:rFonts w:cs="Utsaah"/>
          <w:b/>
          <w:lang w:val="fr-CA"/>
        </w:rPr>
        <w:t>R :</w:t>
      </w:r>
      <w:r w:rsidRPr="00414437">
        <w:rPr>
          <w:rFonts w:cs="Utsaah"/>
          <w:lang w:val="fr-CA"/>
        </w:rPr>
        <w:t xml:space="preserve"> Lorsqu’on vous prescrit un médicament, vous pouvez demander que le médecin ou le pharmacien vous consacre du temps additionnel pour vous fournir l’information importante. Par exemple, demandez qu’il prenne le temps qu’il faut pour vous expliquer la posologie, les avertissements, les effets secondaires, etc. Si vous avez des questions ou nécessitez des précisions, affirmez-vous et faites-vous entendre.</w:t>
      </w:r>
    </w:p>
    <w:p w14:paraId="4582770A" w14:textId="77777777" w:rsidR="005F3CE3" w:rsidRPr="00414437" w:rsidRDefault="005F3CE3" w:rsidP="00414437">
      <w:pPr>
        <w:rPr>
          <w:rFonts w:cs="Utsaah"/>
          <w:lang w:val="fr-CA"/>
        </w:rPr>
      </w:pPr>
      <w:r w:rsidRPr="00414437">
        <w:rPr>
          <w:rFonts w:cs="Utsaah"/>
          <w:lang w:val="fr-CA"/>
        </w:rPr>
        <w:t>Si le fournisseur de services refuse de le faire ou n’est pas en mesure de vous proposer un accommodement équivalent en réponse à vos besoins (par exemple, vous fournir de l’information dans un format accessible), rappelez-lui poliment que vous avez le droit de recevoir un service de niveau égal à quiconque et qu’il [le fournisseur de services] a une obligation légale d’accommoder vos besoins.</w:t>
      </w:r>
    </w:p>
    <w:p w14:paraId="391DA375" w14:textId="77777777" w:rsidR="005F3CE3" w:rsidRPr="00414437" w:rsidRDefault="005F3CE3" w:rsidP="00414437">
      <w:pPr>
        <w:rPr>
          <w:lang w:val="fr-CA"/>
        </w:rPr>
      </w:pPr>
      <w:r w:rsidRPr="00414437">
        <w:rPr>
          <w:lang w:val="fr-CA"/>
        </w:rPr>
        <w:t xml:space="preserve">Depuis quelques années, certaines chaînes de pharmacies, dont </w:t>
      </w:r>
      <w:proofErr w:type="spellStart"/>
      <w:r w:rsidRPr="00414437">
        <w:rPr>
          <w:lang w:val="fr-CA"/>
        </w:rPr>
        <w:t>Pharmaprix</w:t>
      </w:r>
      <w:proofErr w:type="spellEnd"/>
      <w:r w:rsidRPr="00414437">
        <w:rPr>
          <w:lang w:val="fr-CA"/>
        </w:rPr>
        <w:t xml:space="preserve"> (</w:t>
      </w:r>
      <w:proofErr w:type="spellStart"/>
      <w:r w:rsidRPr="00414437">
        <w:rPr>
          <w:lang w:val="fr-CA"/>
        </w:rPr>
        <w:t>Shoppers</w:t>
      </w:r>
      <w:proofErr w:type="spellEnd"/>
      <w:r w:rsidRPr="00414437">
        <w:rPr>
          <w:lang w:val="fr-CA"/>
        </w:rPr>
        <w:t xml:space="preserve"> Drug Mart), proposent un service utilisant la </w:t>
      </w:r>
      <w:r w:rsidRPr="00414437">
        <w:rPr>
          <w:bCs/>
          <w:lang w:val="fr-CA"/>
        </w:rPr>
        <w:t>technologie de synthèse de la parole</w:t>
      </w:r>
      <w:r w:rsidRPr="00414437">
        <w:rPr>
          <w:lang w:val="fr-CA"/>
        </w:rPr>
        <w:t xml:space="preserve"> qui permet aux consommateurs d’obtenir d’importants renseignements sur leurs médicaments d’ordonnance. Pour bénéficier de ce service, faites savoir à votre pharmacie que vous utilisez la technologie de synthèse de la parole et </w:t>
      </w:r>
      <w:proofErr w:type="gramStart"/>
      <w:r w:rsidRPr="00414437">
        <w:rPr>
          <w:lang w:val="fr-CA"/>
        </w:rPr>
        <w:t>demandez à ce</w:t>
      </w:r>
      <w:proofErr w:type="gramEnd"/>
      <w:r w:rsidRPr="00414437">
        <w:rPr>
          <w:lang w:val="fr-CA"/>
        </w:rPr>
        <w:t xml:space="preserve"> que l’étiquette de votre médicament soit préparée dans ce format.</w:t>
      </w:r>
    </w:p>
    <w:p w14:paraId="41149DC4" w14:textId="77777777" w:rsidR="005F3CE3" w:rsidRPr="00C44591" w:rsidRDefault="005F3CE3" w:rsidP="00710FB0">
      <w:pPr>
        <w:pStyle w:val="Heading2"/>
        <w:rPr>
          <w:lang w:val="fr-CA"/>
        </w:rPr>
      </w:pPr>
      <w:bookmarkStart w:id="42" w:name="_Toc21618718"/>
      <w:bookmarkStart w:id="43" w:name="_Toc26268810"/>
      <w:r w:rsidRPr="00C44591">
        <w:rPr>
          <w:lang w:val="fr-CA"/>
        </w:rPr>
        <w:t>Mauvaises manières</w:t>
      </w:r>
      <w:bookmarkEnd w:id="42"/>
      <w:bookmarkEnd w:id="43"/>
    </w:p>
    <w:p w14:paraId="4EF52F03" w14:textId="77777777" w:rsidR="005F3CE3" w:rsidRPr="00414437" w:rsidRDefault="005F3CE3" w:rsidP="00414437">
      <w:pPr>
        <w:pStyle w:val="QuestionTitle"/>
        <w:rPr>
          <w:lang w:val="fr-CA"/>
        </w:rPr>
      </w:pPr>
      <w:bookmarkStart w:id="44" w:name="_Toc21618719"/>
      <w:bookmarkStart w:id="45" w:name="_Toc26268811"/>
      <w:r w:rsidRPr="00414437">
        <w:rPr>
          <w:lang w:val="fr-CA"/>
        </w:rPr>
        <w:t>Q : J’ai l’impression de ne pas recevoir un bon traitement du personnel médical qui ne comprend pas mes besoins ou manque de manières de base lorsqu’il a affaire à une personne ayant une perte de vision. Que puis-je faire?</w:t>
      </w:r>
      <w:bookmarkEnd w:id="44"/>
      <w:bookmarkEnd w:id="45"/>
    </w:p>
    <w:p w14:paraId="2F195285" w14:textId="77777777" w:rsidR="005F3CE3" w:rsidRPr="00414437" w:rsidRDefault="005F3CE3" w:rsidP="00414437">
      <w:pPr>
        <w:rPr>
          <w:bCs/>
          <w:lang w:val="fr-CA"/>
        </w:rPr>
      </w:pPr>
      <w:r w:rsidRPr="00414437">
        <w:rPr>
          <w:b/>
          <w:lang w:val="fr-CA"/>
        </w:rPr>
        <w:t>R :</w:t>
      </w:r>
      <w:r w:rsidRPr="00414437">
        <w:rPr>
          <w:lang w:val="fr-CA"/>
        </w:rPr>
        <w:t xml:space="preserve">  Malheureusement, il arrive que des personnes ayant une perte de vision ne soient pas bien traitées dans un cadre médical. Par exemple, lorsqu’un membre du personnel médical :</w:t>
      </w:r>
    </w:p>
    <w:p w14:paraId="797F7647" w14:textId="77777777" w:rsidR="005F3CE3" w:rsidRPr="00414437" w:rsidRDefault="005F3CE3" w:rsidP="00414437">
      <w:pPr>
        <w:pStyle w:val="ListParagraph"/>
        <w:numPr>
          <w:ilvl w:val="0"/>
          <w:numId w:val="1"/>
        </w:numPr>
        <w:suppressAutoHyphens w:val="0"/>
        <w:autoSpaceDN/>
        <w:ind w:left="1080"/>
        <w:textAlignment w:val="auto"/>
        <w:rPr>
          <w:lang w:val="fr-CA"/>
        </w:rPr>
      </w:pPr>
      <w:proofErr w:type="gramStart"/>
      <w:r w:rsidRPr="00414437">
        <w:rPr>
          <w:lang w:val="fr-CA"/>
        </w:rPr>
        <w:t>entre</w:t>
      </w:r>
      <w:proofErr w:type="gramEnd"/>
      <w:r w:rsidRPr="00414437">
        <w:rPr>
          <w:lang w:val="fr-CA"/>
        </w:rPr>
        <w:t xml:space="preserve"> dans la pièce sans se présenter ou quitte la pièce sans vous en informer;</w:t>
      </w:r>
    </w:p>
    <w:p w14:paraId="29E98A50" w14:textId="77777777" w:rsidR="005F3CE3" w:rsidRPr="00414437" w:rsidRDefault="005F3CE3" w:rsidP="00414437">
      <w:pPr>
        <w:pStyle w:val="ListParagraph"/>
        <w:numPr>
          <w:ilvl w:val="0"/>
          <w:numId w:val="1"/>
        </w:numPr>
        <w:suppressAutoHyphens w:val="0"/>
        <w:autoSpaceDN/>
        <w:ind w:left="1080"/>
        <w:textAlignment w:val="auto"/>
        <w:rPr>
          <w:lang w:val="fr-CA"/>
        </w:rPr>
      </w:pPr>
      <w:proofErr w:type="gramStart"/>
      <w:r w:rsidRPr="00414437">
        <w:rPr>
          <w:lang w:val="fr-CA"/>
        </w:rPr>
        <w:t>vous</w:t>
      </w:r>
      <w:proofErr w:type="gramEnd"/>
      <w:r w:rsidRPr="00414437">
        <w:rPr>
          <w:lang w:val="fr-CA"/>
        </w:rPr>
        <w:t xml:space="preserve"> touche sans vous donner de préavis;</w:t>
      </w:r>
    </w:p>
    <w:p w14:paraId="7F6BF71A" w14:textId="77777777" w:rsidR="005F3CE3" w:rsidRPr="00414437" w:rsidRDefault="005F3CE3" w:rsidP="00414437">
      <w:pPr>
        <w:pStyle w:val="ListParagraph"/>
        <w:numPr>
          <w:ilvl w:val="0"/>
          <w:numId w:val="1"/>
        </w:numPr>
        <w:suppressAutoHyphens w:val="0"/>
        <w:autoSpaceDN/>
        <w:ind w:left="1080"/>
        <w:textAlignment w:val="auto"/>
        <w:rPr>
          <w:lang w:val="fr-CA"/>
        </w:rPr>
      </w:pPr>
      <w:proofErr w:type="gramStart"/>
      <w:r w:rsidRPr="00414437">
        <w:rPr>
          <w:lang w:val="fr-CA"/>
        </w:rPr>
        <w:t>parle</w:t>
      </w:r>
      <w:proofErr w:type="gramEnd"/>
      <w:r w:rsidRPr="00414437">
        <w:rPr>
          <w:lang w:val="fr-CA"/>
        </w:rPr>
        <w:t xml:space="preserve"> à votre accompagnateur au lieu de parler à vous;</w:t>
      </w:r>
    </w:p>
    <w:p w14:paraId="6BF38AB1" w14:textId="77777777" w:rsidR="005F3CE3" w:rsidRPr="00414437" w:rsidRDefault="005F3CE3" w:rsidP="00414437">
      <w:pPr>
        <w:pStyle w:val="ListParagraph"/>
        <w:numPr>
          <w:ilvl w:val="0"/>
          <w:numId w:val="1"/>
        </w:numPr>
        <w:suppressAutoHyphens w:val="0"/>
        <w:autoSpaceDN/>
        <w:ind w:left="1080"/>
        <w:textAlignment w:val="auto"/>
        <w:rPr>
          <w:lang w:val="fr-CA"/>
        </w:rPr>
      </w:pPr>
      <w:proofErr w:type="gramStart"/>
      <w:r w:rsidRPr="00414437">
        <w:rPr>
          <w:lang w:val="fr-CA"/>
        </w:rPr>
        <w:t>vous</w:t>
      </w:r>
      <w:proofErr w:type="gramEnd"/>
      <w:r w:rsidRPr="00414437">
        <w:rPr>
          <w:lang w:val="fr-CA"/>
        </w:rPr>
        <w:t xml:space="preserve"> donne des directives déroutantes ou inutiles.</w:t>
      </w:r>
    </w:p>
    <w:p w14:paraId="791C9804" w14:textId="77777777" w:rsidR="005F3CE3" w:rsidRPr="00414437" w:rsidRDefault="005F3CE3" w:rsidP="00414437">
      <w:pPr>
        <w:rPr>
          <w:lang w:val="fr-CA"/>
        </w:rPr>
      </w:pPr>
      <w:r w:rsidRPr="00414437">
        <w:rPr>
          <w:rFonts w:cs="Utsaah"/>
          <w:lang w:val="fr-CA"/>
        </w:rPr>
        <w:t>Pour réduire les risques de faire l’objet d’un mauvais traitement, il est utile de faire preuve d’une approche proactive et d’informer le personnel de vos besoins ou des manières de base qui sont de mise en travaillant avec des personnes ayant une perte de vision. Par exemple, vous pouvez téléphoner au fournisseur de services à l’avance pour l’informer de vos besoins ou prendre le temps de vous entretenir avec le personnel à votre arrivée.</w:t>
      </w:r>
    </w:p>
    <w:p w14:paraId="5900CB0F" w14:textId="77777777" w:rsidR="005F3CE3" w:rsidRPr="00414437" w:rsidRDefault="005F3CE3" w:rsidP="00414437">
      <w:pPr>
        <w:rPr>
          <w:rFonts w:cs="Utsaah"/>
          <w:lang w:val="fr-CA"/>
        </w:rPr>
      </w:pPr>
      <w:r w:rsidRPr="00414437">
        <w:rPr>
          <w:rFonts w:cs="Utsaah"/>
          <w:lang w:val="fr-CA"/>
        </w:rPr>
        <w:t>Si vous n’avez pas été bien traité(e), envisagez la possibilité de faire appel au superviseur du membre du personnel en question ou à un membre de la haute direction ou encore – dans le cas d’une grande institution – à un ombudsman interne ou un autre processus de plaintes.</w:t>
      </w:r>
    </w:p>
    <w:p w14:paraId="0E7AF729" w14:textId="77777777" w:rsidR="005F3CE3" w:rsidRPr="00414437" w:rsidRDefault="005F3CE3" w:rsidP="00414437">
      <w:pPr>
        <w:pStyle w:val="QuestionTitle"/>
        <w:rPr>
          <w:lang w:val="fr-CA"/>
        </w:rPr>
      </w:pPr>
      <w:bookmarkStart w:id="46" w:name="_Toc21618720"/>
      <w:bookmarkStart w:id="47" w:name="_Toc26268812"/>
      <w:r w:rsidRPr="00414437">
        <w:rPr>
          <w:lang w:val="fr-CA"/>
        </w:rPr>
        <w:t>Q: Je me suis fait dire que je devais payer pour les mesures d’adaptation relatives aux soins de santé mises en place pour moi. Est-ce vrai?</w:t>
      </w:r>
      <w:bookmarkEnd w:id="46"/>
      <w:bookmarkEnd w:id="47"/>
    </w:p>
    <w:p w14:paraId="1E68AB46" w14:textId="77777777" w:rsidR="005F3CE3" w:rsidRPr="00414437" w:rsidRDefault="005F3CE3" w:rsidP="00414437">
      <w:pPr>
        <w:rPr>
          <w:lang w:val="fr-CA"/>
        </w:rPr>
      </w:pPr>
      <w:r w:rsidRPr="00414437">
        <w:rPr>
          <w:b/>
          <w:lang w:val="fr-CA"/>
        </w:rPr>
        <w:t xml:space="preserve">R : </w:t>
      </w:r>
      <w:r w:rsidRPr="00414437">
        <w:rPr>
          <w:lang w:val="fr-CA"/>
        </w:rPr>
        <w:t>Votre fournisseur de soins de santé ne peut pas vous faire payer des mesures d’adaptation raisonnables en raison de votre handicap. Votre fournisseur de soins de santé a l’obligation légale de vous accommoder jusqu’au point de préjudice injustifié et il est responsable de payer les coûts des mesures d’adaptation raisonnables dont vous avez besoin.</w:t>
      </w:r>
    </w:p>
    <w:p w14:paraId="307F6BEE" w14:textId="77777777" w:rsidR="005F3CE3" w:rsidRPr="00C44591" w:rsidRDefault="005F3CE3" w:rsidP="00710FB0">
      <w:pPr>
        <w:pStyle w:val="Heading2"/>
        <w:rPr>
          <w:lang w:val="fr-CA"/>
        </w:rPr>
      </w:pPr>
      <w:bookmarkStart w:id="48" w:name="_Toc21618721"/>
      <w:bookmarkStart w:id="49" w:name="_Toc26268813"/>
      <w:r w:rsidRPr="00C44591">
        <w:rPr>
          <w:lang w:val="fr-CA"/>
        </w:rPr>
        <w:t>Accompagnateurs</w:t>
      </w:r>
      <w:bookmarkEnd w:id="48"/>
      <w:bookmarkEnd w:id="49"/>
    </w:p>
    <w:p w14:paraId="235C5896" w14:textId="77777777" w:rsidR="005F3CE3" w:rsidRPr="00414437" w:rsidRDefault="005F3CE3" w:rsidP="00414437">
      <w:pPr>
        <w:pStyle w:val="QuestionTitle"/>
        <w:rPr>
          <w:lang w:val="fr-CA"/>
        </w:rPr>
      </w:pPr>
      <w:bookmarkStart w:id="50" w:name="_Toc21618722"/>
      <w:bookmarkStart w:id="51" w:name="_Toc26268814"/>
      <w:r w:rsidRPr="00414437">
        <w:rPr>
          <w:lang w:val="fr-CA"/>
        </w:rPr>
        <w:t>Q : Je me suis fait dire que mon accompagnateur ne peut pas participer à certains aspects de mes soins de santé (par exemple, m’accompagner dans certaines sections de l’hôpital). Que puis-je faire?</w:t>
      </w:r>
      <w:bookmarkEnd w:id="50"/>
      <w:bookmarkEnd w:id="51"/>
    </w:p>
    <w:p w14:paraId="28BF4524" w14:textId="77777777" w:rsidR="005F3CE3" w:rsidRPr="00414437" w:rsidRDefault="005F3CE3" w:rsidP="00414437">
      <w:pPr>
        <w:rPr>
          <w:rFonts w:cs="Utsaah"/>
          <w:lang w:val="fr-CA"/>
        </w:rPr>
      </w:pPr>
      <w:r w:rsidRPr="00414437">
        <w:rPr>
          <w:rFonts w:cs="Utsaah"/>
          <w:b/>
          <w:lang w:val="fr-CA"/>
        </w:rPr>
        <w:t>R :</w:t>
      </w:r>
      <w:r w:rsidRPr="00414437">
        <w:rPr>
          <w:rFonts w:cs="Utsaah"/>
          <w:lang w:val="fr-CA"/>
        </w:rPr>
        <w:t xml:space="preserve"> Lorsque vous comptez sur la présence d’un accompagnateur lors d’un rendez-vous médical, tentez de planifier à l’avance dans la mesure du possible. Par exemple, téléphonez au fournisseur de services à l’avance pour l’informer que vous serez accompagné(e) et prenez un peu de temps pour expliquer à votre fournisseur de services le rôle de votre accompagnateur ou le sensibiliser à ce rôle.</w:t>
      </w:r>
    </w:p>
    <w:p w14:paraId="4CCC36F7" w14:textId="77777777" w:rsidR="005F3CE3" w:rsidRPr="00414437" w:rsidRDefault="005F3CE3" w:rsidP="00414437">
      <w:pPr>
        <w:rPr>
          <w:rFonts w:cs="Utsaah"/>
          <w:lang w:val="fr-CA"/>
        </w:rPr>
      </w:pPr>
      <w:r w:rsidRPr="00414437">
        <w:rPr>
          <w:rFonts w:cs="Utsaah"/>
          <w:lang w:val="fr-CA"/>
        </w:rPr>
        <w:t>Vous pouvez lui expliquer que vous avez besoin de l’aide d’un accompagnateur pour vous assurer de recevoir un niveau égal de services.</w:t>
      </w:r>
    </w:p>
    <w:p w14:paraId="5165871C" w14:textId="77777777" w:rsidR="005F3CE3" w:rsidRPr="00414437" w:rsidRDefault="005F3CE3" w:rsidP="00414437">
      <w:pPr>
        <w:rPr>
          <w:rFonts w:cs="Utsaah"/>
          <w:lang w:val="fr-CA"/>
        </w:rPr>
      </w:pPr>
      <w:r w:rsidRPr="00414437">
        <w:rPr>
          <w:rFonts w:cs="Utsaah"/>
          <w:lang w:val="fr-CA"/>
        </w:rPr>
        <w:t>Vous ou votre fournisseur de services pourriez parfois vous inquiéter que des renseignements médicaux complexes ne soient pas adéquatement communiqués par votre accompagnateur.</w:t>
      </w:r>
    </w:p>
    <w:p w14:paraId="3EFD0DCC" w14:textId="77777777" w:rsidR="005F3CE3" w:rsidRPr="00414437" w:rsidRDefault="005F3CE3" w:rsidP="00414437">
      <w:pPr>
        <w:rPr>
          <w:rFonts w:cs="Utsaah"/>
          <w:lang w:val="fr-CA"/>
        </w:rPr>
      </w:pPr>
      <w:r w:rsidRPr="00414437">
        <w:rPr>
          <w:rFonts w:cs="Utsaah"/>
          <w:lang w:val="fr-CA"/>
        </w:rPr>
        <w:t>Pour aborder cette inquiétude, vous pouvez demander que tous les renseignements importants de votre rendez-vous (par exemple, l’information relative à vos ordonnances) vous soient fournis par écrit dans un format accessible.</w:t>
      </w:r>
    </w:p>
    <w:p w14:paraId="0D070FAC" w14:textId="77777777" w:rsidR="005F3CE3" w:rsidRPr="00C44591" w:rsidRDefault="005F3CE3" w:rsidP="00710FB0">
      <w:pPr>
        <w:pStyle w:val="Heading2"/>
        <w:rPr>
          <w:lang w:val="fr-CA"/>
        </w:rPr>
      </w:pPr>
      <w:bookmarkStart w:id="52" w:name="_Toc21618723"/>
      <w:bookmarkStart w:id="53" w:name="_Toc26268815"/>
      <w:r w:rsidRPr="00C44591">
        <w:rPr>
          <w:lang w:val="fr-CA"/>
        </w:rPr>
        <w:t>Soins de longue durée</w:t>
      </w:r>
      <w:bookmarkEnd w:id="52"/>
      <w:bookmarkEnd w:id="53"/>
    </w:p>
    <w:p w14:paraId="62F0F4AD" w14:textId="77777777" w:rsidR="005F3CE3" w:rsidRPr="00414437" w:rsidRDefault="005F3CE3" w:rsidP="00414437">
      <w:pPr>
        <w:pStyle w:val="QuestionTitle"/>
        <w:rPr>
          <w:lang w:val="fr-CA"/>
        </w:rPr>
      </w:pPr>
      <w:bookmarkStart w:id="54" w:name="_Toc21618724"/>
      <w:bookmarkStart w:id="55" w:name="_Toc26268816"/>
      <w:r w:rsidRPr="00414437">
        <w:rPr>
          <w:lang w:val="fr-CA"/>
        </w:rPr>
        <w:t xml:space="preserve">Q : </w:t>
      </w:r>
      <w:r w:rsidRPr="00414437">
        <w:rPr>
          <w:rFonts w:eastAsia="Verdana" w:cs="Verdana"/>
          <w:color w:val="000000"/>
          <w:lang w:val="fr-CA"/>
        </w:rPr>
        <w:t>J’habite un foyer de soins de longue durée et j’ai l’impression que mes droits ont été violés. Que puis-je faire?</w:t>
      </w:r>
      <w:bookmarkEnd w:id="54"/>
      <w:bookmarkEnd w:id="55"/>
    </w:p>
    <w:bookmarkEnd w:id="9"/>
    <w:bookmarkEnd w:id="10"/>
    <w:bookmarkEnd w:id="32"/>
    <w:p w14:paraId="50E77DB8" w14:textId="77777777" w:rsidR="005F3CE3" w:rsidRPr="00414437" w:rsidRDefault="005F3CE3" w:rsidP="00414437">
      <w:pPr>
        <w:rPr>
          <w:rFonts w:cs="Utsaah"/>
          <w:lang w:val="fr-CA"/>
        </w:rPr>
      </w:pPr>
      <w:r w:rsidRPr="00414437">
        <w:rPr>
          <w:rFonts w:eastAsia="Verdana" w:cs="Verdana"/>
          <w:b/>
          <w:color w:val="000000"/>
          <w:lang w:val="fr-CA"/>
        </w:rPr>
        <w:t>R :</w:t>
      </w:r>
      <w:r w:rsidRPr="00414437">
        <w:rPr>
          <w:rFonts w:eastAsia="Verdana" w:cs="Verdana"/>
          <w:color w:val="000000"/>
          <w:lang w:val="fr-CA"/>
        </w:rPr>
        <w:t xml:space="preserve"> Si vous vivez dans un foyer de soins de longue durée et avez l’impression que vos droits ont été violés, nous vous invitons à consulter ces guides étape-par-étape préparés par </w:t>
      </w:r>
      <w:hyperlink r:id="rId11" w:history="1">
        <w:r w:rsidRPr="00414437">
          <w:rPr>
            <w:rStyle w:val="Hyperlink"/>
            <w:lang w:val="fr-CA"/>
          </w:rPr>
          <w:t>Éducation juridique communautaire Ontario</w:t>
        </w:r>
      </w:hyperlink>
      <w:r w:rsidRPr="00414437">
        <w:rPr>
          <w:color w:val="000000"/>
          <w:lang w:val="fr-CA"/>
        </w:rPr>
        <w:t xml:space="preserve"> </w:t>
      </w:r>
      <w:r w:rsidRPr="00414437">
        <w:rPr>
          <w:lang w:val="fr-CA"/>
        </w:rPr>
        <w:t xml:space="preserve">et le </w:t>
      </w:r>
      <w:hyperlink r:id="rId12" w:history="1">
        <w:r w:rsidRPr="00414437">
          <w:rPr>
            <w:rStyle w:val="Hyperlink"/>
            <w:rFonts w:cs="Utsaah"/>
            <w:lang w:val="fr-CA"/>
          </w:rPr>
          <w:t>gouvernement de l’Ontario</w:t>
        </w:r>
      </w:hyperlink>
      <w:r w:rsidRPr="00414437">
        <w:rPr>
          <w:rFonts w:cs="Utsaah"/>
          <w:lang w:val="fr-CA"/>
        </w:rPr>
        <w:t>. Ils vous expliqueront comment porter plainte.</w:t>
      </w:r>
    </w:p>
    <w:p w14:paraId="5BCED2C2" w14:textId="77777777" w:rsidR="005F3CE3" w:rsidRPr="00C44591" w:rsidRDefault="005F3CE3" w:rsidP="00710FB0">
      <w:pPr>
        <w:pStyle w:val="Heading1"/>
        <w:rPr>
          <w:lang w:val="fr-CA"/>
        </w:rPr>
      </w:pPr>
      <w:bookmarkStart w:id="56" w:name="_Toc21618725"/>
      <w:bookmarkStart w:id="57" w:name="_Toc26268817"/>
      <w:r w:rsidRPr="00C44591">
        <w:rPr>
          <w:lang w:val="fr-CA"/>
        </w:rPr>
        <w:t>Obtenir de l’aide</w:t>
      </w:r>
      <w:bookmarkEnd w:id="56"/>
      <w:bookmarkEnd w:id="57"/>
    </w:p>
    <w:p w14:paraId="2878514B" w14:textId="77777777" w:rsidR="005F3CE3" w:rsidRPr="00C44591" w:rsidRDefault="005F3CE3" w:rsidP="00710FB0">
      <w:pPr>
        <w:pStyle w:val="Heading2"/>
        <w:rPr>
          <w:lang w:val="fr-CA"/>
        </w:rPr>
      </w:pPr>
      <w:bookmarkStart w:id="58" w:name="_Toc21618726"/>
      <w:bookmarkStart w:id="59" w:name="_Toc26268818"/>
      <w:r w:rsidRPr="00C44591">
        <w:rPr>
          <w:lang w:val="fr-CA"/>
        </w:rPr>
        <w:t>Services d’INCA</w:t>
      </w:r>
      <w:bookmarkEnd w:id="58"/>
      <w:bookmarkEnd w:id="59"/>
    </w:p>
    <w:p w14:paraId="2AD3648B" w14:textId="77777777" w:rsidR="005F3CE3" w:rsidRPr="00414437" w:rsidRDefault="005F3CE3" w:rsidP="00414437">
      <w:pPr>
        <w:rPr>
          <w:lang w:val="fr-CA"/>
        </w:rPr>
      </w:pPr>
      <w:r w:rsidRPr="00414437">
        <w:rPr>
          <w:rStyle w:val="normaltextrun"/>
          <w:lang w:val="fr-CA"/>
        </w:rPr>
        <w:t>Nous sommes là pour vous aider. Communiquez avec INCA pour accéder à d’autres services, soutiens et ressources. Voici quelques-unes des façons dont nous pouvons vous aider :</w:t>
      </w:r>
    </w:p>
    <w:p w14:paraId="0AC4E81D" w14:textId="77777777" w:rsidR="005F3CE3" w:rsidRPr="00414437" w:rsidRDefault="005F3CE3" w:rsidP="00414437">
      <w:pPr>
        <w:pStyle w:val="ListParagraph"/>
        <w:numPr>
          <w:ilvl w:val="0"/>
          <w:numId w:val="2"/>
        </w:numPr>
        <w:suppressAutoHyphens w:val="0"/>
        <w:autoSpaceDN/>
        <w:textAlignment w:val="auto"/>
        <w:rPr>
          <w:lang w:val="fr-CA"/>
        </w:rPr>
      </w:pPr>
      <w:r w:rsidRPr="00414437">
        <w:rPr>
          <w:lang w:val="fr-CA"/>
        </w:rPr>
        <w:t xml:space="preserve">Services communautaires </w:t>
      </w:r>
      <w:proofErr w:type="spellStart"/>
      <w:r w:rsidRPr="00414437">
        <w:rPr>
          <w:lang w:val="fr-CA"/>
        </w:rPr>
        <w:t>Surdicécité</w:t>
      </w:r>
      <w:proofErr w:type="spellEnd"/>
      <w:r w:rsidRPr="00414437">
        <w:rPr>
          <w:lang w:val="fr-CA"/>
        </w:rPr>
        <w:t xml:space="preserve"> d’INCA administre le </w:t>
      </w:r>
      <w:hyperlink r:id="rId13" w:history="1">
        <w:r w:rsidRPr="00414437">
          <w:rPr>
            <w:rStyle w:val="Hyperlink"/>
            <w:lang w:val="fr-CA"/>
          </w:rPr>
          <w:t>Programme d’accompagnateurs d’urgence</w:t>
        </w:r>
      </w:hyperlink>
      <w:r w:rsidRPr="00414437">
        <w:rPr>
          <w:lang w:val="fr-CA"/>
        </w:rPr>
        <w:t xml:space="preserve"> qui permet à des personnes ayant une perte de vision et d’audition de communiquer avec un accompagnateur si elles se trouvent en situation d’urgence.</w:t>
      </w:r>
    </w:p>
    <w:p w14:paraId="3F095C2E" w14:textId="77777777" w:rsidR="005F3CE3" w:rsidRPr="00414437" w:rsidRDefault="00D35A20" w:rsidP="00414437">
      <w:pPr>
        <w:pStyle w:val="ListParagraph"/>
        <w:numPr>
          <w:ilvl w:val="0"/>
          <w:numId w:val="2"/>
        </w:numPr>
        <w:suppressAutoHyphens w:val="0"/>
        <w:autoSpaceDN/>
        <w:textAlignment w:val="auto"/>
        <w:rPr>
          <w:lang w:val="fr-CA"/>
        </w:rPr>
      </w:pPr>
      <w:hyperlink r:id="rId14" w:history="1">
        <w:r w:rsidR="005F3CE3" w:rsidRPr="00414437">
          <w:rPr>
            <w:rStyle w:val="Hyperlink"/>
            <w:lang w:val="fr-CA"/>
          </w:rPr>
          <w:t>Réadaptation en déficience visuelle Ontario</w:t>
        </w:r>
      </w:hyperlink>
      <w:r w:rsidR="005F3CE3" w:rsidRPr="00414437">
        <w:rPr>
          <w:lang w:val="fr-CA"/>
        </w:rPr>
        <w:t xml:space="preserve"> fournit des services de réadaptation en déficience visuelle pour aider des personnes vivant avec une perte de vision plus ou moins grave d’acquérir ou de regagner diverses habiletés de la vie quotidienne, rehaussant ainsi leur autonomie, leur sécurité et leur mobilité.</w:t>
      </w:r>
    </w:p>
    <w:p w14:paraId="65221AAA" w14:textId="77777777" w:rsidR="005F3CE3" w:rsidRPr="00414437" w:rsidRDefault="005F3CE3" w:rsidP="00414437">
      <w:pPr>
        <w:pStyle w:val="ListParagraph"/>
        <w:numPr>
          <w:ilvl w:val="0"/>
          <w:numId w:val="2"/>
        </w:numPr>
        <w:suppressAutoHyphens w:val="0"/>
        <w:autoSpaceDN/>
        <w:textAlignment w:val="auto"/>
        <w:rPr>
          <w:lang w:val="fr-CA"/>
        </w:rPr>
      </w:pPr>
      <w:r w:rsidRPr="00414437">
        <w:rPr>
          <w:lang w:val="fr-CA"/>
        </w:rPr>
        <w:t>L’</w:t>
      </w:r>
      <w:hyperlink r:id="rId15" w:history="1">
        <w:r w:rsidRPr="00414437">
          <w:rPr>
            <w:rStyle w:val="Hyperlink"/>
            <w:rFonts w:eastAsiaTheme="majorEastAsia"/>
            <w:shd w:val="clear" w:color="auto" w:fill="FFFFFF"/>
            <w:lang w:val="fr-CA"/>
          </w:rPr>
          <w:t>équipe de défense des droits d’INCA</w:t>
        </w:r>
      </w:hyperlink>
      <w:r w:rsidRPr="00414437">
        <w:rPr>
          <w:rFonts w:eastAsiaTheme="majorEastAsia"/>
          <w:color w:val="4472C4" w:themeColor="accent1"/>
          <w:shd w:val="clear" w:color="auto" w:fill="FFFFFF"/>
          <w:lang w:val="fr-CA"/>
        </w:rPr>
        <w:t xml:space="preserve"> </w:t>
      </w:r>
      <w:r w:rsidRPr="00414437">
        <w:rPr>
          <w:lang w:val="fr-CA"/>
        </w:rPr>
        <w:t>peut aider des clients à se défendre et à comprendre leurs droits en matière de soins de santé en Ontario.</w:t>
      </w:r>
    </w:p>
    <w:p w14:paraId="6865D04F" w14:textId="738FEC25" w:rsidR="005F3CE3" w:rsidRPr="00C44591" w:rsidRDefault="005F3CE3" w:rsidP="00710FB0">
      <w:pPr>
        <w:pStyle w:val="Heading2"/>
        <w:rPr>
          <w:lang w:val="fr-CA"/>
        </w:rPr>
      </w:pPr>
      <w:r w:rsidRPr="00C44591">
        <w:rPr>
          <w:lang w:val="fr-CA"/>
        </w:rPr>
        <w:t xml:space="preserve"> </w:t>
      </w:r>
      <w:bookmarkStart w:id="60" w:name="_Toc21618727"/>
      <w:bookmarkStart w:id="61" w:name="_Toc26268819"/>
      <w:r w:rsidRPr="00C44591">
        <w:rPr>
          <w:lang w:val="fr-CA"/>
        </w:rPr>
        <w:t>Services juridiques</w:t>
      </w:r>
      <w:bookmarkEnd w:id="60"/>
      <w:bookmarkEnd w:id="61"/>
    </w:p>
    <w:p w14:paraId="401FB4F3" w14:textId="77777777" w:rsidR="00791372" w:rsidRPr="0071597C" w:rsidRDefault="00791372" w:rsidP="00791372">
      <w:pPr>
        <w:pStyle w:val="Heading4"/>
        <w:rPr>
          <w:shd w:val="clear" w:color="auto" w:fill="FFFFFF"/>
          <w:lang w:val="fr-CA"/>
        </w:rPr>
      </w:pPr>
      <w:bookmarkStart w:id="62" w:name="_Toc23850789"/>
      <w:bookmarkStart w:id="63" w:name="_Toc25916992"/>
      <w:bookmarkStart w:id="64" w:name="_Toc26268820"/>
      <w:bookmarkStart w:id="65" w:name="_Toc20911778"/>
      <w:r w:rsidRPr="0071597C">
        <w:rPr>
          <w:shd w:val="clear" w:color="auto" w:fill="FFFFFF"/>
          <w:lang w:val="fr-CA"/>
        </w:rPr>
        <w:t>Aide juridique Ontario</w:t>
      </w:r>
      <w:bookmarkEnd w:id="62"/>
      <w:bookmarkEnd w:id="63"/>
      <w:bookmarkEnd w:id="64"/>
    </w:p>
    <w:p w14:paraId="1B6DB3F5" w14:textId="77777777" w:rsidR="00791372" w:rsidRPr="0071597C" w:rsidRDefault="00791372" w:rsidP="00791372">
      <w:pPr>
        <w:rPr>
          <w:shd w:val="clear" w:color="auto" w:fill="FFFFFF"/>
          <w:lang w:val="fr-CA"/>
        </w:rPr>
      </w:pPr>
      <w:r w:rsidRPr="0071597C">
        <w:rPr>
          <w:shd w:val="clear" w:color="auto" w:fill="FFFFFF"/>
          <w:lang w:val="fr-CA"/>
        </w:rPr>
        <w:t>Aide juridique Ontario fournit des services juridiques aux Ontariens à faible revenu. Pour être admissible à recevoir des services d’Aide juridique Ontario :</w:t>
      </w:r>
    </w:p>
    <w:p w14:paraId="5A9D8423" w14:textId="77777777" w:rsidR="00791372" w:rsidRPr="0071597C" w:rsidRDefault="00791372" w:rsidP="00791372">
      <w:pPr>
        <w:pStyle w:val="ListParagraph"/>
        <w:numPr>
          <w:ilvl w:val="0"/>
          <w:numId w:val="19"/>
        </w:numPr>
        <w:rPr>
          <w:shd w:val="clear" w:color="auto" w:fill="FFFFFF"/>
          <w:lang w:val="fr-CA"/>
        </w:rPr>
      </w:pPr>
      <w:proofErr w:type="gramStart"/>
      <w:r w:rsidRPr="0071597C">
        <w:rPr>
          <w:shd w:val="clear" w:color="auto" w:fill="FFFFFF"/>
          <w:lang w:val="fr-CA"/>
        </w:rPr>
        <w:t>vous</w:t>
      </w:r>
      <w:proofErr w:type="gramEnd"/>
      <w:r w:rsidRPr="0071597C">
        <w:rPr>
          <w:shd w:val="clear" w:color="auto" w:fill="FFFFFF"/>
          <w:lang w:val="fr-CA"/>
        </w:rPr>
        <w:t xml:space="preserve"> devez respecter les </w:t>
      </w:r>
      <w:hyperlink r:id="rId16" w:history="1">
        <w:r w:rsidRPr="0071597C">
          <w:rPr>
            <w:rStyle w:val="Hyperlink"/>
            <w:rFonts w:cs="Arial"/>
            <w:shd w:val="clear" w:color="auto" w:fill="FFFFFF"/>
            <w:lang w:val="fr-CA"/>
          </w:rPr>
          <w:t>critères d’admissibilité financière</w:t>
        </w:r>
      </w:hyperlink>
      <w:r w:rsidRPr="0071597C">
        <w:rPr>
          <w:shd w:val="clear" w:color="auto" w:fill="FFFFFF"/>
          <w:lang w:val="fr-CA"/>
        </w:rPr>
        <w:t>;</w:t>
      </w:r>
    </w:p>
    <w:p w14:paraId="67E30D27" w14:textId="77777777" w:rsidR="00791372" w:rsidRPr="0071597C" w:rsidRDefault="00791372" w:rsidP="00791372">
      <w:pPr>
        <w:pStyle w:val="ListParagraph"/>
        <w:numPr>
          <w:ilvl w:val="0"/>
          <w:numId w:val="19"/>
        </w:numPr>
        <w:rPr>
          <w:shd w:val="clear" w:color="auto" w:fill="FFFFFF"/>
          <w:lang w:val="fr-CA"/>
        </w:rPr>
      </w:pPr>
      <w:proofErr w:type="gramStart"/>
      <w:r w:rsidRPr="0071597C">
        <w:rPr>
          <w:shd w:val="clear" w:color="auto" w:fill="FFFFFF"/>
          <w:lang w:val="fr-CA"/>
        </w:rPr>
        <w:t>votre</w:t>
      </w:r>
      <w:proofErr w:type="gramEnd"/>
      <w:r w:rsidRPr="0071597C">
        <w:rPr>
          <w:shd w:val="clear" w:color="auto" w:fill="FFFFFF"/>
          <w:lang w:val="fr-CA"/>
        </w:rPr>
        <w:t xml:space="preserve"> problème doit relever d’un des champs suivants : violence familiale, droit de la famille, droit de l’immigration et du statut de réfugié, droit criminel, droit des pauvres.</w:t>
      </w:r>
    </w:p>
    <w:p w14:paraId="0C7C743A" w14:textId="77777777" w:rsidR="00791372" w:rsidRPr="0071597C" w:rsidRDefault="00791372" w:rsidP="00791372">
      <w:pPr>
        <w:rPr>
          <w:lang w:val="fr-CA"/>
        </w:rPr>
      </w:pPr>
      <w:r w:rsidRPr="0071597C">
        <w:rPr>
          <w:lang w:val="fr-CA"/>
        </w:rPr>
        <w:t xml:space="preserve">Même si vous ne respectez pas ces deux exigences, vous pouvez </w:t>
      </w:r>
      <w:hyperlink r:id="rId17" w:history="1">
        <w:r w:rsidRPr="0071597C">
          <w:rPr>
            <w:rStyle w:val="Hyperlink"/>
            <w:rFonts w:cs="Arial"/>
            <w:lang w:val="fr-CA"/>
          </w:rPr>
          <w:t>téléphoner sans frais</w:t>
        </w:r>
      </w:hyperlink>
      <w:r w:rsidRPr="0071597C">
        <w:rPr>
          <w:lang w:val="fr-CA"/>
        </w:rPr>
        <w:t xml:space="preserve"> à Aide juridique Ontario et un représentant pourra </w:t>
      </w:r>
      <w:hyperlink r:id="rId18" w:history="1">
        <w:r w:rsidRPr="0071597C">
          <w:rPr>
            <w:rStyle w:val="Hyperlink"/>
            <w:rFonts w:cs="Arial"/>
            <w:lang w:val="fr-CA"/>
          </w:rPr>
          <w:t>vous rediriger</w:t>
        </w:r>
      </w:hyperlink>
      <w:r w:rsidRPr="0071597C">
        <w:rPr>
          <w:lang w:val="fr-CA"/>
        </w:rPr>
        <w:t xml:space="preserve"> vers d’autres organisations ou organismes pouvant vous aider à régler votre problème juridique.</w:t>
      </w:r>
    </w:p>
    <w:p w14:paraId="1D838D7E" w14:textId="77777777" w:rsidR="00791372" w:rsidRPr="0071597C" w:rsidRDefault="00791372" w:rsidP="00791372">
      <w:pPr>
        <w:pStyle w:val="Heading4"/>
        <w:rPr>
          <w:shd w:val="clear" w:color="auto" w:fill="FFFFFF"/>
          <w:lang w:val="fr-CA"/>
        </w:rPr>
      </w:pPr>
      <w:bookmarkStart w:id="66" w:name="_Toc21002997"/>
      <w:bookmarkStart w:id="67" w:name="_Toc23850790"/>
      <w:bookmarkStart w:id="68" w:name="_Toc25916993"/>
      <w:bookmarkStart w:id="69" w:name="_Toc26268821"/>
      <w:r w:rsidRPr="0071597C">
        <w:rPr>
          <w:shd w:val="clear" w:color="auto" w:fill="FFFFFF"/>
          <w:lang w:val="fr-CA"/>
        </w:rPr>
        <w:t>Cliniques d’aide juridique communautaires de l’Ontario</w:t>
      </w:r>
      <w:bookmarkEnd w:id="66"/>
      <w:bookmarkEnd w:id="67"/>
      <w:bookmarkEnd w:id="68"/>
      <w:bookmarkEnd w:id="69"/>
    </w:p>
    <w:p w14:paraId="5AD7EBFF" w14:textId="77777777" w:rsidR="00791372" w:rsidRPr="0071597C" w:rsidRDefault="00791372" w:rsidP="00791372">
      <w:pPr>
        <w:rPr>
          <w:shd w:val="clear" w:color="auto" w:fill="FFFFFF"/>
          <w:lang w:val="fr-CA"/>
        </w:rPr>
      </w:pPr>
      <w:r w:rsidRPr="0071597C">
        <w:rPr>
          <w:shd w:val="clear" w:color="auto" w:fill="FFFFFF"/>
          <w:lang w:val="fr-CA"/>
        </w:rPr>
        <w:t xml:space="preserve">En Ontario, de l’aide juridique est offerte aux personnes à faible revenu par l’entremise de 73 cliniques d’aide juridique communautaires indépendantes, dont 13 </w:t>
      </w:r>
      <w:hyperlink r:id="rId19" w:history="1">
        <w:r w:rsidRPr="0071597C">
          <w:rPr>
            <w:rStyle w:val="Hyperlink"/>
            <w:rFonts w:cs="Arial"/>
            <w:shd w:val="clear" w:color="auto" w:fill="FFFFFF"/>
            <w:lang w:val="fr-CA"/>
          </w:rPr>
          <w:t>cliniques spécialisées</w:t>
        </w:r>
      </w:hyperlink>
      <w:r w:rsidRPr="0071597C">
        <w:rPr>
          <w:shd w:val="clear" w:color="auto" w:fill="FFFFFF"/>
          <w:lang w:val="fr-CA"/>
        </w:rPr>
        <w:t xml:space="preserve">. Pour obtenir les coordonnées de la clinique communautaire de votre région, consultez </w:t>
      </w:r>
      <w:hyperlink r:id="rId20" w:history="1">
        <w:r w:rsidRPr="0071597C">
          <w:rPr>
            <w:rStyle w:val="Hyperlink"/>
            <w:rFonts w:cs="Arial"/>
            <w:shd w:val="clear" w:color="auto" w:fill="FFFFFF"/>
            <w:lang w:val="fr-CA"/>
          </w:rPr>
          <w:t>ce site Web</w:t>
        </w:r>
      </w:hyperlink>
      <w:r w:rsidRPr="0071597C">
        <w:rPr>
          <w:shd w:val="clear" w:color="auto" w:fill="FFFFFF"/>
          <w:lang w:val="fr-CA"/>
        </w:rPr>
        <w:t xml:space="preserve">. </w:t>
      </w:r>
    </w:p>
    <w:p w14:paraId="28856B95" w14:textId="77777777" w:rsidR="00791372" w:rsidRPr="0071597C" w:rsidRDefault="00791372" w:rsidP="00791372">
      <w:pPr>
        <w:pStyle w:val="Heading4"/>
        <w:rPr>
          <w:shd w:val="clear" w:color="auto" w:fill="FFFFFF"/>
          <w:lang w:val="fr-CA"/>
        </w:rPr>
      </w:pPr>
      <w:bookmarkStart w:id="70" w:name="_Toc21002998"/>
      <w:bookmarkStart w:id="71" w:name="_Toc25916994"/>
      <w:bookmarkStart w:id="72" w:name="_Toc26268822"/>
      <w:r w:rsidRPr="0071597C">
        <w:rPr>
          <w:shd w:val="clear" w:color="auto" w:fill="FFFFFF"/>
          <w:lang w:val="fr-CA"/>
        </w:rPr>
        <w:t>Pro Bono Ontario</w:t>
      </w:r>
      <w:bookmarkEnd w:id="70"/>
      <w:bookmarkEnd w:id="71"/>
      <w:bookmarkEnd w:id="72"/>
    </w:p>
    <w:p w14:paraId="217CF3B8" w14:textId="77777777" w:rsidR="00791372" w:rsidRPr="0071597C" w:rsidRDefault="00791372" w:rsidP="00791372">
      <w:pPr>
        <w:rPr>
          <w:lang w:val="fr-CA" w:eastAsia="en-CA"/>
        </w:rPr>
      </w:pPr>
      <w:r w:rsidRPr="0071597C">
        <w:rPr>
          <w:lang w:val="fr-CA" w:eastAsia="en-CA"/>
        </w:rPr>
        <w:t xml:space="preserve">Pro Bono Ontario est un organisme sans but lucratif qui donne accès à une ligne d’assistance juridique pour aider des personnes à répondre à leurs besoins juridiques. En </w:t>
      </w:r>
      <w:hyperlink r:id="rId21" w:history="1">
        <w:r w:rsidRPr="0071597C">
          <w:rPr>
            <w:rStyle w:val="Hyperlink"/>
            <w:rFonts w:eastAsia="Times New Roman" w:cs="Arial"/>
            <w:lang w:val="fr-CA" w:eastAsia="en-CA"/>
          </w:rPr>
          <w:t>communiquant avec cette ligne d’assistance</w:t>
        </w:r>
      </w:hyperlink>
      <w:r w:rsidRPr="0071597C">
        <w:rPr>
          <w:lang w:val="fr-CA" w:eastAsia="en-CA"/>
        </w:rPr>
        <w:t>, vous pourrez vous entretenir avec un avocat pendant 30 minutes sur une question de droit civil (aucun conseil n’est offert en matière de droit de la famille ou de droit criminel).</w:t>
      </w:r>
    </w:p>
    <w:p w14:paraId="519EA359" w14:textId="77777777" w:rsidR="00791372" w:rsidRPr="0071597C" w:rsidRDefault="00791372" w:rsidP="00791372">
      <w:pPr>
        <w:pStyle w:val="Heading4"/>
        <w:rPr>
          <w:rFonts w:eastAsia="Times New Roman"/>
          <w:color w:val="666666"/>
          <w:lang w:val="fr-CA" w:eastAsia="en-CA"/>
        </w:rPr>
      </w:pPr>
      <w:bookmarkStart w:id="73" w:name="_Toc21002999"/>
      <w:bookmarkStart w:id="74" w:name="_Toc23850792"/>
      <w:bookmarkStart w:id="75" w:name="_Toc25916995"/>
      <w:bookmarkStart w:id="76" w:name="_Toc26268823"/>
      <w:r w:rsidRPr="0071597C">
        <w:rPr>
          <w:lang w:val="fr-CA"/>
        </w:rPr>
        <w:t>Centre d’assistance juridique en matière de droits de la personne</w:t>
      </w:r>
      <w:bookmarkEnd w:id="73"/>
      <w:bookmarkEnd w:id="74"/>
      <w:bookmarkEnd w:id="75"/>
      <w:bookmarkEnd w:id="76"/>
    </w:p>
    <w:p w14:paraId="4DED6E70" w14:textId="77777777" w:rsidR="00791372" w:rsidRPr="0071597C" w:rsidRDefault="00791372" w:rsidP="00791372">
      <w:pPr>
        <w:rPr>
          <w:lang w:val="fr-CA"/>
        </w:rPr>
      </w:pPr>
      <w:r w:rsidRPr="0071597C">
        <w:rPr>
          <w:lang w:val="fr-CA"/>
        </w:rPr>
        <w:t xml:space="preserve">Le Centre d’assistance juridique en matière de droits de la personne (le CAJDP) est un organisme indépendant financé par le gouvernement de l’Ontario. Il fournit des services juridiques aux personnes victimes de discrimination. Composez sa </w:t>
      </w:r>
      <w:hyperlink r:id="rId22" w:history="1">
        <w:r w:rsidRPr="0071597C">
          <w:rPr>
            <w:rStyle w:val="Hyperlink"/>
            <w:rFonts w:cs="Arial"/>
            <w:lang w:val="fr-CA"/>
          </w:rPr>
          <w:t>ligne d’assistance sans frais</w:t>
        </w:r>
      </w:hyperlink>
      <w:r w:rsidRPr="0071597C">
        <w:rPr>
          <w:lang w:val="fr-CA"/>
        </w:rPr>
        <w:t xml:space="preserve"> pour obtenir : </w:t>
      </w:r>
    </w:p>
    <w:p w14:paraId="28B2A81D" w14:textId="77777777" w:rsidR="00791372" w:rsidRPr="0071597C" w:rsidRDefault="00791372" w:rsidP="00791372">
      <w:pPr>
        <w:pStyle w:val="ListParagraph"/>
        <w:numPr>
          <w:ilvl w:val="0"/>
          <w:numId w:val="20"/>
        </w:numPr>
        <w:rPr>
          <w:rFonts w:eastAsia="Times New Roman"/>
          <w:color w:val="000000"/>
          <w:lang w:val="fr-CA" w:eastAsia="en-CA"/>
        </w:rPr>
      </w:pPr>
      <w:proofErr w:type="gramStart"/>
      <w:r w:rsidRPr="0071597C">
        <w:rPr>
          <w:lang w:val="fr-CA"/>
        </w:rPr>
        <w:t>de</w:t>
      </w:r>
      <w:proofErr w:type="gramEnd"/>
      <w:r w:rsidRPr="0071597C">
        <w:rPr>
          <w:lang w:val="fr-CA"/>
        </w:rPr>
        <w:t xml:space="preserve"> l’aide juridique pour le dépôt d’une requête auprès du Tribunal des droits de la personne de l’Ontario;</w:t>
      </w:r>
    </w:p>
    <w:p w14:paraId="68E829D0" w14:textId="77777777" w:rsidR="00791372" w:rsidRPr="0071597C" w:rsidRDefault="00791372" w:rsidP="00791372">
      <w:pPr>
        <w:pStyle w:val="ListParagraph"/>
        <w:numPr>
          <w:ilvl w:val="0"/>
          <w:numId w:val="20"/>
        </w:numPr>
        <w:rPr>
          <w:rFonts w:eastAsia="Times New Roman"/>
          <w:color w:val="000000"/>
          <w:lang w:val="fr-CA" w:eastAsia="en-CA"/>
        </w:rPr>
      </w:pPr>
      <w:proofErr w:type="gramStart"/>
      <w:r w:rsidRPr="0071597C">
        <w:rPr>
          <w:lang w:val="fr-CA"/>
        </w:rPr>
        <w:t>des</w:t>
      </w:r>
      <w:proofErr w:type="gramEnd"/>
      <w:r w:rsidRPr="0071597C">
        <w:rPr>
          <w:lang w:val="fr-CA"/>
        </w:rPr>
        <w:t xml:space="preserve"> conseils juridiques sur les moyens de remédier à la discrimination dont vous avez été victime.</w:t>
      </w:r>
    </w:p>
    <w:p w14:paraId="2D990321" w14:textId="77777777" w:rsidR="00791372" w:rsidRPr="0071597C" w:rsidRDefault="00791372" w:rsidP="00791372">
      <w:pPr>
        <w:pStyle w:val="Heading4"/>
        <w:rPr>
          <w:color w:val="000000"/>
          <w:shd w:val="clear" w:color="auto" w:fill="FFFFFF"/>
          <w:lang w:val="fr-CA"/>
        </w:rPr>
      </w:pPr>
      <w:bookmarkStart w:id="77" w:name="_Toc23850793"/>
      <w:bookmarkStart w:id="78" w:name="_Toc25916996"/>
      <w:bookmarkStart w:id="79" w:name="_Toc26268824"/>
      <w:r w:rsidRPr="0071597C">
        <w:rPr>
          <w:lang w:val="fr-CA"/>
        </w:rPr>
        <w:t>ARCH Centre du droit des personnes handicapées</w:t>
      </w:r>
      <w:bookmarkEnd w:id="77"/>
      <w:bookmarkEnd w:id="78"/>
      <w:bookmarkEnd w:id="79"/>
    </w:p>
    <w:p w14:paraId="6219D869" w14:textId="77777777" w:rsidR="00791372" w:rsidRPr="0071597C" w:rsidRDefault="00791372" w:rsidP="00791372">
      <w:pPr>
        <w:rPr>
          <w:color w:val="000000"/>
          <w:shd w:val="clear" w:color="auto" w:fill="FFFFFF"/>
          <w:lang w:val="fr-CA"/>
        </w:rPr>
      </w:pPr>
      <w:r w:rsidRPr="0071597C">
        <w:rPr>
          <w:lang w:val="fr-CA"/>
        </w:rPr>
        <w:t xml:space="preserve">ARCH Centre du droit des personnes handicapées </w:t>
      </w:r>
      <w:r w:rsidRPr="0071597C">
        <w:rPr>
          <w:color w:val="000000"/>
          <w:shd w:val="clear" w:color="auto" w:fill="FFFFFF"/>
          <w:lang w:val="fr-CA"/>
        </w:rPr>
        <w:t xml:space="preserve">(ou simplement ARCH) est une </w:t>
      </w:r>
      <w:r w:rsidRPr="0071597C">
        <w:rPr>
          <w:lang w:val="fr-CA"/>
        </w:rPr>
        <w:t>clinique juridique spécialisée qui pratique exclusivement dans le domaine des droits des personnes ayant un handicap</w:t>
      </w:r>
      <w:r w:rsidRPr="0071597C">
        <w:rPr>
          <w:color w:val="000000"/>
          <w:shd w:val="clear" w:color="auto" w:fill="FFFFFF"/>
          <w:lang w:val="fr-CA"/>
        </w:rPr>
        <w:t xml:space="preserve">. ARCH offre une </w:t>
      </w:r>
      <w:hyperlink r:id="rId23" w:history="1">
        <w:r w:rsidRPr="0071597C">
          <w:rPr>
            <w:rStyle w:val="Hyperlink"/>
            <w:rFonts w:cs="Arial"/>
            <w:shd w:val="clear" w:color="auto" w:fill="FFFFFF"/>
            <w:lang w:val="fr-CA"/>
          </w:rPr>
          <w:t>ligne d’assistance sans frais</w:t>
        </w:r>
      </w:hyperlink>
      <w:r w:rsidRPr="0071597C">
        <w:rPr>
          <w:color w:val="000000"/>
          <w:shd w:val="clear" w:color="auto" w:fill="FFFFFF"/>
          <w:lang w:val="fr-CA"/>
        </w:rPr>
        <w:t xml:space="preserve"> vous permettant d’obtenir :</w:t>
      </w:r>
    </w:p>
    <w:p w14:paraId="149022AB" w14:textId="77777777" w:rsidR="00791372" w:rsidRPr="0071597C" w:rsidRDefault="00791372" w:rsidP="00791372">
      <w:pPr>
        <w:pStyle w:val="ListParagraph"/>
        <w:rPr>
          <w:shd w:val="clear" w:color="auto" w:fill="FFFFFF"/>
          <w:lang w:val="fr-CA"/>
        </w:rPr>
      </w:pPr>
      <w:proofErr w:type="gramStart"/>
      <w:r w:rsidRPr="0071597C">
        <w:rPr>
          <w:shd w:val="clear" w:color="auto" w:fill="FFFFFF"/>
          <w:lang w:val="fr-CA"/>
        </w:rPr>
        <w:t>jusqu’à</w:t>
      </w:r>
      <w:proofErr w:type="gramEnd"/>
      <w:r w:rsidRPr="0071597C">
        <w:rPr>
          <w:shd w:val="clear" w:color="auto" w:fill="FFFFFF"/>
          <w:lang w:val="fr-CA"/>
        </w:rPr>
        <w:t xml:space="preserve"> 30 minutes de conseils juridiques confidentiels gratuits;</w:t>
      </w:r>
    </w:p>
    <w:p w14:paraId="788EAA86" w14:textId="77777777" w:rsidR="00791372" w:rsidRPr="0071597C" w:rsidRDefault="00791372" w:rsidP="00791372">
      <w:pPr>
        <w:pStyle w:val="ListParagraph"/>
        <w:rPr>
          <w:shd w:val="clear" w:color="auto" w:fill="FFFFFF"/>
          <w:lang w:val="fr-CA"/>
        </w:rPr>
      </w:pPr>
      <w:proofErr w:type="gramStart"/>
      <w:r w:rsidRPr="0071597C">
        <w:rPr>
          <w:shd w:val="clear" w:color="auto" w:fill="FFFFFF"/>
          <w:lang w:val="fr-CA"/>
        </w:rPr>
        <w:t>des</w:t>
      </w:r>
      <w:proofErr w:type="gramEnd"/>
      <w:r w:rsidRPr="0071597C">
        <w:rPr>
          <w:shd w:val="clear" w:color="auto" w:fill="FFFFFF"/>
          <w:lang w:val="fr-CA"/>
        </w:rPr>
        <w:t xml:space="preserve"> recommandations d’organismes pouvant vous fournir davantage d’aide.</w:t>
      </w:r>
    </w:p>
    <w:p w14:paraId="7363361C" w14:textId="4B995D39" w:rsidR="00791372" w:rsidRPr="00791372" w:rsidRDefault="00791372" w:rsidP="00791372">
      <w:pPr>
        <w:rPr>
          <w:rFonts w:eastAsia="Times New Roman"/>
          <w:color w:val="000000"/>
          <w:lang w:val="fr-CA" w:eastAsia="en-CA"/>
        </w:rPr>
      </w:pPr>
      <w:r w:rsidRPr="0071597C">
        <w:rPr>
          <w:rFonts w:eastAsia="Times New Roman"/>
          <w:color w:val="000000"/>
          <w:lang w:val="fr-CA" w:eastAsia="en-CA"/>
        </w:rPr>
        <w:t xml:space="preserve">Si vous respectez certains critères d’admissibilité, ARCH peut vous offrir d’autres services juridiques. </w:t>
      </w:r>
      <w:bookmarkEnd w:id="65"/>
    </w:p>
    <w:p w14:paraId="741ACD5D" w14:textId="77777777" w:rsidR="005F3CE3" w:rsidRPr="007E06F4" w:rsidRDefault="005F3CE3" w:rsidP="00791372">
      <w:pPr>
        <w:pStyle w:val="Heading4"/>
        <w:rPr>
          <w:lang w:val="fr-CA"/>
        </w:rPr>
      </w:pPr>
      <w:bookmarkStart w:id="80" w:name="_Toc26268825"/>
      <w:r w:rsidRPr="007E06F4">
        <w:rPr>
          <w:lang w:val="fr-CA"/>
        </w:rPr>
        <w:t>Programme de justice en santé de l’hôpital St. Michael</w:t>
      </w:r>
      <w:bookmarkEnd w:id="80"/>
    </w:p>
    <w:p w14:paraId="43456C96" w14:textId="0FC09801" w:rsidR="005F3CE3" w:rsidRPr="00414437" w:rsidRDefault="00D35A20" w:rsidP="00414437">
      <w:pPr>
        <w:rPr>
          <w:lang w:val="fr-CA"/>
        </w:rPr>
      </w:pPr>
      <w:hyperlink r:id="rId24" w:history="1">
        <w:r w:rsidR="005F3CE3" w:rsidRPr="008609E7">
          <w:rPr>
            <w:rStyle w:val="Hyperlink"/>
            <w:lang w:val="fr-CA"/>
          </w:rPr>
          <w:t>Le programme de justice en santé</w:t>
        </w:r>
      </w:hyperlink>
      <w:r w:rsidR="005F3CE3" w:rsidRPr="00414437">
        <w:rPr>
          <w:lang w:val="fr-CA"/>
        </w:rPr>
        <w:t xml:space="preserve"> </w:t>
      </w:r>
      <w:r w:rsidR="00962006" w:rsidRPr="00414437">
        <w:rPr>
          <w:lang w:val="fr-CA" w:eastAsia="en-CA"/>
        </w:rPr>
        <w:t>(en anglais seulement</w:t>
      </w:r>
      <w:r w:rsidR="00037C30">
        <w:rPr>
          <w:lang w:val="fr-CA" w:eastAsia="en-CA"/>
        </w:rPr>
        <w:t>)</w:t>
      </w:r>
      <w:r w:rsidR="00962006" w:rsidRPr="00414437">
        <w:rPr>
          <w:lang w:val="fr-CA"/>
        </w:rPr>
        <w:t xml:space="preserve"> </w:t>
      </w:r>
      <w:r w:rsidR="005F3CE3" w:rsidRPr="00414437">
        <w:rPr>
          <w:lang w:val="fr-CA"/>
        </w:rPr>
        <w:t>fournit de l’information juridique, des références et de brefs services aux patients à faible revenu vivant des problèmes juridiques qui nuisent à leur bien-être, dont l’expérience de la discrimination ou des problèmes d’emploi ou de logement. Les rendez-vous téléphoniques ou en personne durent une trentaine de minutes.</w:t>
      </w:r>
    </w:p>
    <w:p w14:paraId="59637D73" w14:textId="77777777" w:rsidR="005F3CE3" w:rsidRPr="00C44591" w:rsidRDefault="005F3CE3" w:rsidP="00710FB0">
      <w:pPr>
        <w:pStyle w:val="Heading2"/>
        <w:rPr>
          <w:lang w:val="fr-CA"/>
        </w:rPr>
      </w:pPr>
      <w:bookmarkStart w:id="81" w:name="_Toc21618728"/>
      <w:bookmarkStart w:id="82" w:name="_Toc26268826"/>
      <w:r w:rsidRPr="00C44591">
        <w:rPr>
          <w:lang w:val="fr-CA"/>
        </w:rPr>
        <w:t>Renseignements utiles</w:t>
      </w:r>
      <w:bookmarkEnd w:id="81"/>
      <w:bookmarkEnd w:id="82"/>
    </w:p>
    <w:p w14:paraId="58D07F24" w14:textId="77777777" w:rsidR="005F3CE3" w:rsidRPr="00414437" w:rsidRDefault="005F3CE3" w:rsidP="00414437">
      <w:pPr>
        <w:pStyle w:val="Heading4"/>
        <w:rPr>
          <w:lang w:val="fr-CA"/>
        </w:rPr>
      </w:pPr>
      <w:bookmarkStart w:id="83" w:name="_Toc21618729"/>
      <w:bookmarkStart w:id="84" w:name="_Toc26268827"/>
      <w:r w:rsidRPr="00414437">
        <w:rPr>
          <w:lang w:val="fr-CA"/>
        </w:rPr>
        <w:t>Justice pas-à-pas</w:t>
      </w:r>
      <w:bookmarkEnd w:id="83"/>
      <w:bookmarkEnd w:id="84"/>
    </w:p>
    <w:p w14:paraId="51AA642A" w14:textId="2F44257E" w:rsidR="005F3CE3" w:rsidRPr="00414437" w:rsidRDefault="005F3CE3" w:rsidP="00414437">
      <w:pPr>
        <w:rPr>
          <w:lang w:val="fr-CA"/>
        </w:rPr>
      </w:pPr>
      <w:r w:rsidRPr="00414437">
        <w:rPr>
          <w:lang w:val="fr-CA"/>
        </w:rPr>
        <w:t xml:space="preserve">Justice pas-à-pas est une ressource qui fournit de l’information pratique sur des questions juridiques courantes, concernant notamment </w:t>
      </w:r>
      <w:hyperlink r:id="rId25" w:history="1">
        <w:r w:rsidRPr="00822F03">
          <w:rPr>
            <w:rStyle w:val="Hyperlink"/>
            <w:lang w:val="fr-CA"/>
          </w:rPr>
          <w:t>les soins de santé</w:t>
        </w:r>
      </w:hyperlink>
      <w:r w:rsidRPr="00414437">
        <w:rPr>
          <w:lang w:val="fr-CA"/>
        </w:rPr>
        <w:t>. Vous y trouverez des réponses détaillées aux questions suivantes entre autres :</w:t>
      </w:r>
    </w:p>
    <w:p w14:paraId="26A32346" w14:textId="77777777" w:rsidR="005F3CE3" w:rsidRPr="00414437" w:rsidRDefault="00D35A20" w:rsidP="00414437">
      <w:pPr>
        <w:pStyle w:val="ListParagraph"/>
        <w:numPr>
          <w:ilvl w:val="0"/>
          <w:numId w:val="23"/>
        </w:numPr>
        <w:suppressAutoHyphens w:val="0"/>
        <w:autoSpaceDN/>
        <w:textAlignment w:val="auto"/>
        <w:rPr>
          <w:lang w:val="fr-CA"/>
        </w:rPr>
      </w:pPr>
      <w:hyperlink r:id="rId26" w:history="1">
        <w:r w:rsidR="005F3CE3" w:rsidRPr="00414437">
          <w:rPr>
            <w:rStyle w:val="Hyperlink"/>
            <w:shd w:val="clear" w:color="auto" w:fill="FFFFFF"/>
            <w:lang w:val="fr-CA"/>
          </w:rPr>
          <w:t>Un médecin ou un spécialiste de la santé peut-il me traiter différemment pour des raisons allant à l'encontre de mes droits de la personne?</w:t>
        </w:r>
      </w:hyperlink>
    </w:p>
    <w:p w14:paraId="5B8D099F" w14:textId="77777777" w:rsidR="005F3CE3" w:rsidRPr="00414437" w:rsidRDefault="005F3CE3" w:rsidP="00414437">
      <w:pPr>
        <w:pStyle w:val="Heading4"/>
        <w:rPr>
          <w:b w:val="0"/>
          <w:lang w:val="fr-CA"/>
        </w:rPr>
      </w:pPr>
      <w:bookmarkStart w:id="85" w:name="_Toc21354669"/>
      <w:bookmarkStart w:id="86" w:name="_Toc21618730"/>
      <w:bookmarkStart w:id="87" w:name="_Toc26268828"/>
      <w:r w:rsidRPr="00414437">
        <w:rPr>
          <w:lang w:val="fr-CA"/>
        </w:rPr>
        <w:t>Vers l’accessibilité</w:t>
      </w:r>
      <w:bookmarkEnd w:id="85"/>
      <w:bookmarkEnd w:id="86"/>
      <w:bookmarkEnd w:id="87"/>
    </w:p>
    <w:p w14:paraId="4CB706C2" w14:textId="1183CFB8" w:rsidR="005F3CE3" w:rsidRPr="00414437" w:rsidRDefault="005F3CE3" w:rsidP="00414437">
      <w:pPr>
        <w:rPr>
          <w:lang w:val="fr-CA"/>
        </w:rPr>
      </w:pPr>
      <w:r w:rsidRPr="00414437">
        <w:rPr>
          <w:lang w:val="fr-CA"/>
        </w:rPr>
        <w:t xml:space="preserve">Le </w:t>
      </w:r>
      <w:hyperlink r:id="rId27" w:history="1">
        <w:r w:rsidRPr="00414437">
          <w:rPr>
            <w:rStyle w:val="Hyperlink"/>
            <w:lang w:val="fr-CA"/>
          </w:rPr>
          <w:t xml:space="preserve">site Web </w:t>
        </w:r>
        <w:r w:rsidRPr="00414437">
          <w:rPr>
            <w:rStyle w:val="Hyperlink"/>
            <w:i/>
            <w:lang w:val="fr-CA"/>
          </w:rPr>
          <w:t>Vers l’accessibilité</w:t>
        </w:r>
      </w:hyperlink>
      <w:r w:rsidRPr="00414437">
        <w:rPr>
          <w:lang w:val="fr-CA"/>
        </w:rPr>
        <w:t xml:space="preserve"> offre des modules de formation gratuits aux employés sur leurs obligations en vertu de la </w:t>
      </w:r>
      <w:r w:rsidRPr="00414437">
        <w:rPr>
          <w:b/>
          <w:i/>
          <w:lang w:val="fr-CA"/>
        </w:rPr>
        <w:t>Loi sur l’accessibilité pour les personnes handicapées de l’Ontario</w:t>
      </w:r>
      <w:r w:rsidRPr="00414437">
        <w:rPr>
          <w:lang w:val="fr-CA"/>
        </w:rPr>
        <w:t xml:space="preserve">. Ces modules ont été créés en partenariat avec le gouvernement de l’Ontario pour aider les organisations à satisfaire aux exigences en matière de formation de la </w:t>
      </w:r>
      <w:r w:rsidRPr="00414437">
        <w:rPr>
          <w:b/>
          <w:i/>
          <w:lang w:val="fr-CA"/>
        </w:rPr>
        <w:t>Loi sur l’accessibilité pour les personnes handicapées de l’Ontario</w:t>
      </w:r>
      <w:r w:rsidRPr="00414437">
        <w:rPr>
          <w:lang w:val="fr-CA"/>
        </w:rPr>
        <w:t xml:space="preserve">. Pour en apprendre plus sur la force juridique des normes relatives à la </w:t>
      </w:r>
      <w:r w:rsidRPr="00414437">
        <w:rPr>
          <w:b/>
          <w:i/>
          <w:lang w:val="fr-CA"/>
        </w:rPr>
        <w:t>Loi sur l’accessibilité pour les personnes handicapées de l’Ontario</w:t>
      </w:r>
      <w:r w:rsidRPr="00414437">
        <w:rPr>
          <w:lang w:val="fr-CA"/>
        </w:rPr>
        <w:t xml:space="preserve">, consultez le </w:t>
      </w:r>
      <w:r w:rsidR="0053419C" w:rsidRPr="002D6024">
        <w:rPr>
          <w:rFonts w:cs="Utsaah"/>
          <w:lang w:val="fr-CA"/>
        </w:rPr>
        <w:t xml:space="preserve">guide d’information juridique essentielle </w:t>
      </w:r>
      <w:r w:rsidR="0053419C" w:rsidRPr="002D6024">
        <w:rPr>
          <w:rFonts w:cs="Utsaah"/>
          <w:i/>
          <w:lang w:val="fr-CA"/>
        </w:rPr>
        <w:t>Connaissez vos droits</w:t>
      </w:r>
      <w:r w:rsidR="0053419C">
        <w:rPr>
          <w:lang w:val="fr-CA"/>
        </w:rPr>
        <w:t>.</w:t>
      </w:r>
    </w:p>
    <w:p w14:paraId="248B0CD5" w14:textId="77777777" w:rsidR="005F3CE3" w:rsidRPr="00414437" w:rsidRDefault="005F3CE3" w:rsidP="00414437">
      <w:pPr>
        <w:pStyle w:val="Heading4"/>
        <w:rPr>
          <w:lang w:val="fr-CA"/>
        </w:rPr>
      </w:pPr>
      <w:bookmarkStart w:id="88" w:name="_Toc21618731"/>
      <w:bookmarkStart w:id="89" w:name="_Toc26268829"/>
      <w:r w:rsidRPr="00414437">
        <w:rPr>
          <w:lang w:val="fr-CA" w:eastAsia="en-CA"/>
        </w:rPr>
        <w:t>Conseils pratiques à l’intention des fournisseurs de soins de santé</w:t>
      </w:r>
      <w:bookmarkEnd w:id="88"/>
      <w:bookmarkEnd w:id="89"/>
    </w:p>
    <w:p w14:paraId="0577FE61" w14:textId="77777777" w:rsidR="005F3CE3" w:rsidRPr="00414437" w:rsidRDefault="005F3CE3" w:rsidP="00414437">
      <w:pPr>
        <w:rPr>
          <w:lang w:val="fr-CA" w:eastAsia="en-CA"/>
        </w:rPr>
      </w:pPr>
      <w:r w:rsidRPr="00414437">
        <w:rPr>
          <w:lang w:val="fr-CA" w:eastAsia="en-CA"/>
        </w:rPr>
        <w:t>Voici des conseils pratiques pour les fournisseurs de soins de santé qui visent à assurer une meilleure prestation de services aux personnes vivant avec une perte de vision :</w:t>
      </w:r>
    </w:p>
    <w:p w14:paraId="67668F26" w14:textId="77777777" w:rsidR="005F3CE3" w:rsidRPr="00414437" w:rsidRDefault="005F3CE3" w:rsidP="00414437">
      <w:pPr>
        <w:pStyle w:val="ListParagraph"/>
        <w:numPr>
          <w:ilvl w:val="0"/>
          <w:numId w:val="23"/>
        </w:numPr>
        <w:suppressAutoHyphens w:val="0"/>
        <w:autoSpaceDN/>
        <w:textAlignment w:val="auto"/>
        <w:rPr>
          <w:lang w:val="fr-CA" w:eastAsia="en-CA"/>
        </w:rPr>
      </w:pPr>
      <w:r w:rsidRPr="00414437">
        <w:rPr>
          <w:rFonts w:eastAsia="Times New Roman" w:cs="Times New Roman"/>
          <w:lang w:val="fr-CA" w:eastAsia="en-CA"/>
        </w:rPr>
        <w:t>Deux</w:t>
      </w:r>
      <w:r w:rsidRPr="00414437">
        <w:rPr>
          <w:lang w:val="fr-CA" w:eastAsia="en-CA"/>
        </w:rPr>
        <w:t xml:space="preserve"> </w:t>
      </w:r>
      <w:hyperlink r:id="rId28" w:history="1">
        <w:r w:rsidRPr="00414437">
          <w:rPr>
            <w:rStyle w:val="Hyperlink"/>
            <w:lang w:val="fr-CA" w:eastAsia="en-CA"/>
          </w:rPr>
          <w:t>fiches d’information</w:t>
        </w:r>
      </w:hyperlink>
      <w:r w:rsidRPr="00414437">
        <w:rPr>
          <w:lang w:val="fr-CA" w:eastAsia="en-CA"/>
        </w:rPr>
        <w:t xml:space="preserve"> (en anglais seulement) </w:t>
      </w:r>
      <w:r w:rsidRPr="00414437">
        <w:rPr>
          <w:rFonts w:eastAsia="Times New Roman" w:cs="Times New Roman"/>
          <w:lang w:val="fr-CA" w:eastAsia="en-CA"/>
        </w:rPr>
        <w:t>du Royal National Institute for the Blind</w:t>
      </w:r>
      <w:r w:rsidRPr="00414437">
        <w:rPr>
          <w:lang w:val="fr-CA" w:eastAsia="en-CA"/>
        </w:rPr>
        <w:t xml:space="preserve"> (Royaume-Uni) </w:t>
      </w:r>
    </w:p>
    <w:p w14:paraId="648EA2AF" w14:textId="77777777" w:rsidR="005F3CE3" w:rsidRPr="00414437" w:rsidRDefault="005F3CE3" w:rsidP="00414437">
      <w:pPr>
        <w:pStyle w:val="ListParagraph"/>
        <w:numPr>
          <w:ilvl w:val="0"/>
          <w:numId w:val="23"/>
        </w:numPr>
        <w:suppressAutoHyphens w:val="0"/>
        <w:autoSpaceDN/>
        <w:textAlignment w:val="auto"/>
        <w:rPr>
          <w:lang w:val="fr-CA" w:eastAsia="en-CA"/>
        </w:rPr>
      </w:pPr>
      <w:r w:rsidRPr="00414437">
        <w:rPr>
          <w:lang w:val="fr-CA"/>
        </w:rPr>
        <w:t xml:space="preserve">Trois </w:t>
      </w:r>
      <w:hyperlink r:id="rId29" w:anchor="faqs" w:history="1">
        <w:r w:rsidRPr="00414437">
          <w:rPr>
            <w:rStyle w:val="Hyperlink"/>
            <w:lang w:val="fr-CA"/>
          </w:rPr>
          <w:t>fiches d’information</w:t>
        </w:r>
      </w:hyperlink>
      <w:r w:rsidRPr="00414437">
        <w:rPr>
          <w:lang w:val="fr-CA"/>
        </w:rPr>
        <w:t xml:space="preserve"> (en anglais seulement) de Blind </w:t>
      </w:r>
      <w:proofErr w:type="spellStart"/>
      <w:r w:rsidRPr="00414437">
        <w:rPr>
          <w:lang w:val="fr-CA"/>
        </w:rPr>
        <w:t>Citizens</w:t>
      </w:r>
      <w:proofErr w:type="spellEnd"/>
      <w:r w:rsidRPr="00414437">
        <w:rPr>
          <w:lang w:val="fr-CA"/>
        </w:rPr>
        <w:t xml:space="preserve"> </w:t>
      </w:r>
      <w:proofErr w:type="spellStart"/>
      <w:r w:rsidRPr="00414437">
        <w:rPr>
          <w:lang w:val="fr-CA"/>
        </w:rPr>
        <w:t>Australia</w:t>
      </w:r>
      <w:proofErr w:type="spellEnd"/>
    </w:p>
    <w:p w14:paraId="4F03F368" w14:textId="77777777" w:rsidR="005F3CE3" w:rsidRPr="00414437" w:rsidRDefault="005F3CE3" w:rsidP="00414437">
      <w:pPr>
        <w:rPr>
          <w:lang w:val="fr-CA" w:eastAsia="en-CA"/>
        </w:rPr>
      </w:pPr>
      <w:r w:rsidRPr="00414437">
        <w:rPr>
          <w:lang w:val="fr-CA" w:eastAsia="en-CA"/>
        </w:rPr>
        <w:t>Ces conseils pratiques s’appliquent également aux fournisseurs de soins de santé en Ontario.</w:t>
      </w:r>
    </w:p>
    <w:p w14:paraId="50E653DA" w14:textId="1678B1F4" w:rsidR="00177E2F" w:rsidRPr="00414437" w:rsidRDefault="00177E2F" w:rsidP="00414437">
      <w:pPr>
        <w:rPr>
          <w:lang w:val="fr-CA" w:eastAsia="en-CA"/>
        </w:rPr>
      </w:pPr>
      <w:r w:rsidRPr="00414437">
        <w:rPr>
          <w:lang w:val="fr-CA" w:eastAsia="en-CA"/>
        </w:rPr>
        <w:t xml:space="preserve"> </w:t>
      </w:r>
    </w:p>
    <w:p w14:paraId="0AEEDA9E" w14:textId="0F9A2D73" w:rsidR="00412228" w:rsidRPr="00414437" w:rsidRDefault="00412228" w:rsidP="00414437">
      <w:pPr>
        <w:rPr>
          <w:lang w:val="fr-CA"/>
        </w:rPr>
      </w:pPr>
      <w:r w:rsidRPr="00414437">
        <w:rPr>
          <w:lang w:val="fr-CA"/>
        </w:rPr>
        <w:t xml:space="preserve">  </w:t>
      </w:r>
    </w:p>
    <w:bookmarkEnd w:id="4"/>
    <w:bookmarkEnd w:id="5"/>
    <w:p w14:paraId="0845926E" w14:textId="77777777" w:rsidR="00412228" w:rsidRPr="00414437" w:rsidRDefault="00412228" w:rsidP="00414437">
      <w:pPr>
        <w:spacing w:before="0" w:after="160" w:line="259" w:lineRule="auto"/>
        <w:rPr>
          <w:rFonts w:eastAsiaTheme="majorEastAsia" w:cstheme="majorBidi"/>
          <w:b/>
          <w:lang w:val="fr-CA"/>
        </w:rPr>
      </w:pPr>
    </w:p>
    <w:p w14:paraId="40116593" w14:textId="77777777" w:rsidR="00412228" w:rsidRPr="00414437" w:rsidRDefault="00412228" w:rsidP="00414437">
      <w:pPr>
        <w:rPr>
          <w:lang w:val="fr-CA"/>
        </w:rPr>
      </w:pPr>
    </w:p>
    <w:p w14:paraId="30894C47" w14:textId="249536C0" w:rsidR="00EA2A5B" w:rsidRPr="00414437" w:rsidRDefault="00B72C4D" w:rsidP="00414437">
      <w:pPr>
        <w:pStyle w:val="NoSpacing"/>
        <w:rPr>
          <w:rFonts w:cs="Arial"/>
          <w:lang w:val="fr-CA"/>
        </w:rPr>
      </w:pPr>
      <w:r w:rsidRPr="00414437">
        <w:rPr>
          <w:lang w:val="fr-CA"/>
        </w:rPr>
        <w:br w:type="page"/>
      </w:r>
    </w:p>
    <w:p w14:paraId="6CA4732E" w14:textId="4385B96E" w:rsidR="005D19B0" w:rsidRPr="00414437" w:rsidRDefault="005D19B0" w:rsidP="00414437">
      <w:pPr>
        <w:pStyle w:val="NoSpacing"/>
        <w:rPr>
          <w:rFonts w:cs="Arial"/>
          <w:b/>
          <w:sz w:val="28"/>
          <w:szCs w:val="28"/>
          <w:lang w:val="fr-CA"/>
        </w:rPr>
      </w:pPr>
    </w:p>
    <w:p w14:paraId="7BE3A0AC" w14:textId="41540D6F" w:rsidR="005D19B0" w:rsidRPr="00414437" w:rsidRDefault="00BB4054" w:rsidP="00414437">
      <w:pPr>
        <w:pStyle w:val="NoSpacing"/>
        <w:rPr>
          <w:rFonts w:cs="Arial"/>
          <w:b/>
          <w:sz w:val="32"/>
          <w:szCs w:val="28"/>
          <w:lang w:val="fr-CA"/>
        </w:rPr>
      </w:pPr>
      <w:r w:rsidRPr="00414437">
        <w:rPr>
          <w:rFonts w:cs="Arial"/>
          <w:b/>
          <w:noProof/>
          <w:sz w:val="28"/>
          <w:szCs w:val="28"/>
        </w:rPr>
        <w:drawing>
          <wp:anchor distT="0" distB="0" distL="114300" distR="114300" simplePos="0" relativeHeight="251659264" behindDoc="1" locked="0" layoutInCell="1" allowOverlap="1" wp14:anchorId="226FE83F" wp14:editId="06991A6D">
            <wp:simplePos x="0" y="0"/>
            <wp:positionH relativeFrom="page">
              <wp:align>right</wp:align>
            </wp:positionH>
            <wp:positionV relativeFrom="paragraph">
              <wp:posOffset>293518</wp:posOffset>
            </wp:positionV>
            <wp:extent cx="7766050" cy="7477760"/>
            <wp:effectExtent l="0" t="0" r="6350" b="8890"/>
            <wp:wrapNone/>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30">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6697D527" w14:textId="4C13BB57" w:rsidR="005D19B0" w:rsidRPr="00414437" w:rsidRDefault="005D19B0" w:rsidP="00414437">
      <w:pPr>
        <w:ind w:right="86"/>
        <w:jc w:val="right"/>
        <w:rPr>
          <w:rFonts w:cs="Arial"/>
          <w:b/>
          <w:sz w:val="32"/>
          <w:szCs w:val="28"/>
          <w:lang w:val="fr-CA"/>
        </w:rPr>
      </w:pPr>
    </w:p>
    <w:p w14:paraId="5E5C9077" w14:textId="77777777" w:rsidR="00BB4054" w:rsidRPr="00414437" w:rsidRDefault="00BB4054" w:rsidP="00414437">
      <w:pPr>
        <w:pStyle w:val="NoSpacing"/>
        <w:spacing w:line="480" w:lineRule="auto"/>
        <w:jc w:val="right"/>
        <w:rPr>
          <w:b/>
          <w:bCs/>
          <w:sz w:val="36"/>
          <w:szCs w:val="36"/>
          <w:lang w:val="fr-CA"/>
        </w:rPr>
      </w:pPr>
    </w:p>
    <w:p w14:paraId="602F0714" w14:textId="77777777" w:rsidR="00BB4054" w:rsidRPr="00414437" w:rsidRDefault="00BB4054" w:rsidP="00414437">
      <w:pPr>
        <w:pStyle w:val="NoSpacing"/>
        <w:spacing w:line="480" w:lineRule="auto"/>
        <w:jc w:val="right"/>
        <w:rPr>
          <w:b/>
          <w:bCs/>
          <w:sz w:val="36"/>
          <w:szCs w:val="36"/>
          <w:lang w:val="fr-CA"/>
        </w:rPr>
      </w:pPr>
    </w:p>
    <w:p w14:paraId="45309728" w14:textId="77777777" w:rsidR="00BB4054" w:rsidRPr="00414437" w:rsidRDefault="00BB4054" w:rsidP="00414437">
      <w:pPr>
        <w:pStyle w:val="NoSpacing"/>
        <w:spacing w:line="480" w:lineRule="auto"/>
        <w:jc w:val="right"/>
        <w:rPr>
          <w:b/>
          <w:bCs/>
          <w:sz w:val="36"/>
          <w:szCs w:val="36"/>
          <w:lang w:val="fr-CA"/>
        </w:rPr>
      </w:pPr>
    </w:p>
    <w:p w14:paraId="16019394" w14:textId="77777777" w:rsidR="00BB4054" w:rsidRPr="00414437" w:rsidRDefault="00BB4054" w:rsidP="00414437">
      <w:pPr>
        <w:pStyle w:val="NoSpacing"/>
        <w:spacing w:line="480" w:lineRule="auto"/>
        <w:jc w:val="right"/>
        <w:rPr>
          <w:b/>
          <w:bCs/>
          <w:sz w:val="36"/>
          <w:szCs w:val="36"/>
          <w:lang w:val="fr-CA"/>
        </w:rPr>
      </w:pPr>
    </w:p>
    <w:p w14:paraId="434434AD" w14:textId="77777777" w:rsidR="00BB4054" w:rsidRPr="00414437" w:rsidRDefault="00BB4054" w:rsidP="00414437">
      <w:pPr>
        <w:pStyle w:val="NoSpacing"/>
        <w:spacing w:line="480" w:lineRule="auto"/>
        <w:jc w:val="right"/>
        <w:rPr>
          <w:b/>
          <w:bCs/>
          <w:sz w:val="36"/>
          <w:szCs w:val="36"/>
          <w:lang w:val="fr-CA"/>
        </w:rPr>
      </w:pPr>
    </w:p>
    <w:p w14:paraId="3121AD25" w14:textId="77777777" w:rsidR="00BB4054" w:rsidRPr="00414437" w:rsidRDefault="00BB4054" w:rsidP="00414437">
      <w:pPr>
        <w:pStyle w:val="NoSpacing"/>
        <w:spacing w:line="480" w:lineRule="auto"/>
        <w:jc w:val="right"/>
        <w:rPr>
          <w:b/>
          <w:bCs/>
          <w:sz w:val="36"/>
          <w:szCs w:val="36"/>
          <w:lang w:val="fr-CA"/>
        </w:rPr>
      </w:pPr>
    </w:p>
    <w:p w14:paraId="2CBABB2D" w14:textId="77777777" w:rsidR="00BB4054" w:rsidRPr="00414437" w:rsidRDefault="00BB4054" w:rsidP="00414437">
      <w:pPr>
        <w:pStyle w:val="NoSpacing"/>
        <w:spacing w:line="480" w:lineRule="auto"/>
        <w:jc w:val="right"/>
        <w:rPr>
          <w:b/>
          <w:bCs/>
          <w:sz w:val="36"/>
          <w:szCs w:val="36"/>
          <w:lang w:val="fr-CA"/>
        </w:rPr>
      </w:pPr>
    </w:p>
    <w:p w14:paraId="59B30B01" w14:textId="77777777" w:rsidR="00BB4054" w:rsidRPr="00414437" w:rsidRDefault="00BB4054" w:rsidP="00414437">
      <w:pPr>
        <w:pStyle w:val="NoSpacing"/>
        <w:spacing w:line="480" w:lineRule="auto"/>
        <w:jc w:val="right"/>
        <w:rPr>
          <w:b/>
          <w:bCs/>
          <w:sz w:val="36"/>
          <w:szCs w:val="36"/>
          <w:lang w:val="fr-CA"/>
        </w:rPr>
      </w:pPr>
    </w:p>
    <w:p w14:paraId="22380A51" w14:textId="77777777" w:rsidR="00BB4054" w:rsidRPr="00414437" w:rsidRDefault="00BB4054" w:rsidP="00414437">
      <w:pPr>
        <w:pStyle w:val="NoSpacing"/>
        <w:spacing w:line="480" w:lineRule="auto"/>
        <w:rPr>
          <w:b/>
          <w:bCs/>
          <w:sz w:val="36"/>
          <w:szCs w:val="36"/>
          <w:lang w:val="fr-CA"/>
        </w:rPr>
      </w:pPr>
    </w:p>
    <w:p w14:paraId="69D91DF2" w14:textId="624C3FCA" w:rsidR="005D19B0" w:rsidRPr="00414437" w:rsidRDefault="005D19B0" w:rsidP="00414437">
      <w:pPr>
        <w:pStyle w:val="NoSpacing"/>
        <w:spacing w:line="480" w:lineRule="auto"/>
        <w:jc w:val="right"/>
        <w:rPr>
          <w:b/>
          <w:bCs/>
          <w:sz w:val="36"/>
          <w:szCs w:val="36"/>
        </w:rPr>
      </w:pPr>
      <w:r w:rsidRPr="00414437">
        <w:rPr>
          <w:b/>
          <w:bCs/>
          <w:sz w:val="36"/>
          <w:szCs w:val="36"/>
        </w:rPr>
        <w:t xml:space="preserve">Web / Site </w:t>
      </w:r>
      <w:proofErr w:type="gramStart"/>
      <w:r w:rsidRPr="00414437">
        <w:rPr>
          <w:b/>
          <w:bCs/>
          <w:sz w:val="36"/>
          <w:szCs w:val="36"/>
        </w:rPr>
        <w:t>Web :</w:t>
      </w:r>
      <w:proofErr w:type="gramEnd"/>
      <w:r w:rsidRPr="00414437">
        <w:rPr>
          <w:b/>
          <w:bCs/>
          <w:sz w:val="36"/>
          <w:szCs w:val="36"/>
        </w:rPr>
        <w:t xml:space="preserve"> cnib.ca / inca.ca</w:t>
      </w:r>
    </w:p>
    <w:p w14:paraId="495EB284" w14:textId="77777777" w:rsidR="005D19B0" w:rsidRPr="00414437" w:rsidRDefault="005D19B0" w:rsidP="00414437">
      <w:pPr>
        <w:pStyle w:val="NoSpacing"/>
        <w:spacing w:line="480" w:lineRule="auto"/>
        <w:jc w:val="right"/>
        <w:rPr>
          <w:b/>
          <w:bCs/>
          <w:sz w:val="36"/>
          <w:szCs w:val="36"/>
          <w:lang w:val="fr-CA"/>
        </w:rPr>
      </w:pPr>
      <w:r w:rsidRPr="00414437">
        <w:rPr>
          <w:b/>
          <w:bCs/>
          <w:sz w:val="36"/>
          <w:szCs w:val="36"/>
          <w:lang w:val="fr-CA"/>
        </w:rPr>
        <w:t>Email / Courriel : info@cnib.ca / info@inca.ca</w:t>
      </w:r>
    </w:p>
    <w:p w14:paraId="690556C7" w14:textId="66495709" w:rsidR="00B10D60" w:rsidRPr="00BB4054" w:rsidRDefault="005D19B0" w:rsidP="00414437">
      <w:pPr>
        <w:pStyle w:val="NoSpacing"/>
        <w:spacing w:line="480" w:lineRule="auto"/>
        <w:jc w:val="right"/>
        <w:rPr>
          <w:b/>
          <w:bCs/>
          <w:sz w:val="36"/>
          <w:szCs w:val="36"/>
        </w:rPr>
      </w:pPr>
      <w:r w:rsidRPr="00414437">
        <w:rPr>
          <w:b/>
          <w:bCs/>
          <w:sz w:val="36"/>
          <w:szCs w:val="36"/>
        </w:rPr>
        <w:t xml:space="preserve">Toll Free / Sans </w:t>
      </w:r>
      <w:proofErr w:type="gramStart"/>
      <w:r w:rsidRPr="00414437">
        <w:rPr>
          <w:b/>
          <w:bCs/>
          <w:sz w:val="36"/>
          <w:szCs w:val="36"/>
        </w:rPr>
        <w:t>frais :</w:t>
      </w:r>
      <w:proofErr w:type="gramEnd"/>
      <w:r w:rsidRPr="00414437">
        <w:rPr>
          <w:b/>
          <w:bCs/>
          <w:sz w:val="36"/>
          <w:szCs w:val="36"/>
        </w:rPr>
        <w:t xml:space="preserve"> 1-800-563-2624</w:t>
      </w:r>
    </w:p>
    <w:sectPr w:rsidR="00B10D60" w:rsidRPr="00BB4054" w:rsidSect="00B72C4D">
      <w:headerReference w:type="default" r:id="rId31"/>
      <w:footerReference w:type="default" r:id="rId32"/>
      <w:headerReference w:type="first" r:id="rId33"/>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29CA9" w14:textId="77777777" w:rsidR="00450DD8" w:rsidRDefault="00450DD8" w:rsidP="00257838">
      <w:r>
        <w:separator/>
      </w:r>
    </w:p>
  </w:endnote>
  <w:endnote w:type="continuationSeparator" w:id="0">
    <w:p w14:paraId="4D9F146F" w14:textId="77777777" w:rsidR="00450DD8" w:rsidRDefault="00450DD8"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Roboto">
    <w:altName w:val="Arial"/>
    <w:panose1 w:val="00000000000000000000"/>
    <w:charset w:val="00"/>
    <w:family w:val="roman"/>
    <w:notTrueType/>
    <w:pitch w:val="default"/>
  </w:font>
  <w:font w:name="Utsaah">
    <w:charset w:val="00"/>
    <w:family w:val="swiss"/>
    <w:pitch w:val="variable"/>
    <w:sig w:usb0="00008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861988"/>
      <w:docPartObj>
        <w:docPartGallery w:val="Page Numbers (Bottom of Page)"/>
        <w:docPartUnique/>
      </w:docPartObj>
    </w:sdtPr>
    <w:sdtEndPr/>
    <w:sdtContent>
      <w:sdt>
        <w:sdtPr>
          <w:id w:val="-1769616900"/>
          <w:docPartObj>
            <w:docPartGallery w:val="Page Numbers (Top of Page)"/>
            <w:docPartUnique/>
          </w:docPartObj>
        </w:sdtPr>
        <w:sdtEndPr/>
        <w:sdtContent>
          <w:p w14:paraId="58AC2487" w14:textId="77777777" w:rsidR="00030123" w:rsidRDefault="00030123" w:rsidP="00030123">
            <w:pPr>
              <w:pStyle w:val="NoSpacing"/>
              <w:jc w:val="right"/>
            </w:pPr>
          </w:p>
          <w:p w14:paraId="67F2377A" w14:textId="77777777" w:rsidR="00030123" w:rsidRDefault="00030123" w:rsidP="00030123">
            <w:pPr>
              <w:pStyle w:val="NoSpacing"/>
              <w:jc w:val="right"/>
            </w:pPr>
          </w:p>
          <w:p w14:paraId="0C3C72C0" w14:textId="77777777" w:rsidR="00030123" w:rsidRDefault="00227352" w:rsidP="00030123">
            <w:pPr>
              <w:pStyle w:val="NoSpacing"/>
              <w:jc w:val="right"/>
            </w:pPr>
            <w:r>
              <w:t xml:space="preserve">Page </w:t>
            </w:r>
            <w:r>
              <w:fldChar w:fldCharType="begin"/>
            </w:r>
            <w:r>
              <w:instrText xml:space="preserve"> PAGE </w:instrText>
            </w:r>
            <w:r>
              <w:fldChar w:fldCharType="separate"/>
            </w:r>
            <w:r>
              <w:rPr>
                <w:noProof/>
              </w:rPr>
              <w:t>2</w:t>
            </w:r>
            <w:r>
              <w:fldChar w:fldCharType="end"/>
            </w:r>
            <w:r>
              <w:t xml:space="preserve"> of </w:t>
            </w:r>
            <w:r w:rsidR="00D35A20">
              <w:fldChar w:fldCharType="begin"/>
            </w:r>
            <w:r w:rsidR="00D35A20">
              <w:instrText xml:space="preserve"> NUMPAGES  </w:instrText>
            </w:r>
            <w:r w:rsidR="00D35A20">
              <w:fldChar w:fldCharType="separate"/>
            </w:r>
            <w:r>
              <w:rPr>
                <w:noProof/>
              </w:rPr>
              <w:t>2</w:t>
            </w:r>
            <w:r w:rsidR="00D35A20">
              <w:rPr>
                <w:noProof/>
              </w:rPr>
              <w:fldChar w:fldCharType="end"/>
            </w:r>
          </w:p>
          <w:p w14:paraId="2493D86E" w14:textId="24026DD6" w:rsidR="00227352" w:rsidRDefault="00D35A20"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53F45" w14:textId="77777777" w:rsidR="00450DD8" w:rsidRDefault="00450DD8" w:rsidP="00257838">
      <w:r>
        <w:separator/>
      </w:r>
    </w:p>
  </w:footnote>
  <w:footnote w:type="continuationSeparator" w:id="0">
    <w:p w14:paraId="0BD4D2F1" w14:textId="77777777" w:rsidR="00450DD8" w:rsidRDefault="00450DD8"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FE8CF" w14:textId="0ACC986F" w:rsidR="00030123" w:rsidRPr="00030123" w:rsidRDefault="00030123" w:rsidP="00030123">
    <w:pPr>
      <w:pStyle w:val="NoSpacing"/>
    </w:pPr>
  </w:p>
  <w:p w14:paraId="57ED7DE9" w14:textId="77777777" w:rsidR="00030123" w:rsidRPr="00030123" w:rsidRDefault="00030123"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5E0E" w14:textId="6C694850" w:rsidR="00075D92" w:rsidRPr="00030123" w:rsidRDefault="00075D92" w:rsidP="00030123">
    <w:pPr>
      <w:pStyle w:val="NoSpacing"/>
    </w:pPr>
  </w:p>
  <w:p w14:paraId="79761447" w14:textId="41F4EE5D" w:rsidR="00DE060D" w:rsidRPr="00DE060D" w:rsidRDefault="00DE060D"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54E64"/>
    <w:multiLevelType w:val="hybridMultilevel"/>
    <w:tmpl w:val="C79A19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2EE5DE4"/>
    <w:multiLevelType w:val="hybridMultilevel"/>
    <w:tmpl w:val="5748DF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EFB46FC"/>
    <w:multiLevelType w:val="hybridMultilevel"/>
    <w:tmpl w:val="ED266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8B2C6B"/>
    <w:multiLevelType w:val="hybridMultilevel"/>
    <w:tmpl w:val="6CE4C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0A72A0A"/>
    <w:multiLevelType w:val="hybridMultilevel"/>
    <w:tmpl w:val="2E9C8D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92048AD"/>
    <w:multiLevelType w:val="hybridMultilevel"/>
    <w:tmpl w:val="CB3C6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39973E9"/>
    <w:multiLevelType w:val="hybridMultilevel"/>
    <w:tmpl w:val="E0B63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45078AB"/>
    <w:multiLevelType w:val="hybridMultilevel"/>
    <w:tmpl w:val="C428BD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65C7DAE"/>
    <w:multiLevelType w:val="hybridMultilevel"/>
    <w:tmpl w:val="B60677C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4B91323D"/>
    <w:multiLevelType w:val="hybridMultilevel"/>
    <w:tmpl w:val="1E70F898"/>
    <w:lvl w:ilvl="0" w:tplc="2CA0492C">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2454" w:hanging="360"/>
      </w:pPr>
      <w:rPr>
        <w:rFonts w:ascii="Courier New" w:hAnsi="Courier New" w:cs="Courier New" w:hint="default"/>
      </w:rPr>
    </w:lvl>
    <w:lvl w:ilvl="2" w:tplc="10090005">
      <w:start w:val="1"/>
      <w:numFmt w:val="bullet"/>
      <w:lvlText w:val=""/>
      <w:lvlJc w:val="left"/>
      <w:pPr>
        <w:ind w:left="3174" w:hanging="360"/>
      </w:pPr>
      <w:rPr>
        <w:rFonts w:ascii="Wingdings" w:hAnsi="Wingdings" w:hint="default"/>
      </w:rPr>
    </w:lvl>
    <w:lvl w:ilvl="3" w:tplc="10090001" w:tentative="1">
      <w:start w:val="1"/>
      <w:numFmt w:val="bullet"/>
      <w:lvlText w:val=""/>
      <w:lvlJc w:val="left"/>
      <w:pPr>
        <w:ind w:left="3894" w:hanging="360"/>
      </w:pPr>
      <w:rPr>
        <w:rFonts w:ascii="Symbol" w:hAnsi="Symbol" w:hint="default"/>
      </w:rPr>
    </w:lvl>
    <w:lvl w:ilvl="4" w:tplc="10090003" w:tentative="1">
      <w:start w:val="1"/>
      <w:numFmt w:val="bullet"/>
      <w:lvlText w:val="o"/>
      <w:lvlJc w:val="left"/>
      <w:pPr>
        <w:ind w:left="4614" w:hanging="360"/>
      </w:pPr>
      <w:rPr>
        <w:rFonts w:ascii="Courier New" w:hAnsi="Courier New" w:cs="Courier New" w:hint="default"/>
      </w:rPr>
    </w:lvl>
    <w:lvl w:ilvl="5" w:tplc="10090005" w:tentative="1">
      <w:start w:val="1"/>
      <w:numFmt w:val="bullet"/>
      <w:lvlText w:val=""/>
      <w:lvlJc w:val="left"/>
      <w:pPr>
        <w:ind w:left="5334" w:hanging="360"/>
      </w:pPr>
      <w:rPr>
        <w:rFonts w:ascii="Wingdings" w:hAnsi="Wingdings" w:hint="default"/>
      </w:rPr>
    </w:lvl>
    <w:lvl w:ilvl="6" w:tplc="10090001" w:tentative="1">
      <w:start w:val="1"/>
      <w:numFmt w:val="bullet"/>
      <w:lvlText w:val=""/>
      <w:lvlJc w:val="left"/>
      <w:pPr>
        <w:ind w:left="6054" w:hanging="360"/>
      </w:pPr>
      <w:rPr>
        <w:rFonts w:ascii="Symbol" w:hAnsi="Symbol" w:hint="default"/>
      </w:rPr>
    </w:lvl>
    <w:lvl w:ilvl="7" w:tplc="10090003" w:tentative="1">
      <w:start w:val="1"/>
      <w:numFmt w:val="bullet"/>
      <w:lvlText w:val="o"/>
      <w:lvlJc w:val="left"/>
      <w:pPr>
        <w:ind w:left="6774" w:hanging="360"/>
      </w:pPr>
      <w:rPr>
        <w:rFonts w:ascii="Courier New" w:hAnsi="Courier New" w:cs="Courier New" w:hint="default"/>
      </w:rPr>
    </w:lvl>
    <w:lvl w:ilvl="8" w:tplc="10090005" w:tentative="1">
      <w:start w:val="1"/>
      <w:numFmt w:val="bullet"/>
      <w:lvlText w:val=""/>
      <w:lvlJc w:val="left"/>
      <w:pPr>
        <w:ind w:left="7494" w:hanging="360"/>
      </w:pPr>
      <w:rPr>
        <w:rFonts w:ascii="Wingdings" w:hAnsi="Wingdings" w:hint="default"/>
      </w:rPr>
    </w:lvl>
  </w:abstractNum>
  <w:abstractNum w:abstractNumId="14" w15:restartNumberingAfterBreak="0">
    <w:nsid w:val="4BB11831"/>
    <w:multiLevelType w:val="hybridMultilevel"/>
    <w:tmpl w:val="72EE825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4EDC1EE2"/>
    <w:multiLevelType w:val="hybridMultilevel"/>
    <w:tmpl w:val="FCA4B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0603DF6"/>
    <w:multiLevelType w:val="multilevel"/>
    <w:tmpl w:val="B1DC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72328FE"/>
    <w:multiLevelType w:val="hybridMultilevel"/>
    <w:tmpl w:val="BAA61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F2B39D7"/>
    <w:multiLevelType w:val="hybridMultilevel"/>
    <w:tmpl w:val="2C56286A"/>
    <w:lvl w:ilvl="0" w:tplc="C78CC56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F3E196F"/>
    <w:multiLevelType w:val="hybridMultilevel"/>
    <w:tmpl w:val="8EB0594A"/>
    <w:lvl w:ilvl="0" w:tplc="10090001">
      <w:start w:val="1"/>
      <w:numFmt w:val="bullet"/>
      <w:lvlText w:val=""/>
      <w:lvlJc w:val="left"/>
      <w:pPr>
        <w:ind w:left="1080" w:hanging="360"/>
      </w:pPr>
      <w:rPr>
        <w:rFonts w:ascii="Symbol" w:hAnsi="Symbol" w:hint="default"/>
        <w:b w:val="0"/>
        <w:i w:val="0"/>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697A3A89"/>
    <w:multiLevelType w:val="multilevel"/>
    <w:tmpl w:val="D3667C38"/>
    <w:lvl w:ilvl="0">
      <w:start w:val="1"/>
      <w:numFmt w:val="bullet"/>
      <w:lvlText w:val=""/>
      <w:lvlJc w:val="left"/>
      <w:pPr>
        <w:ind w:left="720" w:hanging="360"/>
      </w:pPr>
      <w:rPr>
        <w:rFonts w:ascii="Wingdings" w:hAnsi="Wingdings" w:hint="default"/>
        <w:color w:val="auto"/>
        <w:sz w:val="24"/>
        <w:szCs w:val="24"/>
      </w:rPr>
    </w:lvl>
    <w:lvl w:ilvl="1">
      <w:numFmt w:val="bullet"/>
      <w:lvlText w:val="o"/>
      <w:lvlJc w:val="left"/>
      <w:pPr>
        <w:ind w:left="1440" w:hanging="360"/>
      </w:pPr>
      <w:rPr>
        <w:rFonts w:ascii="Courier New" w:hAnsi="Courier New" w:cs="Courier New"/>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C426B43"/>
    <w:multiLevelType w:val="hybridMultilevel"/>
    <w:tmpl w:val="6E68F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6253016"/>
    <w:multiLevelType w:val="hybridMultilevel"/>
    <w:tmpl w:val="847602C4"/>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22"/>
  </w:num>
  <w:num w:numId="2">
    <w:abstractNumId w:val="13"/>
  </w:num>
  <w:num w:numId="3">
    <w:abstractNumId w:val="17"/>
  </w:num>
  <w:num w:numId="4">
    <w:abstractNumId w:val="12"/>
  </w:num>
  <w:num w:numId="5">
    <w:abstractNumId w:val="5"/>
  </w:num>
  <w:num w:numId="6">
    <w:abstractNumId w:val="11"/>
  </w:num>
  <w:num w:numId="7">
    <w:abstractNumId w:val="1"/>
  </w:num>
  <w:num w:numId="8">
    <w:abstractNumId w:val="2"/>
  </w:num>
  <w:num w:numId="9">
    <w:abstractNumId w:val="10"/>
  </w:num>
  <w:num w:numId="10">
    <w:abstractNumId w:val="19"/>
  </w:num>
  <w:num w:numId="11">
    <w:abstractNumId w:val="6"/>
  </w:num>
  <w:num w:numId="12">
    <w:abstractNumId w:val="8"/>
  </w:num>
  <w:num w:numId="13">
    <w:abstractNumId w:val="3"/>
  </w:num>
  <w:num w:numId="14">
    <w:abstractNumId w:val="15"/>
  </w:num>
  <w:num w:numId="15">
    <w:abstractNumId w:val="14"/>
  </w:num>
  <w:num w:numId="16">
    <w:abstractNumId w:val="18"/>
  </w:num>
  <w:num w:numId="17">
    <w:abstractNumId w:val="0"/>
  </w:num>
  <w:num w:numId="18">
    <w:abstractNumId w:val="16"/>
  </w:num>
  <w:num w:numId="19">
    <w:abstractNumId w:val="4"/>
  </w:num>
  <w:num w:numId="20">
    <w:abstractNumId w:val="21"/>
  </w:num>
  <w:num w:numId="21">
    <w:abstractNumId w:val="7"/>
  </w:num>
  <w:num w:numId="22">
    <w:abstractNumId w:val="20"/>
  </w:num>
  <w:num w:numId="23">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3A0"/>
    <w:rsid w:val="00000C8F"/>
    <w:rsid w:val="00006773"/>
    <w:rsid w:val="00007982"/>
    <w:rsid w:val="000146FA"/>
    <w:rsid w:val="000168B2"/>
    <w:rsid w:val="000204FE"/>
    <w:rsid w:val="00021B82"/>
    <w:rsid w:val="00022264"/>
    <w:rsid w:val="0002741D"/>
    <w:rsid w:val="00027C70"/>
    <w:rsid w:val="00030123"/>
    <w:rsid w:val="00030BA5"/>
    <w:rsid w:val="00031FAA"/>
    <w:rsid w:val="00032EAB"/>
    <w:rsid w:val="00035BEF"/>
    <w:rsid w:val="00036228"/>
    <w:rsid w:val="0003788B"/>
    <w:rsid w:val="00037C30"/>
    <w:rsid w:val="0004001F"/>
    <w:rsid w:val="000425C5"/>
    <w:rsid w:val="00042DC9"/>
    <w:rsid w:val="00047300"/>
    <w:rsid w:val="00047BE5"/>
    <w:rsid w:val="00054FC7"/>
    <w:rsid w:val="000553FB"/>
    <w:rsid w:val="0005705E"/>
    <w:rsid w:val="00057584"/>
    <w:rsid w:val="00073C2D"/>
    <w:rsid w:val="0007524E"/>
    <w:rsid w:val="00075D92"/>
    <w:rsid w:val="000813F5"/>
    <w:rsid w:val="000814C5"/>
    <w:rsid w:val="00081B12"/>
    <w:rsid w:val="00086123"/>
    <w:rsid w:val="00086DF7"/>
    <w:rsid w:val="00091DB7"/>
    <w:rsid w:val="0009408A"/>
    <w:rsid w:val="00096AC2"/>
    <w:rsid w:val="000A1BFC"/>
    <w:rsid w:val="000A25CC"/>
    <w:rsid w:val="000B0037"/>
    <w:rsid w:val="000B46A6"/>
    <w:rsid w:val="000C4F44"/>
    <w:rsid w:val="000C55D3"/>
    <w:rsid w:val="000D5FC2"/>
    <w:rsid w:val="000E2045"/>
    <w:rsid w:val="000F16AB"/>
    <w:rsid w:val="000F175E"/>
    <w:rsid w:val="000F58CF"/>
    <w:rsid w:val="000F6F58"/>
    <w:rsid w:val="000F7605"/>
    <w:rsid w:val="00107FDA"/>
    <w:rsid w:val="00110212"/>
    <w:rsid w:val="00111A27"/>
    <w:rsid w:val="00117581"/>
    <w:rsid w:val="0012221F"/>
    <w:rsid w:val="001228D6"/>
    <w:rsid w:val="0012589F"/>
    <w:rsid w:val="0012738F"/>
    <w:rsid w:val="00127CED"/>
    <w:rsid w:val="00130E92"/>
    <w:rsid w:val="001336C3"/>
    <w:rsid w:val="00144C47"/>
    <w:rsid w:val="00151233"/>
    <w:rsid w:val="00152F2B"/>
    <w:rsid w:val="001538EB"/>
    <w:rsid w:val="00163171"/>
    <w:rsid w:val="0016369D"/>
    <w:rsid w:val="00165A29"/>
    <w:rsid w:val="00166C3E"/>
    <w:rsid w:val="001673BC"/>
    <w:rsid w:val="00167A7F"/>
    <w:rsid w:val="00170264"/>
    <w:rsid w:val="001706DC"/>
    <w:rsid w:val="00170C05"/>
    <w:rsid w:val="0017698B"/>
    <w:rsid w:val="00177E2F"/>
    <w:rsid w:val="00180EA4"/>
    <w:rsid w:val="00183A48"/>
    <w:rsid w:val="00185132"/>
    <w:rsid w:val="0018719B"/>
    <w:rsid w:val="00192FA6"/>
    <w:rsid w:val="001946FE"/>
    <w:rsid w:val="0019682A"/>
    <w:rsid w:val="00197C8E"/>
    <w:rsid w:val="001A06DB"/>
    <w:rsid w:val="001A2DB9"/>
    <w:rsid w:val="001A755A"/>
    <w:rsid w:val="001B066C"/>
    <w:rsid w:val="001B1119"/>
    <w:rsid w:val="001B1DAD"/>
    <w:rsid w:val="001B3739"/>
    <w:rsid w:val="001B742B"/>
    <w:rsid w:val="001C2660"/>
    <w:rsid w:val="001C3E5E"/>
    <w:rsid w:val="001C4576"/>
    <w:rsid w:val="001D0A90"/>
    <w:rsid w:val="001D15B8"/>
    <w:rsid w:val="001D1ADE"/>
    <w:rsid w:val="001D3DED"/>
    <w:rsid w:val="001D4DAF"/>
    <w:rsid w:val="001D552A"/>
    <w:rsid w:val="001E15D4"/>
    <w:rsid w:val="001E22F0"/>
    <w:rsid w:val="001E3BC9"/>
    <w:rsid w:val="001E6815"/>
    <w:rsid w:val="001F08FA"/>
    <w:rsid w:val="001F1E51"/>
    <w:rsid w:val="001F736C"/>
    <w:rsid w:val="00201C61"/>
    <w:rsid w:val="0020380D"/>
    <w:rsid w:val="002045F2"/>
    <w:rsid w:val="00204F52"/>
    <w:rsid w:val="002077DA"/>
    <w:rsid w:val="002116F6"/>
    <w:rsid w:val="00211D20"/>
    <w:rsid w:val="0021217A"/>
    <w:rsid w:val="002133A6"/>
    <w:rsid w:val="0021352C"/>
    <w:rsid w:val="00215AE7"/>
    <w:rsid w:val="00215C68"/>
    <w:rsid w:val="002219BD"/>
    <w:rsid w:val="00221EC4"/>
    <w:rsid w:val="002251B8"/>
    <w:rsid w:val="00225A81"/>
    <w:rsid w:val="00227352"/>
    <w:rsid w:val="00227C3A"/>
    <w:rsid w:val="002302B7"/>
    <w:rsid w:val="002427B5"/>
    <w:rsid w:val="002450D9"/>
    <w:rsid w:val="002518E4"/>
    <w:rsid w:val="00256B1B"/>
    <w:rsid w:val="00257573"/>
    <w:rsid w:val="00257838"/>
    <w:rsid w:val="00257C31"/>
    <w:rsid w:val="00261451"/>
    <w:rsid w:val="00261D5E"/>
    <w:rsid w:val="002625AD"/>
    <w:rsid w:val="00263064"/>
    <w:rsid w:val="00266617"/>
    <w:rsid w:val="00266668"/>
    <w:rsid w:val="0026672D"/>
    <w:rsid w:val="002710BB"/>
    <w:rsid w:val="00271244"/>
    <w:rsid w:val="002731B4"/>
    <w:rsid w:val="00273498"/>
    <w:rsid w:val="002745F7"/>
    <w:rsid w:val="0028081D"/>
    <w:rsid w:val="00282072"/>
    <w:rsid w:val="0028230E"/>
    <w:rsid w:val="002851A7"/>
    <w:rsid w:val="00287CE0"/>
    <w:rsid w:val="00290546"/>
    <w:rsid w:val="00292DF8"/>
    <w:rsid w:val="0029661A"/>
    <w:rsid w:val="0029664D"/>
    <w:rsid w:val="00296FF4"/>
    <w:rsid w:val="002A290B"/>
    <w:rsid w:val="002B26FF"/>
    <w:rsid w:val="002B79B6"/>
    <w:rsid w:val="002C1FF4"/>
    <w:rsid w:val="002C3E00"/>
    <w:rsid w:val="002C77AE"/>
    <w:rsid w:val="002D61E0"/>
    <w:rsid w:val="002E38EB"/>
    <w:rsid w:val="002E47E9"/>
    <w:rsid w:val="002E515D"/>
    <w:rsid w:val="002F360D"/>
    <w:rsid w:val="002F5789"/>
    <w:rsid w:val="0030014B"/>
    <w:rsid w:val="00302228"/>
    <w:rsid w:val="00302A55"/>
    <w:rsid w:val="00303BAB"/>
    <w:rsid w:val="00304EF1"/>
    <w:rsid w:val="003056A6"/>
    <w:rsid w:val="003057B0"/>
    <w:rsid w:val="003162BE"/>
    <w:rsid w:val="0032077B"/>
    <w:rsid w:val="00325AFC"/>
    <w:rsid w:val="00327DCE"/>
    <w:rsid w:val="003305BC"/>
    <w:rsid w:val="00332A4A"/>
    <w:rsid w:val="00335C0F"/>
    <w:rsid w:val="00342695"/>
    <w:rsid w:val="00344505"/>
    <w:rsid w:val="00347DF6"/>
    <w:rsid w:val="00354DC5"/>
    <w:rsid w:val="00356186"/>
    <w:rsid w:val="003635C9"/>
    <w:rsid w:val="00363652"/>
    <w:rsid w:val="0037029D"/>
    <w:rsid w:val="0037398A"/>
    <w:rsid w:val="00375A76"/>
    <w:rsid w:val="00376A62"/>
    <w:rsid w:val="003771AA"/>
    <w:rsid w:val="00382099"/>
    <w:rsid w:val="003840E0"/>
    <w:rsid w:val="003871D1"/>
    <w:rsid w:val="003908E0"/>
    <w:rsid w:val="00392461"/>
    <w:rsid w:val="00392DD3"/>
    <w:rsid w:val="00393CF1"/>
    <w:rsid w:val="00394525"/>
    <w:rsid w:val="0039637C"/>
    <w:rsid w:val="003971D8"/>
    <w:rsid w:val="003A06FF"/>
    <w:rsid w:val="003A2840"/>
    <w:rsid w:val="003A5CAE"/>
    <w:rsid w:val="003A6FEB"/>
    <w:rsid w:val="003A71B8"/>
    <w:rsid w:val="003B0E16"/>
    <w:rsid w:val="003B23AB"/>
    <w:rsid w:val="003B5916"/>
    <w:rsid w:val="003C178C"/>
    <w:rsid w:val="003C3970"/>
    <w:rsid w:val="003C78BD"/>
    <w:rsid w:val="003C7D4F"/>
    <w:rsid w:val="003D3EB4"/>
    <w:rsid w:val="003D43A2"/>
    <w:rsid w:val="003D45D2"/>
    <w:rsid w:val="003D508C"/>
    <w:rsid w:val="003D72C8"/>
    <w:rsid w:val="003D7941"/>
    <w:rsid w:val="003E67A7"/>
    <w:rsid w:val="003F22D6"/>
    <w:rsid w:val="003F2D1E"/>
    <w:rsid w:val="004003A0"/>
    <w:rsid w:val="004034D2"/>
    <w:rsid w:val="00406A71"/>
    <w:rsid w:val="00407283"/>
    <w:rsid w:val="00407E45"/>
    <w:rsid w:val="00412228"/>
    <w:rsid w:val="00414437"/>
    <w:rsid w:val="00417EAF"/>
    <w:rsid w:val="00417EFC"/>
    <w:rsid w:val="00420AE7"/>
    <w:rsid w:val="00425A01"/>
    <w:rsid w:val="00426D42"/>
    <w:rsid w:val="0042715C"/>
    <w:rsid w:val="004274D3"/>
    <w:rsid w:val="004331E8"/>
    <w:rsid w:val="00433254"/>
    <w:rsid w:val="0043701D"/>
    <w:rsid w:val="00450AB8"/>
    <w:rsid w:val="00450DD8"/>
    <w:rsid w:val="00451C4C"/>
    <w:rsid w:val="00455BE4"/>
    <w:rsid w:val="004635E8"/>
    <w:rsid w:val="00470109"/>
    <w:rsid w:val="00473B2B"/>
    <w:rsid w:val="00473E5D"/>
    <w:rsid w:val="0047631B"/>
    <w:rsid w:val="00476A8B"/>
    <w:rsid w:val="00490874"/>
    <w:rsid w:val="00493770"/>
    <w:rsid w:val="00493F4C"/>
    <w:rsid w:val="004A1090"/>
    <w:rsid w:val="004A15CF"/>
    <w:rsid w:val="004A18E4"/>
    <w:rsid w:val="004A1FD0"/>
    <w:rsid w:val="004A3B17"/>
    <w:rsid w:val="004B1BB6"/>
    <w:rsid w:val="004B6AD8"/>
    <w:rsid w:val="004C2C42"/>
    <w:rsid w:val="004C391B"/>
    <w:rsid w:val="004C607E"/>
    <w:rsid w:val="004C6FBD"/>
    <w:rsid w:val="004C7996"/>
    <w:rsid w:val="004D2786"/>
    <w:rsid w:val="004D42E8"/>
    <w:rsid w:val="004D48B9"/>
    <w:rsid w:val="004D4FD8"/>
    <w:rsid w:val="004D5D5C"/>
    <w:rsid w:val="004E4757"/>
    <w:rsid w:val="004E52D5"/>
    <w:rsid w:val="004E7764"/>
    <w:rsid w:val="004E79E0"/>
    <w:rsid w:val="004F0C48"/>
    <w:rsid w:val="004F340A"/>
    <w:rsid w:val="004F4023"/>
    <w:rsid w:val="005000AD"/>
    <w:rsid w:val="00506C25"/>
    <w:rsid w:val="00510162"/>
    <w:rsid w:val="005106FC"/>
    <w:rsid w:val="00510C83"/>
    <w:rsid w:val="00514E74"/>
    <w:rsid w:val="0051511C"/>
    <w:rsid w:val="00525BEB"/>
    <w:rsid w:val="00527B9B"/>
    <w:rsid w:val="00533EAF"/>
    <w:rsid w:val="0053419C"/>
    <w:rsid w:val="00534AA4"/>
    <w:rsid w:val="0053673C"/>
    <w:rsid w:val="00536C34"/>
    <w:rsid w:val="00541178"/>
    <w:rsid w:val="00542F9E"/>
    <w:rsid w:val="00543E51"/>
    <w:rsid w:val="00545D29"/>
    <w:rsid w:val="0055240A"/>
    <w:rsid w:val="00555511"/>
    <w:rsid w:val="00556875"/>
    <w:rsid w:val="005614AE"/>
    <w:rsid w:val="00563C2E"/>
    <w:rsid w:val="00564B4F"/>
    <w:rsid w:val="0057140F"/>
    <w:rsid w:val="005740A0"/>
    <w:rsid w:val="00574923"/>
    <w:rsid w:val="00576C02"/>
    <w:rsid w:val="0057713A"/>
    <w:rsid w:val="0057740E"/>
    <w:rsid w:val="00580BAE"/>
    <w:rsid w:val="005814B8"/>
    <w:rsid w:val="0058281B"/>
    <w:rsid w:val="00584BA1"/>
    <w:rsid w:val="005853C6"/>
    <w:rsid w:val="00585F76"/>
    <w:rsid w:val="00597844"/>
    <w:rsid w:val="005A1262"/>
    <w:rsid w:val="005A6271"/>
    <w:rsid w:val="005A62C7"/>
    <w:rsid w:val="005B12EE"/>
    <w:rsid w:val="005B4152"/>
    <w:rsid w:val="005B7875"/>
    <w:rsid w:val="005C010E"/>
    <w:rsid w:val="005C2178"/>
    <w:rsid w:val="005C63E4"/>
    <w:rsid w:val="005C6C27"/>
    <w:rsid w:val="005D19B0"/>
    <w:rsid w:val="005D2352"/>
    <w:rsid w:val="005D37DF"/>
    <w:rsid w:val="005D6401"/>
    <w:rsid w:val="005D6E5C"/>
    <w:rsid w:val="005E102E"/>
    <w:rsid w:val="005E1ED9"/>
    <w:rsid w:val="005E29FA"/>
    <w:rsid w:val="005E3021"/>
    <w:rsid w:val="005E61D6"/>
    <w:rsid w:val="005E6707"/>
    <w:rsid w:val="005E79AF"/>
    <w:rsid w:val="005F117C"/>
    <w:rsid w:val="005F2D11"/>
    <w:rsid w:val="005F3CE3"/>
    <w:rsid w:val="005F6108"/>
    <w:rsid w:val="00603392"/>
    <w:rsid w:val="00603D71"/>
    <w:rsid w:val="00621E7E"/>
    <w:rsid w:val="00622000"/>
    <w:rsid w:val="0062413F"/>
    <w:rsid w:val="00632806"/>
    <w:rsid w:val="00634F8B"/>
    <w:rsid w:val="0063696D"/>
    <w:rsid w:val="006374EE"/>
    <w:rsid w:val="00637D17"/>
    <w:rsid w:val="0064341A"/>
    <w:rsid w:val="00645A05"/>
    <w:rsid w:val="006517F8"/>
    <w:rsid w:val="006525E8"/>
    <w:rsid w:val="00652BAA"/>
    <w:rsid w:val="00665354"/>
    <w:rsid w:val="00665EFF"/>
    <w:rsid w:val="006660F0"/>
    <w:rsid w:val="006666F3"/>
    <w:rsid w:val="00666DE4"/>
    <w:rsid w:val="00670835"/>
    <w:rsid w:val="00672591"/>
    <w:rsid w:val="0068189B"/>
    <w:rsid w:val="00681C7A"/>
    <w:rsid w:val="00683E31"/>
    <w:rsid w:val="0069064B"/>
    <w:rsid w:val="006908C2"/>
    <w:rsid w:val="006916AE"/>
    <w:rsid w:val="00696179"/>
    <w:rsid w:val="006A18BC"/>
    <w:rsid w:val="006A316C"/>
    <w:rsid w:val="006A3C2B"/>
    <w:rsid w:val="006A4D62"/>
    <w:rsid w:val="006A630E"/>
    <w:rsid w:val="006B070C"/>
    <w:rsid w:val="006B1DE3"/>
    <w:rsid w:val="006B2F4A"/>
    <w:rsid w:val="006B37A0"/>
    <w:rsid w:val="006B49AB"/>
    <w:rsid w:val="006B6A41"/>
    <w:rsid w:val="006B6BAB"/>
    <w:rsid w:val="006C0F01"/>
    <w:rsid w:val="006C695E"/>
    <w:rsid w:val="006C7650"/>
    <w:rsid w:val="006D3BC0"/>
    <w:rsid w:val="006D486F"/>
    <w:rsid w:val="006E07A7"/>
    <w:rsid w:val="006E20E6"/>
    <w:rsid w:val="006E3CB9"/>
    <w:rsid w:val="006E58AF"/>
    <w:rsid w:val="006E6FD8"/>
    <w:rsid w:val="006F0F6D"/>
    <w:rsid w:val="006F3ECC"/>
    <w:rsid w:val="006F4010"/>
    <w:rsid w:val="006F43A0"/>
    <w:rsid w:val="006F61BE"/>
    <w:rsid w:val="006F6E5C"/>
    <w:rsid w:val="006F7F35"/>
    <w:rsid w:val="00710FB0"/>
    <w:rsid w:val="00713163"/>
    <w:rsid w:val="00716352"/>
    <w:rsid w:val="00721916"/>
    <w:rsid w:val="00723234"/>
    <w:rsid w:val="00724D45"/>
    <w:rsid w:val="007274D6"/>
    <w:rsid w:val="00734523"/>
    <w:rsid w:val="00734911"/>
    <w:rsid w:val="007359CC"/>
    <w:rsid w:val="00735ADC"/>
    <w:rsid w:val="0073788C"/>
    <w:rsid w:val="00737CA7"/>
    <w:rsid w:val="007409A9"/>
    <w:rsid w:val="00744F6B"/>
    <w:rsid w:val="00745C95"/>
    <w:rsid w:val="00753717"/>
    <w:rsid w:val="00754D3E"/>
    <w:rsid w:val="00757E4D"/>
    <w:rsid w:val="00763096"/>
    <w:rsid w:val="007633DB"/>
    <w:rsid w:val="0077551C"/>
    <w:rsid w:val="00777B93"/>
    <w:rsid w:val="00780E0A"/>
    <w:rsid w:val="00781B6F"/>
    <w:rsid w:val="00781F71"/>
    <w:rsid w:val="00782E9D"/>
    <w:rsid w:val="00791372"/>
    <w:rsid w:val="00795C05"/>
    <w:rsid w:val="00797A0A"/>
    <w:rsid w:val="007A4D1C"/>
    <w:rsid w:val="007B0518"/>
    <w:rsid w:val="007B7D91"/>
    <w:rsid w:val="007C03C9"/>
    <w:rsid w:val="007C4111"/>
    <w:rsid w:val="007D07CE"/>
    <w:rsid w:val="007D4AD3"/>
    <w:rsid w:val="007D79F1"/>
    <w:rsid w:val="007D7B1B"/>
    <w:rsid w:val="007E06F4"/>
    <w:rsid w:val="007E07D4"/>
    <w:rsid w:val="007E16D8"/>
    <w:rsid w:val="007E4103"/>
    <w:rsid w:val="007F0B23"/>
    <w:rsid w:val="007F4BEC"/>
    <w:rsid w:val="007F6BAA"/>
    <w:rsid w:val="007F7F1A"/>
    <w:rsid w:val="0080023A"/>
    <w:rsid w:val="008039D8"/>
    <w:rsid w:val="00805F09"/>
    <w:rsid w:val="008123F7"/>
    <w:rsid w:val="00812797"/>
    <w:rsid w:val="00820A2A"/>
    <w:rsid w:val="00822356"/>
    <w:rsid w:val="00822F03"/>
    <w:rsid w:val="00825003"/>
    <w:rsid w:val="008259D9"/>
    <w:rsid w:val="00832314"/>
    <w:rsid w:val="00832CC6"/>
    <w:rsid w:val="00834D06"/>
    <w:rsid w:val="008374AB"/>
    <w:rsid w:val="00840C0A"/>
    <w:rsid w:val="00843F3E"/>
    <w:rsid w:val="00845760"/>
    <w:rsid w:val="0084650E"/>
    <w:rsid w:val="00856D6F"/>
    <w:rsid w:val="008609E7"/>
    <w:rsid w:val="008632BE"/>
    <w:rsid w:val="0086365E"/>
    <w:rsid w:val="00864BD1"/>
    <w:rsid w:val="008653CB"/>
    <w:rsid w:val="0086636B"/>
    <w:rsid w:val="0087446D"/>
    <w:rsid w:val="00881A37"/>
    <w:rsid w:val="00883B72"/>
    <w:rsid w:val="00884155"/>
    <w:rsid w:val="008849CC"/>
    <w:rsid w:val="00894E89"/>
    <w:rsid w:val="008965E9"/>
    <w:rsid w:val="008A11E2"/>
    <w:rsid w:val="008A1DEF"/>
    <w:rsid w:val="008A2FAE"/>
    <w:rsid w:val="008A2FC0"/>
    <w:rsid w:val="008A3670"/>
    <w:rsid w:val="008B0640"/>
    <w:rsid w:val="008B09DB"/>
    <w:rsid w:val="008B5808"/>
    <w:rsid w:val="008B5D92"/>
    <w:rsid w:val="008B6C3A"/>
    <w:rsid w:val="008B7712"/>
    <w:rsid w:val="008C1279"/>
    <w:rsid w:val="008C1F8A"/>
    <w:rsid w:val="008C3F33"/>
    <w:rsid w:val="008C5B02"/>
    <w:rsid w:val="008C6948"/>
    <w:rsid w:val="008C6956"/>
    <w:rsid w:val="008D2F45"/>
    <w:rsid w:val="008D44C6"/>
    <w:rsid w:val="008D4FF7"/>
    <w:rsid w:val="008E107E"/>
    <w:rsid w:val="008E39FB"/>
    <w:rsid w:val="008F05BE"/>
    <w:rsid w:val="008F194C"/>
    <w:rsid w:val="00900068"/>
    <w:rsid w:val="00901DD2"/>
    <w:rsid w:val="00904D4C"/>
    <w:rsid w:val="00907891"/>
    <w:rsid w:val="00907DDB"/>
    <w:rsid w:val="00910BA6"/>
    <w:rsid w:val="009113B2"/>
    <w:rsid w:val="00912EB7"/>
    <w:rsid w:val="00913CD6"/>
    <w:rsid w:val="00913E0E"/>
    <w:rsid w:val="00916F4B"/>
    <w:rsid w:val="0091795D"/>
    <w:rsid w:val="0092171B"/>
    <w:rsid w:val="00922FE7"/>
    <w:rsid w:val="0092380F"/>
    <w:rsid w:val="00924BBB"/>
    <w:rsid w:val="00926340"/>
    <w:rsid w:val="00926E9C"/>
    <w:rsid w:val="00927A71"/>
    <w:rsid w:val="009302C1"/>
    <w:rsid w:val="00931570"/>
    <w:rsid w:val="00931840"/>
    <w:rsid w:val="00937184"/>
    <w:rsid w:val="00937DDC"/>
    <w:rsid w:val="0094117F"/>
    <w:rsid w:val="00942C2E"/>
    <w:rsid w:val="00943B98"/>
    <w:rsid w:val="00944806"/>
    <w:rsid w:val="00952EB0"/>
    <w:rsid w:val="00954520"/>
    <w:rsid w:val="00955446"/>
    <w:rsid w:val="0095675D"/>
    <w:rsid w:val="009608B8"/>
    <w:rsid w:val="00960A83"/>
    <w:rsid w:val="00961444"/>
    <w:rsid w:val="009614CE"/>
    <w:rsid w:val="00962006"/>
    <w:rsid w:val="00962D94"/>
    <w:rsid w:val="00964BBA"/>
    <w:rsid w:val="00965BA9"/>
    <w:rsid w:val="00965F10"/>
    <w:rsid w:val="00977911"/>
    <w:rsid w:val="00983965"/>
    <w:rsid w:val="00990FA3"/>
    <w:rsid w:val="0099115C"/>
    <w:rsid w:val="00995308"/>
    <w:rsid w:val="0099686F"/>
    <w:rsid w:val="009979D5"/>
    <w:rsid w:val="00997BBA"/>
    <w:rsid w:val="009A071E"/>
    <w:rsid w:val="009B7548"/>
    <w:rsid w:val="009C5F8A"/>
    <w:rsid w:val="009D211E"/>
    <w:rsid w:val="009D24D7"/>
    <w:rsid w:val="009E3EBE"/>
    <w:rsid w:val="009E71F6"/>
    <w:rsid w:val="009F5A83"/>
    <w:rsid w:val="00A00BC3"/>
    <w:rsid w:val="00A0491D"/>
    <w:rsid w:val="00A05115"/>
    <w:rsid w:val="00A14D07"/>
    <w:rsid w:val="00A23685"/>
    <w:rsid w:val="00A36C51"/>
    <w:rsid w:val="00A41635"/>
    <w:rsid w:val="00A42C1E"/>
    <w:rsid w:val="00A4483D"/>
    <w:rsid w:val="00A5590A"/>
    <w:rsid w:val="00A55C24"/>
    <w:rsid w:val="00A6346A"/>
    <w:rsid w:val="00A661C9"/>
    <w:rsid w:val="00A66A48"/>
    <w:rsid w:val="00A70408"/>
    <w:rsid w:val="00A70AD8"/>
    <w:rsid w:val="00A70FA2"/>
    <w:rsid w:val="00A71666"/>
    <w:rsid w:val="00A72477"/>
    <w:rsid w:val="00A7296E"/>
    <w:rsid w:val="00A72BA3"/>
    <w:rsid w:val="00A733C6"/>
    <w:rsid w:val="00A73B4A"/>
    <w:rsid w:val="00A76AEB"/>
    <w:rsid w:val="00A82D75"/>
    <w:rsid w:val="00A82EA6"/>
    <w:rsid w:val="00A8432F"/>
    <w:rsid w:val="00A8554C"/>
    <w:rsid w:val="00A90804"/>
    <w:rsid w:val="00A93659"/>
    <w:rsid w:val="00A963DB"/>
    <w:rsid w:val="00A972D7"/>
    <w:rsid w:val="00A97B57"/>
    <w:rsid w:val="00AA06D4"/>
    <w:rsid w:val="00AA2CB9"/>
    <w:rsid w:val="00AA2ECC"/>
    <w:rsid w:val="00AA6168"/>
    <w:rsid w:val="00AB0548"/>
    <w:rsid w:val="00AB139A"/>
    <w:rsid w:val="00AB21C4"/>
    <w:rsid w:val="00AB3707"/>
    <w:rsid w:val="00AB3B60"/>
    <w:rsid w:val="00AC58C5"/>
    <w:rsid w:val="00AC619C"/>
    <w:rsid w:val="00AD1124"/>
    <w:rsid w:val="00AD64AA"/>
    <w:rsid w:val="00AD7C83"/>
    <w:rsid w:val="00AE0DB9"/>
    <w:rsid w:val="00AE2FE4"/>
    <w:rsid w:val="00AE3665"/>
    <w:rsid w:val="00AE3C36"/>
    <w:rsid w:val="00AE3EE4"/>
    <w:rsid w:val="00AE49BB"/>
    <w:rsid w:val="00AE51EE"/>
    <w:rsid w:val="00AE6891"/>
    <w:rsid w:val="00AE6A8D"/>
    <w:rsid w:val="00AF2C3A"/>
    <w:rsid w:val="00AF4C68"/>
    <w:rsid w:val="00AF7A5D"/>
    <w:rsid w:val="00B011D8"/>
    <w:rsid w:val="00B016B3"/>
    <w:rsid w:val="00B02C1B"/>
    <w:rsid w:val="00B02ECD"/>
    <w:rsid w:val="00B04877"/>
    <w:rsid w:val="00B04C82"/>
    <w:rsid w:val="00B10D60"/>
    <w:rsid w:val="00B114DD"/>
    <w:rsid w:val="00B125B2"/>
    <w:rsid w:val="00B12D80"/>
    <w:rsid w:val="00B13ACF"/>
    <w:rsid w:val="00B1412C"/>
    <w:rsid w:val="00B15BEE"/>
    <w:rsid w:val="00B225CA"/>
    <w:rsid w:val="00B22B95"/>
    <w:rsid w:val="00B311E1"/>
    <w:rsid w:val="00B32D4C"/>
    <w:rsid w:val="00B34682"/>
    <w:rsid w:val="00B347DF"/>
    <w:rsid w:val="00B35915"/>
    <w:rsid w:val="00B4186D"/>
    <w:rsid w:val="00B43836"/>
    <w:rsid w:val="00B47F8F"/>
    <w:rsid w:val="00B5276D"/>
    <w:rsid w:val="00B56B06"/>
    <w:rsid w:val="00B64B1F"/>
    <w:rsid w:val="00B661FD"/>
    <w:rsid w:val="00B67BA1"/>
    <w:rsid w:val="00B72910"/>
    <w:rsid w:val="00B72C4D"/>
    <w:rsid w:val="00B74F03"/>
    <w:rsid w:val="00B76323"/>
    <w:rsid w:val="00B829D5"/>
    <w:rsid w:val="00B85C61"/>
    <w:rsid w:val="00B8676E"/>
    <w:rsid w:val="00B86AB3"/>
    <w:rsid w:val="00B86DD0"/>
    <w:rsid w:val="00B871BC"/>
    <w:rsid w:val="00B87B6C"/>
    <w:rsid w:val="00B913BE"/>
    <w:rsid w:val="00B920B9"/>
    <w:rsid w:val="00B963E9"/>
    <w:rsid w:val="00BA0A1E"/>
    <w:rsid w:val="00BA1570"/>
    <w:rsid w:val="00BA2173"/>
    <w:rsid w:val="00BA240C"/>
    <w:rsid w:val="00BB2E86"/>
    <w:rsid w:val="00BB4054"/>
    <w:rsid w:val="00BB49CB"/>
    <w:rsid w:val="00BC03AC"/>
    <w:rsid w:val="00BC5617"/>
    <w:rsid w:val="00BC6C3C"/>
    <w:rsid w:val="00BC7221"/>
    <w:rsid w:val="00BC75F5"/>
    <w:rsid w:val="00BD1AD3"/>
    <w:rsid w:val="00BD51EB"/>
    <w:rsid w:val="00BD5DFA"/>
    <w:rsid w:val="00BD6CFA"/>
    <w:rsid w:val="00BD7D71"/>
    <w:rsid w:val="00BE0198"/>
    <w:rsid w:val="00BE12D1"/>
    <w:rsid w:val="00BE272B"/>
    <w:rsid w:val="00BE43AE"/>
    <w:rsid w:val="00BE5F2F"/>
    <w:rsid w:val="00BE6B1A"/>
    <w:rsid w:val="00BE6E8F"/>
    <w:rsid w:val="00BE725B"/>
    <w:rsid w:val="00BF0CC7"/>
    <w:rsid w:val="00BF1AC7"/>
    <w:rsid w:val="00BF367A"/>
    <w:rsid w:val="00BF3C67"/>
    <w:rsid w:val="00BF5084"/>
    <w:rsid w:val="00BF670A"/>
    <w:rsid w:val="00BF7889"/>
    <w:rsid w:val="00C12D2F"/>
    <w:rsid w:val="00C15D65"/>
    <w:rsid w:val="00C16D86"/>
    <w:rsid w:val="00C227FF"/>
    <w:rsid w:val="00C24ABF"/>
    <w:rsid w:val="00C25B58"/>
    <w:rsid w:val="00C25F55"/>
    <w:rsid w:val="00C27A1A"/>
    <w:rsid w:val="00C303BE"/>
    <w:rsid w:val="00C32154"/>
    <w:rsid w:val="00C33651"/>
    <w:rsid w:val="00C33EBE"/>
    <w:rsid w:val="00C34B17"/>
    <w:rsid w:val="00C34F6D"/>
    <w:rsid w:val="00C367C2"/>
    <w:rsid w:val="00C428D6"/>
    <w:rsid w:val="00C44591"/>
    <w:rsid w:val="00C445BC"/>
    <w:rsid w:val="00C46592"/>
    <w:rsid w:val="00C471D2"/>
    <w:rsid w:val="00C4786C"/>
    <w:rsid w:val="00C5037C"/>
    <w:rsid w:val="00C506E1"/>
    <w:rsid w:val="00C507B1"/>
    <w:rsid w:val="00C528B2"/>
    <w:rsid w:val="00C60087"/>
    <w:rsid w:val="00C60EE4"/>
    <w:rsid w:val="00C65655"/>
    <w:rsid w:val="00C660A0"/>
    <w:rsid w:val="00C67C6B"/>
    <w:rsid w:val="00C72DB5"/>
    <w:rsid w:val="00C80922"/>
    <w:rsid w:val="00C8267A"/>
    <w:rsid w:val="00C850B5"/>
    <w:rsid w:val="00C8635D"/>
    <w:rsid w:val="00C90766"/>
    <w:rsid w:val="00C91D4C"/>
    <w:rsid w:val="00C95D45"/>
    <w:rsid w:val="00CA1605"/>
    <w:rsid w:val="00CA3C55"/>
    <w:rsid w:val="00CA4EA1"/>
    <w:rsid w:val="00CB5145"/>
    <w:rsid w:val="00CC0871"/>
    <w:rsid w:val="00CC1510"/>
    <w:rsid w:val="00CC21AF"/>
    <w:rsid w:val="00CC4350"/>
    <w:rsid w:val="00CC7938"/>
    <w:rsid w:val="00CD4905"/>
    <w:rsid w:val="00CD529E"/>
    <w:rsid w:val="00CD7227"/>
    <w:rsid w:val="00CE3F4A"/>
    <w:rsid w:val="00CE4C93"/>
    <w:rsid w:val="00CE6521"/>
    <w:rsid w:val="00CE6A5A"/>
    <w:rsid w:val="00CF32CD"/>
    <w:rsid w:val="00CF4B15"/>
    <w:rsid w:val="00CF7F42"/>
    <w:rsid w:val="00D0537D"/>
    <w:rsid w:val="00D11ED2"/>
    <w:rsid w:val="00D126E2"/>
    <w:rsid w:val="00D13444"/>
    <w:rsid w:val="00D14458"/>
    <w:rsid w:val="00D155AD"/>
    <w:rsid w:val="00D20536"/>
    <w:rsid w:val="00D22292"/>
    <w:rsid w:val="00D22629"/>
    <w:rsid w:val="00D302C5"/>
    <w:rsid w:val="00D324FF"/>
    <w:rsid w:val="00D32580"/>
    <w:rsid w:val="00D35A02"/>
    <w:rsid w:val="00D35A20"/>
    <w:rsid w:val="00D37395"/>
    <w:rsid w:val="00D4054C"/>
    <w:rsid w:val="00D418BA"/>
    <w:rsid w:val="00D4350E"/>
    <w:rsid w:val="00D43E01"/>
    <w:rsid w:val="00D46891"/>
    <w:rsid w:val="00D47492"/>
    <w:rsid w:val="00D51727"/>
    <w:rsid w:val="00D54A7E"/>
    <w:rsid w:val="00D62D6C"/>
    <w:rsid w:val="00D64772"/>
    <w:rsid w:val="00D649B5"/>
    <w:rsid w:val="00D67E00"/>
    <w:rsid w:val="00D72412"/>
    <w:rsid w:val="00D73804"/>
    <w:rsid w:val="00D81D5E"/>
    <w:rsid w:val="00D82085"/>
    <w:rsid w:val="00D86F7B"/>
    <w:rsid w:val="00D9085B"/>
    <w:rsid w:val="00D90AA7"/>
    <w:rsid w:val="00D92388"/>
    <w:rsid w:val="00D9692F"/>
    <w:rsid w:val="00DA451C"/>
    <w:rsid w:val="00DA4709"/>
    <w:rsid w:val="00DA5949"/>
    <w:rsid w:val="00DA5A70"/>
    <w:rsid w:val="00DA7239"/>
    <w:rsid w:val="00DB347C"/>
    <w:rsid w:val="00DB356E"/>
    <w:rsid w:val="00DB54F2"/>
    <w:rsid w:val="00DB5E46"/>
    <w:rsid w:val="00DB5F13"/>
    <w:rsid w:val="00DC083E"/>
    <w:rsid w:val="00DC1F0F"/>
    <w:rsid w:val="00DC2DD7"/>
    <w:rsid w:val="00DC602C"/>
    <w:rsid w:val="00DD0796"/>
    <w:rsid w:val="00DD7C2D"/>
    <w:rsid w:val="00DE060D"/>
    <w:rsid w:val="00DE36E4"/>
    <w:rsid w:val="00DE3D37"/>
    <w:rsid w:val="00DF01F8"/>
    <w:rsid w:val="00DF21F8"/>
    <w:rsid w:val="00DF2C7E"/>
    <w:rsid w:val="00E014F9"/>
    <w:rsid w:val="00E0555B"/>
    <w:rsid w:val="00E05F45"/>
    <w:rsid w:val="00E07052"/>
    <w:rsid w:val="00E07DF5"/>
    <w:rsid w:val="00E15B41"/>
    <w:rsid w:val="00E2288C"/>
    <w:rsid w:val="00E22F37"/>
    <w:rsid w:val="00E245FE"/>
    <w:rsid w:val="00E27130"/>
    <w:rsid w:val="00E271AA"/>
    <w:rsid w:val="00E338B1"/>
    <w:rsid w:val="00E37415"/>
    <w:rsid w:val="00E423A7"/>
    <w:rsid w:val="00E45B58"/>
    <w:rsid w:val="00E46C4C"/>
    <w:rsid w:val="00E51354"/>
    <w:rsid w:val="00E53867"/>
    <w:rsid w:val="00E56EC7"/>
    <w:rsid w:val="00E609DC"/>
    <w:rsid w:val="00E60B4F"/>
    <w:rsid w:val="00E62532"/>
    <w:rsid w:val="00E666DA"/>
    <w:rsid w:val="00E71237"/>
    <w:rsid w:val="00E728B0"/>
    <w:rsid w:val="00E75389"/>
    <w:rsid w:val="00E75B9B"/>
    <w:rsid w:val="00E80BF9"/>
    <w:rsid w:val="00E80C46"/>
    <w:rsid w:val="00E81AAB"/>
    <w:rsid w:val="00E83DC8"/>
    <w:rsid w:val="00E85BC6"/>
    <w:rsid w:val="00E87FB1"/>
    <w:rsid w:val="00E912E2"/>
    <w:rsid w:val="00E92CCA"/>
    <w:rsid w:val="00E96CB9"/>
    <w:rsid w:val="00E97592"/>
    <w:rsid w:val="00E97707"/>
    <w:rsid w:val="00EA2A5B"/>
    <w:rsid w:val="00EA38F3"/>
    <w:rsid w:val="00EA74DE"/>
    <w:rsid w:val="00EB013A"/>
    <w:rsid w:val="00EB243C"/>
    <w:rsid w:val="00EB4EA1"/>
    <w:rsid w:val="00EB518B"/>
    <w:rsid w:val="00EB608D"/>
    <w:rsid w:val="00EC08C8"/>
    <w:rsid w:val="00EC109B"/>
    <w:rsid w:val="00EC15BC"/>
    <w:rsid w:val="00EC4B88"/>
    <w:rsid w:val="00EC53A9"/>
    <w:rsid w:val="00EC66A1"/>
    <w:rsid w:val="00EC7D70"/>
    <w:rsid w:val="00ED07F7"/>
    <w:rsid w:val="00ED2477"/>
    <w:rsid w:val="00ED2F97"/>
    <w:rsid w:val="00ED574E"/>
    <w:rsid w:val="00ED6444"/>
    <w:rsid w:val="00EE0057"/>
    <w:rsid w:val="00EE1D2B"/>
    <w:rsid w:val="00EE49CC"/>
    <w:rsid w:val="00EE68FE"/>
    <w:rsid w:val="00EE7361"/>
    <w:rsid w:val="00EF07DB"/>
    <w:rsid w:val="00EF34EC"/>
    <w:rsid w:val="00EF65EE"/>
    <w:rsid w:val="00F043DD"/>
    <w:rsid w:val="00F049AB"/>
    <w:rsid w:val="00F04CFB"/>
    <w:rsid w:val="00F10D0C"/>
    <w:rsid w:val="00F11192"/>
    <w:rsid w:val="00F13060"/>
    <w:rsid w:val="00F158E2"/>
    <w:rsid w:val="00F15F22"/>
    <w:rsid w:val="00F16CDE"/>
    <w:rsid w:val="00F22E21"/>
    <w:rsid w:val="00F23569"/>
    <w:rsid w:val="00F23B24"/>
    <w:rsid w:val="00F256DF"/>
    <w:rsid w:val="00F2798C"/>
    <w:rsid w:val="00F35B53"/>
    <w:rsid w:val="00F36AB7"/>
    <w:rsid w:val="00F43827"/>
    <w:rsid w:val="00F4527C"/>
    <w:rsid w:val="00F463E7"/>
    <w:rsid w:val="00F5418D"/>
    <w:rsid w:val="00F55EA3"/>
    <w:rsid w:val="00F77220"/>
    <w:rsid w:val="00F96E0A"/>
    <w:rsid w:val="00FA0546"/>
    <w:rsid w:val="00FA56A5"/>
    <w:rsid w:val="00FA679B"/>
    <w:rsid w:val="00FA7897"/>
    <w:rsid w:val="00FB1C4B"/>
    <w:rsid w:val="00FB506E"/>
    <w:rsid w:val="00FB5B32"/>
    <w:rsid w:val="00FB6958"/>
    <w:rsid w:val="00FB720E"/>
    <w:rsid w:val="00FC1B6D"/>
    <w:rsid w:val="00FC2868"/>
    <w:rsid w:val="00FC410F"/>
    <w:rsid w:val="00FD09AD"/>
    <w:rsid w:val="00FD3620"/>
    <w:rsid w:val="00FD5B42"/>
    <w:rsid w:val="00FE06CE"/>
    <w:rsid w:val="00FE36B0"/>
    <w:rsid w:val="00FE6175"/>
    <w:rsid w:val="00FE6292"/>
    <w:rsid w:val="00FF05F7"/>
    <w:rsid w:val="00FF0F0C"/>
    <w:rsid w:val="00FF2E89"/>
    <w:rsid w:val="00FF3AAD"/>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09F381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4"/>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4"/>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uiPriority w:val="99"/>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8"/>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styleId="UnresolvedMention">
    <w:name w:val="Unresolved Mention"/>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5"/>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7"/>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servicessurdicecite.ca/programmes-et-services/programme-daccompagnateurs-durgence/" TargetMode="External"/><Relationship Id="rId18" Type="http://schemas.openxmlformats.org/officeDocument/2006/relationships/hyperlink" Target="https://www.legalaid.on.ca/fr/autres-moyens-dobtenir-de-laide/" TargetMode="External"/><Relationship Id="rId26" Type="http://schemas.openxmlformats.org/officeDocument/2006/relationships/hyperlink" Target="https://stepstojustice.ca/fr/questions/human-rights/un-m%C3%A9decin-ou-un-sp%C3%A9cialiste-de-la-sant%C3%A9-peut-il-me-traiter" TargetMode="External"/><Relationship Id="rId3" Type="http://schemas.openxmlformats.org/officeDocument/2006/relationships/styles" Target="styles.xml"/><Relationship Id="rId21" Type="http://schemas.openxmlformats.org/officeDocument/2006/relationships/hyperlink" Target="https://www.probonoontario.org/hotlin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ontario.ca/fr/page/processus-de-plainte-contre-un-foyer-de-soins-de-longue-duree" TargetMode="External"/><Relationship Id="rId17" Type="http://schemas.openxmlformats.org/officeDocument/2006/relationships/hyperlink" Target="https://www.legalaid.on.ca/fr/services/comment-faire-une-demande-daide-juridique/" TargetMode="External"/><Relationship Id="rId25" Type="http://schemas.openxmlformats.org/officeDocument/2006/relationships/hyperlink" Target="https://stepstojustice.ca/fr/legal-topic/health-and-disability"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legalaid.on.ca/en/getting/eligibility.asp" TargetMode="External"/><Relationship Id="rId20" Type="http://schemas.openxmlformats.org/officeDocument/2006/relationships/hyperlink" Target="https://www.legalaid.on.ca/fr/legal-clinics/" TargetMode="External"/><Relationship Id="rId29" Type="http://schemas.openxmlformats.org/officeDocument/2006/relationships/hyperlink" Target="https://www.bca.org.au/advocacy-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leo.on.ca/fr/publications/frevres/que-puis-je-faire-en-cas-datteinte-mes-droits" TargetMode="External"/><Relationship Id="rId24" Type="http://schemas.openxmlformats.org/officeDocument/2006/relationships/hyperlink" Target="https://www.stmichaelshospital.com/programs/familypractice/health-justice-program.php"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nib.ca/fr/soutenir-inca/defense-des-droits?region=qc" TargetMode="External"/><Relationship Id="rId23" Type="http://schemas.openxmlformats.org/officeDocument/2006/relationships/hyperlink" Target="https://archdisabilitylaw.ca/services/legal-services/" TargetMode="External"/><Relationship Id="rId28" Type="http://schemas.openxmlformats.org/officeDocument/2006/relationships/hyperlink" Target="https://www.rnib.org.uk/top-tips-healthcare-professionals" TargetMode="External"/><Relationship Id="rId10" Type="http://schemas.openxmlformats.org/officeDocument/2006/relationships/image" Target="media/image3.png"/><Relationship Id="rId19" Type="http://schemas.openxmlformats.org/officeDocument/2006/relationships/hyperlink" Target="https://www.legalaid.on.ca/fr/services/cliniques-juridique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on.visionlossrehab.ca/fr/Pages/default.aspx" TargetMode="External"/><Relationship Id="rId22" Type="http://schemas.openxmlformats.org/officeDocument/2006/relationships/hyperlink" Target="https://www.hrlsc.on.ca/fr/communiquez-avec-le-cajdp/communiquez-avec-le-centre-d%E2%80%99assistance-juridique-en-mati%C3%A8re-de-droits-de" TargetMode="External"/><Relationship Id="rId27" Type="http://schemas.openxmlformats.org/officeDocument/2006/relationships/hyperlink" Target="https://verslaccessibilite.ca/" TargetMode="External"/><Relationship Id="rId30" Type="http://schemas.openxmlformats.org/officeDocument/2006/relationships/image" Target="media/image4.jp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D3CD2-3FB7-4FCD-A47A-59D57B8BF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4122</Words>
  <Characters>23501</Characters>
  <Application>Microsoft Office Word</Application>
  <DocSecurity>0</DocSecurity>
  <Lines>195</Lines>
  <Paragraphs>55</Paragraphs>
  <ScaleCrop>false</ScaleCrop>
  <Company/>
  <LinksUpToDate>false</LinksUpToDate>
  <CharactersWithSpaces>27568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2019-10-04T20:17:00Z</dcterms:created>
  <dcterms:modified xsi:type="dcterms:W3CDTF">2019-12-03T17:45:00Z</dcterms:modified>
</cp:coreProperties>
</file>