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56D47" w14:textId="044B39A0" w:rsidR="008122FA" w:rsidRPr="00E158E1" w:rsidRDefault="00AD3593" w:rsidP="000905A1">
      <w:pPr>
        <w:pStyle w:val="Titre"/>
        <w:rPr>
          <w:rFonts w:ascii="Stag Sans Semibold" w:hAnsi="Stag Sans Semibold"/>
          <w:sz w:val="72"/>
          <w:szCs w:val="72"/>
        </w:rPr>
      </w:pPr>
      <w:r w:rsidRPr="00E158E1">
        <w:rPr>
          <w:rFonts w:ascii="Stag Sans Semibold" w:hAnsi="Stag Sans Semibold"/>
          <w:noProof/>
          <w:sz w:val="72"/>
          <w:szCs w:val="72"/>
        </w:rPr>
        <w:drawing>
          <wp:anchor distT="0" distB="0" distL="114300" distR="114300" simplePos="0" relativeHeight="251663364" behindDoc="1" locked="0" layoutInCell="1" allowOverlap="1" wp14:anchorId="4D5D4BBE" wp14:editId="66083AC7">
            <wp:simplePos x="0" y="0"/>
            <wp:positionH relativeFrom="column">
              <wp:posOffset>-441701</wp:posOffset>
            </wp:positionH>
            <wp:positionV relativeFrom="paragraph">
              <wp:posOffset>-464949</wp:posOffset>
            </wp:positionV>
            <wp:extent cx="4052255" cy="1737360"/>
            <wp:effectExtent l="0" t="0" r="5715" b="0"/>
            <wp:wrapNone/>
            <wp:docPr id="3" name="Image 3" descr="Logo du projet Droits devant! avec un porte-voix aux couleurs d'I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Logo du projet Droits devant! avec un porte-voix aux couleurs d'INCA."/>
                    <pic:cNvPicPr/>
                  </pic:nvPicPr>
                  <pic:blipFill rotWithShape="1">
                    <a:blip r:embed="rId11" cstate="print">
                      <a:extLst>
                        <a:ext uri="{28A0092B-C50C-407E-A947-70E740481C1C}">
                          <a14:useLocalDpi xmlns:a14="http://schemas.microsoft.com/office/drawing/2010/main" val="0"/>
                        </a:ext>
                      </a:extLst>
                    </a:blip>
                    <a:srcRect l="5566"/>
                    <a:stretch/>
                  </pic:blipFill>
                  <pic:spPr bwMode="auto">
                    <a:xfrm>
                      <a:off x="0" y="0"/>
                      <a:ext cx="4052255" cy="1737360"/>
                    </a:xfrm>
                    <a:prstGeom prst="rect">
                      <a:avLst/>
                    </a:prstGeom>
                    <a:ln>
                      <a:noFill/>
                    </a:ln>
                    <a:extLst>
                      <a:ext uri="{53640926-AAD7-44D8-BBD7-CCE9431645EC}">
                        <a14:shadowObscured xmlns:a14="http://schemas.microsoft.com/office/drawing/2010/main"/>
                      </a:ext>
                    </a:extLst>
                  </pic:spPr>
                </pic:pic>
              </a:graphicData>
            </a:graphic>
          </wp:anchor>
        </w:drawing>
      </w:r>
    </w:p>
    <w:p w14:paraId="73E88BA8" w14:textId="62321A90" w:rsidR="008122FA" w:rsidRDefault="008122FA" w:rsidP="00A62B71">
      <w:pPr>
        <w:pStyle w:val="Titre"/>
        <w:rPr>
          <w:rFonts w:ascii="Stag Sans Semibold" w:hAnsi="Stag Sans Semibold"/>
          <w:sz w:val="40"/>
          <w:szCs w:val="40"/>
        </w:rPr>
      </w:pPr>
    </w:p>
    <w:p w14:paraId="3731E459" w14:textId="1012029A" w:rsidR="00795AB0" w:rsidRDefault="00795AB0" w:rsidP="00795AB0"/>
    <w:p w14:paraId="1DFA8060" w14:textId="2F1DFA1C" w:rsidR="00795AB0" w:rsidRDefault="00795AB0" w:rsidP="00795AB0"/>
    <w:p w14:paraId="2C10DB64" w14:textId="77777777" w:rsidR="00795AB0" w:rsidRPr="00795AB0" w:rsidRDefault="00795AB0" w:rsidP="00795AB0"/>
    <w:p w14:paraId="22D3D5BB" w14:textId="3B3C8CDE" w:rsidR="00710639" w:rsidRDefault="00710639" w:rsidP="00E3258F">
      <w:pPr>
        <w:pStyle w:val="Titre1"/>
        <w:rPr>
          <w:rStyle w:val="lev"/>
          <w:rFonts w:cs="Arial"/>
          <w:sz w:val="48"/>
          <w:szCs w:val="24"/>
        </w:rPr>
      </w:pPr>
      <w:bookmarkStart w:id="0" w:name="_Toc79071038"/>
      <w:bookmarkStart w:id="1" w:name="_Toc79071140"/>
      <w:bookmarkStart w:id="2" w:name="_Toc79071308"/>
      <w:bookmarkStart w:id="3" w:name="_Toc79132520"/>
      <w:bookmarkStart w:id="4" w:name="_Toc79487237"/>
      <w:bookmarkStart w:id="5" w:name="_Toc79487440"/>
      <w:r w:rsidRPr="00892D8C">
        <w:rPr>
          <w:sz w:val="96"/>
          <w:szCs w:val="56"/>
        </w:rPr>
        <w:t>Éducation</w:t>
      </w:r>
      <w:bookmarkStart w:id="6" w:name="_Hlk73621977"/>
      <w:bookmarkEnd w:id="0"/>
      <w:bookmarkEnd w:id="1"/>
      <w:bookmarkEnd w:id="2"/>
      <w:bookmarkEnd w:id="3"/>
      <w:bookmarkEnd w:id="4"/>
      <w:bookmarkEnd w:id="5"/>
      <w:bookmarkEnd w:id="6"/>
    </w:p>
    <w:p w14:paraId="5EBA1B96" w14:textId="4B551DE8" w:rsidR="00710639" w:rsidRPr="00710639" w:rsidRDefault="00E3258F" w:rsidP="00710639">
      <w:pPr>
        <w:rPr>
          <w:rStyle w:val="lev"/>
          <w:rFonts w:cs="Arial"/>
          <w:sz w:val="48"/>
          <w:szCs w:val="24"/>
        </w:rPr>
      </w:pPr>
      <w:r>
        <w:rPr>
          <w:noProof/>
        </w:rPr>
        <w:drawing>
          <wp:anchor distT="0" distB="0" distL="114300" distR="114300" simplePos="0" relativeHeight="251660800" behindDoc="1" locked="0" layoutInCell="1" allowOverlap="1" wp14:anchorId="7A5E5BB1" wp14:editId="2657881A">
            <wp:simplePos x="0" y="0"/>
            <wp:positionH relativeFrom="column">
              <wp:posOffset>-913765</wp:posOffset>
            </wp:positionH>
            <wp:positionV relativeFrom="paragraph">
              <wp:posOffset>475264</wp:posOffset>
            </wp:positionV>
            <wp:extent cx="8450882" cy="5650173"/>
            <wp:effectExtent l="0" t="0" r="7620" b="8255"/>
            <wp:wrapNone/>
            <wp:docPr id="9" name="Imag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8450882" cy="5650173"/>
                    </a:xfrm>
                    <a:prstGeom prst="rect">
                      <a:avLst/>
                    </a:prstGeom>
                  </pic:spPr>
                </pic:pic>
              </a:graphicData>
            </a:graphic>
            <wp14:sizeRelH relativeFrom="margin">
              <wp14:pctWidth>0</wp14:pctWidth>
            </wp14:sizeRelH>
            <wp14:sizeRelV relativeFrom="margin">
              <wp14:pctHeight>0</wp14:pctHeight>
            </wp14:sizeRelV>
          </wp:anchor>
        </w:drawing>
      </w:r>
      <w:r w:rsidR="00710639" w:rsidRPr="00892D8C">
        <w:rPr>
          <w:rStyle w:val="lev"/>
          <w:rFonts w:cs="Arial"/>
          <w:sz w:val="48"/>
          <w:szCs w:val="24"/>
        </w:rPr>
        <w:t>Guide d’information juridique</w:t>
      </w:r>
    </w:p>
    <w:p w14:paraId="5929F42E" w14:textId="178F5A7F" w:rsidR="005364EB" w:rsidRPr="00E158E1" w:rsidRDefault="005364EB">
      <w:pPr>
        <w:rPr>
          <w:rFonts w:ascii="Stag Sans Medium" w:hAnsi="Stag Sans Medium"/>
          <w:sz w:val="32"/>
          <w:szCs w:val="32"/>
        </w:rPr>
      </w:pPr>
    </w:p>
    <w:p w14:paraId="5D7ABAFA" w14:textId="77777777" w:rsidR="00907759" w:rsidRPr="00E158E1" w:rsidRDefault="00907759">
      <w:pPr>
        <w:rPr>
          <w:rFonts w:ascii="Stag Sans Medium" w:hAnsi="Stag Sans Medium"/>
          <w:sz w:val="32"/>
          <w:szCs w:val="32"/>
        </w:rPr>
      </w:pPr>
    </w:p>
    <w:p w14:paraId="3D0F0724" w14:textId="0A840EAC" w:rsidR="00907759" w:rsidRPr="00E158E1" w:rsidRDefault="00907759">
      <w:pPr>
        <w:rPr>
          <w:rFonts w:ascii="Stag Sans Medium" w:hAnsi="Stag Sans Medium"/>
          <w:sz w:val="32"/>
          <w:szCs w:val="32"/>
        </w:rPr>
      </w:pPr>
    </w:p>
    <w:p w14:paraId="68A5A669" w14:textId="77777777" w:rsidR="00907759" w:rsidRPr="00E158E1" w:rsidRDefault="00907759">
      <w:pPr>
        <w:rPr>
          <w:rFonts w:ascii="Stag Sans Medium" w:hAnsi="Stag Sans Medium"/>
          <w:sz w:val="32"/>
          <w:szCs w:val="32"/>
        </w:rPr>
      </w:pPr>
    </w:p>
    <w:p w14:paraId="060D4128" w14:textId="77777777" w:rsidR="00907759" w:rsidRPr="00E158E1" w:rsidRDefault="00907759">
      <w:pPr>
        <w:rPr>
          <w:rFonts w:ascii="Stag Sans Medium" w:hAnsi="Stag Sans Medium"/>
          <w:sz w:val="32"/>
          <w:szCs w:val="32"/>
        </w:rPr>
      </w:pPr>
    </w:p>
    <w:p w14:paraId="40E7E30B" w14:textId="77777777" w:rsidR="00907759" w:rsidRPr="00E158E1" w:rsidRDefault="00907759">
      <w:pPr>
        <w:rPr>
          <w:rFonts w:ascii="Stag Sans Medium" w:hAnsi="Stag Sans Medium"/>
          <w:sz w:val="32"/>
          <w:szCs w:val="32"/>
        </w:rPr>
      </w:pPr>
    </w:p>
    <w:p w14:paraId="1C521D26" w14:textId="77777777" w:rsidR="00907759" w:rsidRPr="00E158E1" w:rsidRDefault="00907759">
      <w:pPr>
        <w:rPr>
          <w:rFonts w:ascii="Stag Sans Medium" w:hAnsi="Stag Sans Medium"/>
          <w:sz w:val="32"/>
          <w:szCs w:val="32"/>
        </w:rPr>
      </w:pPr>
    </w:p>
    <w:p w14:paraId="2D329479" w14:textId="77777777" w:rsidR="00907759" w:rsidRPr="00E158E1" w:rsidRDefault="00907759">
      <w:pPr>
        <w:rPr>
          <w:rFonts w:ascii="Stag Sans Medium" w:hAnsi="Stag Sans Medium"/>
          <w:sz w:val="32"/>
          <w:szCs w:val="32"/>
        </w:rPr>
      </w:pPr>
    </w:p>
    <w:p w14:paraId="4C614109" w14:textId="1F36F0F4" w:rsidR="00907759" w:rsidRPr="00E158E1" w:rsidRDefault="00907759">
      <w:pPr>
        <w:rPr>
          <w:rFonts w:ascii="Stag Sans Medium" w:hAnsi="Stag Sans Medium"/>
          <w:sz w:val="32"/>
          <w:szCs w:val="32"/>
        </w:rPr>
      </w:pPr>
    </w:p>
    <w:p w14:paraId="51E50C27" w14:textId="77777777" w:rsidR="003C144A" w:rsidRDefault="003C144A">
      <w:pPr>
        <w:rPr>
          <w:rFonts w:ascii="Stag Sans Medium" w:hAnsi="Stag Sans Medium"/>
          <w:sz w:val="32"/>
          <w:szCs w:val="32"/>
        </w:rPr>
      </w:pPr>
    </w:p>
    <w:p w14:paraId="4C06BD61" w14:textId="554EFA4C" w:rsidR="00907759" w:rsidRPr="00E158E1" w:rsidRDefault="003C144A">
      <w:pPr>
        <w:rPr>
          <w:rFonts w:ascii="Stag Sans Medium" w:hAnsi="Stag Sans Medium"/>
          <w:sz w:val="32"/>
          <w:szCs w:val="32"/>
        </w:rPr>
      </w:pPr>
      <w:r w:rsidRPr="00E158E1">
        <w:rPr>
          <w:noProof/>
          <w:szCs w:val="28"/>
        </w:rPr>
        <w:drawing>
          <wp:anchor distT="0" distB="0" distL="114300" distR="114300" simplePos="0" relativeHeight="251653632" behindDoc="0" locked="0" layoutInCell="1" allowOverlap="1" wp14:anchorId="1A6EFA17" wp14:editId="48A720CB">
            <wp:simplePos x="0" y="0"/>
            <wp:positionH relativeFrom="margin">
              <wp:posOffset>4082244</wp:posOffset>
            </wp:positionH>
            <wp:positionV relativeFrom="margin">
              <wp:posOffset>6916714</wp:posOffset>
            </wp:positionV>
            <wp:extent cx="2355215" cy="1371600"/>
            <wp:effectExtent l="0" t="0" r="0" b="0"/>
            <wp:wrapNone/>
            <wp:docPr id="4" name="Image 4" descr="Logo de la Chambre des notaires du Qué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Logo de la Chambre des notaires du Québec"/>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2355215" cy="1371600"/>
                    </a:xfrm>
                    <a:prstGeom prst="rect">
                      <a:avLst/>
                    </a:prstGeom>
                  </pic:spPr>
                </pic:pic>
              </a:graphicData>
            </a:graphic>
            <wp14:sizeRelH relativeFrom="page">
              <wp14:pctWidth>0</wp14:pctWidth>
            </wp14:sizeRelH>
            <wp14:sizeRelV relativeFrom="page">
              <wp14:pctHeight>0</wp14:pctHeight>
            </wp14:sizeRelV>
          </wp:anchor>
        </w:drawing>
      </w:r>
    </w:p>
    <w:p w14:paraId="5BB77167" w14:textId="5E707CD1" w:rsidR="00A62B71" w:rsidRPr="00E158E1" w:rsidRDefault="00A62B71">
      <w:pPr>
        <w:rPr>
          <w:rFonts w:cs="Arial"/>
          <w:b/>
          <w:bCs/>
          <w:sz w:val="32"/>
          <w:szCs w:val="32"/>
        </w:rPr>
      </w:pPr>
      <w:r w:rsidRPr="00E158E1">
        <w:rPr>
          <w:rFonts w:cs="Arial"/>
          <w:b/>
          <w:bCs/>
          <w:sz w:val="32"/>
          <w:szCs w:val="32"/>
        </w:rPr>
        <w:t>Dernière mise à jour</w:t>
      </w:r>
      <w:r w:rsidR="004F59B2" w:rsidRPr="00E158E1">
        <w:rPr>
          <w:rFonts w:cs="Arial"/>
          <w:b/>
          <w:bCs/>
          <w:sz w:val="32"/>
          <w:szCs w:val="32"/>
        </w:rPr>
        <w:t> </w:t>
      </w:r>
      <w:r w:rsidRPr="00E158E1">
        <w:rPr>
          <w:rFonts w:cs="Arial"/>
          <w:b/>
          <w:bCs/>
          <w:sz w:val="32"/>
          <w:szCs w:val="32"/>
        </w:rPr>
        <w:t xml:space="preserve">: </w:t>
      </w:r>
      <w:r w:rsidR="00BF35E0">
        <w:rPr>
          <w:rFonts w:cs="Arial"/>
          <w:b/>
          <w:bCs/>
          <w:sz w:val="32"/>
          <w:szCs w:val="32"/>
        </w:rPr>
        <w:t>1</w:t>
      </w:r>
      <w:r w:rsidR="008F730E">
        <w:rPr>
          <w:rFonts w:cs="Arial"/>
          <w:b/>
          <w:bCs/>
          <w:sz w:val="32"/>
          <w:szCs w:val="32"/>
        </w:rPr>
        <w:t>3</w:t>
      </w:r>
      <w:r w:rsidR="00BF35E0">
        <w:rPr>
          <w:rFonts w:cs="Arial"/>
          <w:b/>
          <w:bCs/>
          <w:sz w:val="32"/>
          <w:szCs w:val="32"/>
        </w:rPr>
        <w:t xml:space="preserve"> août</w:t>
      </w:r>
      <w:r w:rsidRPr="00E158E1">
        <w:rPr>
          <w:rFonts w:cs="Arial"/>
          <w:b/>
          <w:bCs/>
          <w:sz w:val="32"/>
          <w:szCs w:val="32"/>
        </w:rPr>
        <w:t xml:space="preserve"> 2021</w:t>
      </w:r>
      <w:r w:rsidRPr="00E158E1">
        <w:rPr>
          <w:rFonts w:cs="Arial"/>
          <w:b/>
          <w:bCs/>
          <w:sz w:val="32"/>
          <w:szCs w:val="32"/>
        </w:rPr>
        <w:br w:type="page"/>
      </w:r>
    </w:p>
    <w:p w14:paraId="2B84CEFE" w14:textId="77777777" w:rsidR="00710639" w:rsidRDefault="00710639" w:rsidP="00892D8C">
      <w:pPr>
        <w:pStyle w:val="Titre2"/>
        <w:rPr>
          <w:bCs/>
          <w:szCs w:val="36"/>
        </w:rPr>
      </w:pPr>
      <w:bookmarkStart w:id="7" w:name="_Toc79071039"/>
      <w:bookmarkStart w:id="8" w:name="_Toc79071141"/>
      <w:bookmarkStart w:id="9" w:name="_Toc79132521"/>
      <w:bookmarkStart w:id="10" w:name="_Toc79487238"/>
      <w:bookmarkStart w:id="11" w:name="_Toc79487441"/>
      <w:r w:rsidRPr="00892D8C">
        <w:rPr>
          <w:rFonts w:ascii="Arial Black" w:hAnsi="Arial Black"/>
          <w:b w:val="0"/>
          <w:bCs/>
          <w:sz w:val="48"/>
          <w:szCs w:val="36"/>
        </w:rPr>
        <w:lastRenderedPageBreak/>
        <w:t>Avertissement</w:t>
      </w:r>
      <w:bookmarkEnd w:id="7"/>
      <w:bookmarkEnd w:id="8"/>
      <w:bookmarkEnd w:id="9"/>
      <w:bookmarkEnd w:id="10"/>
      <w:bookmarkEnd w:id="11"/>
    </w:p>
    <w:p w14:paraId="1DF08E69" w14:textId="57FFAD51" w:rsidR="00B50B9C" w:rsidRPr="00892D8C" w:rsidRDefault="005364EB" w:rsidP="00892D8C">
      <w:pPr>
        <w:spacing w:after="240" w:line="276" w:lineRule="auto"/>
        <w:rPr>
          <w:szCs w:val="28"/>
        </w:rPr>
      </w:pPr>
      <w:r w:rsidRPr="00E158E1">
        <w:rPr>
          <w:szCs w:val="28"/>
        </w:rPr>
        <w:t xml:space="preserve">Les informations contenues dans ce guide fournissent des informations générales et ne représentent pas un avis juridique. Si vous avez besoin d’informations concernant un problème juridique spécifique, </w:t>
      </w:r>
      <w:r w:rsidRPr="007F3BE6">
        <w:rPr>
          <w:b/>
          <w:bCs/>
          <w:szCs w:val="28"/>
        </w:rPr>
        <w:t>veuillez communiquer avec un</w:t>
      </w:r>
      <w:r w:rsidR="005C27D9">
        <w:rPr>
          <w:b/>
          <w:bCs/>
          <w:szCs w:val="28"/>
        </w:rPr>
        <w:t xml:space="preserve"> notaire, un</w:t>
      </w:r>
      <w:r w:rsidRPr="007F3BE6">
        <w:rPr>
          <w:b/>
          <w:bCs/>
          <w:szCs w:val="28"/>
        </w:rPr>
        <w:t xml:space="preserve"> avocat ou une clinique d’aide juridique</w:t>
      </w:r>
      <w:r w:rsidRPr="00E158E1">
        <w:rPr>
          <w:szCs w:val="28"/>
        </w:rPr>
        <w:t>.</w:t>
      </w:r>
      <w:r w:rsidR="00B50B9C">
        <w:rPr>
          <w:szCs w:val="28"/>
        </w:rPr>
        <w:t xml:space="preserve"> </w:t>
      </w:r>
      <w:hyperlink r:id="rId14" w:history="1">
        <w:r w:rsidR="00B50B9C" w:rsidRPr="007A7FAD">
          <w:rPr>
            <w:rStyle w:val="Lienhypertexte"/>
            <w:szCs w:val="28"/>
          </w:rPr>
          <w:t>N’hésitez pas à consulter notre liste de ressources.</w:t>
        </w:r>
      </w:hyperlink>
      <w:r w:rsidR="00B50B9C">
        <w:rPr>
          <w:rFonts w:ascii="Times New Roman" w:hAnsi="Times New Roman" w:cs="Times New Roman"/>
          <w:sz w:val="24"/>
          <w:szCs w:val="24"/>
          <w:lang w:eastAsia="fr-CA"/>
        </w:rPr>
        <w:t xml:space="preserve"> </w:t>
      </w:r>
    </w:p>
    <w:p w14:paraId="17CEC5F5" w14:textId="77777777" w:rsidR="00B50B9C" w:rsidRPr="00E158E1" w:rsidRDefault="00B50B9C" w:rsidP="00BB7E2B">
      <w:pPr>
        <w:spacing w:after="240" w:line="276" w:lineRule="auto"/>
        <w:rPr>
          <w:szCs w:val="28"/>
        </w:rPr>
      </w:pPr>
    </w:p>
    <w:p w14:paraId="50018BD8" w14:textId="77777777" w:rsidR="005364EB" w:rsidRPr="00E158E1" w:rsidRDefault="005364EB" w:rsidP="00BB7E2B">
      <w:pPr>
        <w:spacing w:after="240" w:line="276" w:lineRule="auto"/>
        <w:rPr>
          <w:szCs w:val="28"/>
        </w:rPr>
      </w:pPr>
    </w:p>
    <w:p w14:paraId="2B3BD2B6" w14:textId="77777777" w:rsidR="001015AE" w:rsidRDefault="001015AE" w:rsidP="00892D8C">
      <w:pPr>
        <w:pStyle w:val="Titre2"/>
        <w:rPr>
          <w:bCs/>
          <w:szCs w:val="36"/>
        </w:rPr>
      </w:pPr>
      <w:bookmarkStart w:id="12" w:name="_Toc79071040"/>
      <w:bookmarkStart w:id="13" w:name="_Toc79071142"/>
      <w:bookmarkStart w:id="14" w:name="_Toc79071310"/>
      <w:bookmarkStart w:id="15" w:name="_Toc79132522"/>
      <w:bookmarkStart w:id="16" w:name="_Toc79487239"/>
      <w:bookmarkStart w:id="17" w:name="_Toc79487442"/>
      <w:r w:rsidRPr="00892D8C">
        <w:rPr>
          <w:rFonts w:ascii="Arial Black" w:hAnsi="Arial Black"/>
          <w:b w:val="0"/>
          <w:bCs/>
          <w:sz w:val="48"/>
          <w:szCs w:val="36"/>
        </w:rPr>
        <w:t>Remerciements</w:t>
      </w:r>
      <w:bookmarkEnd w:id="12"/>
      <w:bookmarkEnd w:id="13"/>
      <w:bookmarkEnd w:id="14"/>
      <w:bookmarkEnd w:id="15"/>
      <w:bookmarkEnd w:id="16"/>
      <w:bookmarkEnd w:id="17"/>
    </w:p>
    <w:p w14:paraId="7FAF0781" w14:textId="15BD8A82" w:rsidR="009A3C60" w:rsidRDefault="00B50B9C" w:rsidP="009A3C60">
      <w:pPr>
        <w:spacing w:after="240" w:line="276" w:lineRule="auto"/>
        <w:rPr>
          <w:szCs w:val="28"/>
        </w:rPr>
      </w:pPr>
      <w:r w:rsidRPr="00E158E1">
        <w:rPr>
          <w:b/>
          <w:bCs/>
          <w:szCs w:val="28"/>
        </w:rPr>
        <w:t xml:space="preserve">INCA </w:t>
      </w:r>
      <w:r w:rsidRPr="00E158E1">
        <w:rPr>
          <w:szCs w:val="28"/>
        </w:rPr>
        <w:t xml:space="preserve">tient à souligner sa gratitude quant à </w:t>
      </w:r>
      <w:hyperlink r:id="rId15" w:history="1">
        <w:r w:rsidR="0066258B" w:rsidRPr="0058713B">
          <w:rPr>
            <w:rStyle w:val="Lienhypertexte"/>
            <w:szCs w:val="28"/>
          </w:rPr>
          <w:t xml:space="preserve">l’appui financier du </w:t>
        </w:r>
        <w:r w:rsidR="0066258B" w:rsidRPr="0058713B">
          <w:rPr>
            <w:rStyle w:val="Lienhypertexte"/>
            <w:b/>
            <w:bCs/>
            <w:szCs w:val="28"/>
          </w:rPr>
          <w:t>Fonds d’études notariales de la Chambre des notaires du Québec</w:t>
        </w:r>
      </w:hyperlink>
      <w:r w:rsidR="00D10567">
        <w:rPr>
          <w:szCs w:val="28"/>
        </w:rPr>
        <w:t xml:space="preserve">, </w:t>
      </w:r>
      <w:r w:rsidR="009A3C60">
        <w:rPr>
          <w:szCs w:val="28"/>
        </w:rPr>
        <w:t>sans qui se projet n’aurait pas pu être possible.</w:t>
      </w:r>
    </w:p>
    <w:p w14:paraId="56EE473B" w14:textId="78BFD054" w:rsidR="00B50B9C" w:rsidRDefault="00B50B9C" w:rsidP="00BB7E2B">
      <w:pPr>
        <w:spacing w:after="240" w:line="276" w:lineRule="auto"/>
        <w:rPr>
          <w:rStyle w:val="Lienhypertexte"/>
          <w:b/>
          <w:bCs/>
          <w:szCs w:val="28"/>
        </w:rPr>
      </w:pPr>
    </w:p>
    <w:p w14:paraId="4347E231" w14:textId="3CF3CCD2" w:rsidR="00B97B64" w:rsidRDefault="003A62E6" w:rsidP="00D10567">
      <w:pPr>
        <w:rPr>
          <w:szCs w:val="28"/>
        </w:rPr>
      </w:pPr>
      <w:hyperlink r:id="rId16" w:history="1">
        <w:r w:rsidR="005364EB" w:rsidRPr="007F3BE6">
          <w:rPr>
            <w:rStyle w:val="Lienhypertexte"/>
            <w:b/>
            <w:bCs/>
            <w:szCs w:val="28"/>
          </w:rPr>
          <w:t>INCA</w:t>
        </w:r>
      </w:hyperlink>
      <w:r w:rsidR="005364EB" w:rsidRPr="00E158E1">
        <w:rPr>
          <w:b/>
          <w:bCs/>
          <w:szCs w:val="28"/>
        </w:rPr>
        <w:t xml:space="preserve"> </w:t>
      </w:r>
      <w:r w:rsidR="005364EB" w:rsidRPr="00E158E1">
        <w:rPr>
          <w:szCs w:val="28"/>
        </w:rPr>
        <w:t>tient</w:t>
      </w:r>
      <w:r w:rsidR="00B50B9C">
        <w:rPr>
          <w:szCs w:val="28"/>
        </w:rPr>
        <w:t xml:space="preserve"> également</w:t>
      </w:r>
      <w:r w:rsidR="005364EB" w:rsidRPr="00E158E1">
        <w:rPr>
          <w:szCs w:val="28"/>
        </w:rPr>
        <w:t xml:space="preserve"> à remercier les bénévoles ainsi que les nombreux collaborateurs qui ont participé à la rédaction de ce guide d’information juridique. </w:t>
      </w:r>
    </w:p>
    <w:p w14:paraId="700577DE" w14:textId="1CD468DA" w:rsidR="00B97B64" w:rsidRDefault="00B97B64" w:rsidP="00D10567">
      <w:pPr>
        <w:rPr>
          <w:szCs w:val="28"/>
        </w:rPr>
      </w:pPr>
    </w:p>
    <w:p w14:paraId="1BC72793" w14:textId="4245E49B" w:rsidR="00B97B64" w:rsidRDefault="00B97B64" w:rsidP="00D10567">
      <w:pPr>
        <w:rPr>
          <w:szCs w:val="28"/>
        </w:rPr>
      </w:pPr>
    </w:p>
    <w:p w14:paraId="0E5FDC9D" w14:textId="0E9F1F65" w:rsidR="00B97B64" w:rsidRDefault="00B97B64" w:rsidP="00D10567">
      <w:pPr>
        <w:rPr>
          <w:szCs w:val="28"/>
        </w:rPr>
      </w:pPr>
    </w:p>
    <w:p w14:paraId="09842D8D" w14:textId="77777777" w:rsidR="00B97B64" w:rsidRDefault="00B97B64" w:rsidP="00D10567">
      <w:pPr>
        <w:rPr>
          <w:szCs w:val="28"/>
        </w:rPr>
      </w:pPr>
    </w:p>
    <w:p w14:paraId="72623763" w14:textId="77777777" w:rsidR="00B97B64" w:rsidRDefault="00B97B64" w:rsidP="00D10567">
      <w:pPr>
        <w:rPr>
          <w:szCs w:val="28"/>
        </w:rPr>
      </w:pPr>
    </w:p>
    <w:p w14:paraId="17EFBAE0" w14:textId="37BD408D" w:rsidR="00CD31CB" w:rsidRPr="00D10567" w:rsidRDefault="005364EB" w:rsidP="00D10567">
      <w:r w:rsidRPr="00E158E1">
        <w:rPr>
          <w:szCs w:val="28"/>
        </w:rPr>
        <w:t xml:space="preserve">Si vous désirez obtenir davantage d’informations sur </w:t>
      </w:r>
      <w:r w:rsidR="00994507">
        <w:rPr>
          <w:szCs w:val="28"/>
        </w:rPr>
        <w:t>la campagne</w:t>
      </w:r>
      <w:r w:rsidRPr="00E158E1">
        <w:rPr>
          <w:szCs w:val="28"/>
        </w:rPr>
        <w:t xml:space="preserve"> </w:t>
      </w:r>
      <w:r w:rsidRPr="00E158E1">
        <w:rPr>
          <w:b/>
          <w:bCs/>
          <w:szCs w:val="28"/>
        </w:rPr>
        <w:t xml:space="preserve">Droits </w:t>
      </w:r>
      <w:proofErr w:type="gramStart"/>
      <w:r w:rsidR="00266E21">
        <w:rPr>
          <w:b/>
          <w:bCs/>
          <w:szCs w:val="28"/>
        </w:rPr>
        <w:t>D</w:t>
      </w:r>
      <w:r w:rsidRPr="00E158E1">
        <w:rPr>
          <w:b/>
          <w:bCs/>
          <w:szCs w:val="28"/>
        </w:rPr>
        <w:t>evant</w:t>
      </w:r>
      <w:r w:rsidR="00764E49" w:rsidRPr="00E158E1">
        <w:rPr>
          <w:b/>
          <w:bCs/>
          <w:szCs w:val="28"/>
        </w:rPr>
        <w:t>!</w:t>
      </w:r>
      <w:r w:rsidRPr="00E158E1">
        <w:rPr>
          <w:szCs w:val="28"/>
        </w:rPr>
        <w:t>,</w:t>
      </w:r>
      <w:proofErr w:type="gramEnd"/>
      <w:r w:rsidRPr="00E158E1">
        <w:rPr>
          <w:szCs w:val="28"/>
        </w:rPr>
        <w:t xml:space="preserve"> vous pouvez visiter </w:t>
      </w:r>
      <w:hyperlink r:id="rId17" w:history="1">
        <w:r w:rsidR="00CD31CB" w:rsidRPr="00892D8C">
          <w:rPr>
            <w:rStyle w:val="Lienhypertexte"/>
            <w:b/>
            <w:bCs/>
          </w:rPr>
          <w:t>inca.ca/</w:t>
        </w:r>
        <w:proofErr w:type="spellStart"/>
        <w:r w:rsidR="00CD31CB" w:rsidRPr="00892D8C">
          <w:rPr>
            <w:rStyle w:val="Lienhypertexte"/>
            <w:b/>
            <w:bCs/>
          </w:rPr>
          <w:t>fr</w:t>
        </w:r>
        <w:proofErr w:type="spellEnd"/>
        <w:r w:rsidR="00CD31CB" w:rsidRPr="00892D8C">
          <w:rPr>
            <w:rStyle w:val="Lienhypertexte"/>
            <w:b/>
            <w:bCs/>
          </w:rPr>
          <w:t>/droitsdevant</w:t>
        </w:r>
      </w:hyperlink>
      <w:r w:rsidR="00CD31CB">
        <w:rPr>
          <w:szCs w:val="28"/>
        </w:rPr>
        <w:t>.</w:t>
      </w:r>
    </w:p>
    <w:p w14:paraId="7C1718E7" w14:textId="3657E9E2" w:rsidR="005364EB" w:rsidRPr="00E158E1" w:rsidRDefault="005364EB" w:rsidP="00BB7E2B">
      <w:pPr>
        <w:spacing w:after="240" w:line="276" w:lineRule="auto"/>
        <w:rPr>
          <w:szCs w:val="28"/>
        </w:rPr>
      </w:pPr>
      <w:r w:rsidRPr="00E158E1">
        <w:rPr>
          <w:szCs w:val="28"/>
        </w:rPr>
        <w:t>.</w:t>
      </w:r>
    </w:p>
    <w:p w14:paraId="5D5FE434" w14:textId="10A57C54" w:rsidR="005364EB" w:rsidRPr="00E158E1" w:rsidRDefault="005364EB" w:rsidP="00BB7E2B">
      <w:pPr>
        <w:spacing w:after="240" w:line="276" w:lineRule="auto"/>
        <w:rPr>
          <w:szCs w:val="28"/>
        </w:rPr>
      </w:pPr>
    </w:p>
    <w:p w14:paraId="65E24BCE" w14:textId="48DC25D5" w:rsidR="00862092" w:rsidRPr="00862092" w:rsidRDefault="005364EB" w:rsidP="00862092">
      <w:pPr>
        <w:spacing w:after="240" w:line="276" w:lineRule="auto"/>
        <w:rPr>
          <w:szCs w:val="28"/>
        </w:rPr>
      </w:pPr>
      <w:r w:rsidRPr="00E158E1">
        <w:rPr>
          <w:szCs w:val="28"/>
        </w:rPr>
        <w:t>.</w:t>
      </w:r>
    </w:p>
    <w:sdt>
      <w:sdtPr>
        <w:rPr>
          <w:rFonts w:ascii="Stag Sans Book" w:eastAsiaTheme="majorEastAsia" w:hAnsi="Stag Sans Book" w:cstheme="majorBidi"/>
          <w:color w:val="2F5496" w:themeColor="accent1" w:themeShade="BF"/>
          <w:sz w:val="36"/>
          <w:szCs w:val="36"/>
          <w:lang w:eastAsia="fr-CA"/>
        </w:rPr>
        <w:id w:val="-1005669451"/>
        <w:docPartObj>
          <w:docPartGallery w:val="Table of Contents"/>
          <w:docPartUnique/>
        </w:docPartObj>
      </w:sdtPr>
      <w:sdtEndPr>
        <w:rPr>
          <w:rFonts w:asciiTheme="majorHAnsi" w:hAnsiTheme="majorHAnsi" w:cs="Arial"/>
          <w:b/>
          <w:bCs/>
          <w:sz w:val="32"/>
          <w:szCs w:val="28"/>
        </w:rPr>
      </w:sdtEndPr>
      <w:sdtContent>
        <w:bookmarkStart w:id="18" w:name="_Toc79132523" w:displacedByCustomXml="prev"/>
        <w:bookmarkStart w:id="19" w:name="_Toc79071143" w:displacedByCustomXml="prev"/>
        <w:bookmarkStart w:id="20" w:name="_Toc79071041" w:displacedByCustomXml="prev"/>
        <w:p w14:paraId="49F753F9" w14:textId="52D23905" w:rsidR="001015AE" w:rsidRPr="00862092" w:rsidRDefault="001015AE" w:rsidP="00862092">
          <w:pPr>
            <w:pStyle w:val="TM1"/>
          </w:pPr>
          <w:r>
            <w:rPr>
              <w:rStyle w:val="TitreCar"/>
            </w:rPr>
            <w:t>Table des matières</w:t>
          </w:r>
          <w:bookmarkEnd w:id="20"/>
          <w:bookmarkEnd w:id="19"/>
          <w:bookmarkEnd w:id="18"/>
        </w:p>
        <w:p w14:paraId="24DE1D9E" w14:textId="514603A8" w:rsidR="006E21C4" w:rsidRPr="006E21C4" w:rsidRDefault="006E21C4" w:rsidP="00862092">
          <w:pPr>
            <w:pStyle w:val="TM1"/>
            <w:tabs>
              <w:tab w:val="right" w:leader="dot" w:pos="9350"/>
            </w:tabs>
            <w:rPr>
              <w:rFonts w:ascii="Arial" w:eastAsiaTheme="minorEastAsia" w:hAnsi="Arial" w:cs="Arial"/>
              <w:noProof/>
              <w:sz w:val="28"/>
              <w:szCs w:val="28"/>
              <w:lang w:eastAsia="fr-CA"/>
            </w:rPr>
          </w:pPr>
          <w:r>
            <w:rPr>
              <w:rStyle w:val="TitreCar"/>
            </w:rPr>
            <w:fldChar w:fldCharType="begin"/>
          </w:r>
          <w:r>
            <w:rPr>
              <w:rStyle w:val="TitreCar"/>
            </w:rPr>
            <w:instrText xml:space="preserve"> TOC \o "1-4" \h \z \u </w:instrText>
          </w:r>
          <w:r>
            <w:rPr>
              <w:rStyle w:val="TitreCar"/>
            </w:rPr>
            <w:fldChar w:fldCharType="separate"/>
          </w:r>
          <w:hyperlink w:anchor="_Toc79487441" w:history="1">
            <w:r w:rsidRPr="006E21C4">
              <w:rPr>
                <w:rStyle w:val="Lienhypertexte"/>
                <w:rFonts w:ascii="Arial" w:hAnsi="Arial" w:cs="Arial"/>
                <w:noProof/>
                <w:sz w:val="28"/>
                <w:szCs w:val="28"/>
              </w:rPr>
              <w:t>Avertissement</w:t>
            </w:r>
            <w:r>
              <w:rPr>
                <w:rStyle w:val="Lienhypertexte"/>
                <w:rFonts w:ascii="Arial" w:hAnsi="Arial" w:cs="Arial"/>
                <w:noProof/>
                <w:sz w:val="28"/>
                <w:szCs w:val="28"/>
              </w:rPr>
              <w:t xml:space="preserve"> et </w:t>
            </w:r>
          </w:hyperlink>
          <w:hyperlink w:anchor="_Toc79487442" w:history="1">
            <w:r w:rsidRPr="006E21C4">
              <w:rPr>
                <w:rStyle w:val="Lienhypertexte"/>
                <w:rFonts w:ascii="Arial" w:hAnsi="Arial" w:cs="Arial"/>
                <w:noProof/>
                <w:sz w:val="28"/>
                <w:szCs w:val="28"/>
              </w:rPr>
              <w:t>Remerciements</w:t>
            </w:r>
            <w:r w:rsidRPr="006E21C4">
              <w:rPr>
                <w:rFonts w:ascii="Arial" w:hAnsi="Arial" w:cs="Arial"/>
                <w:noProof/>
                <w:webHidden/>
                <w:sz w:val="28"/>
                <w:szCs w:val="28"/>
              </w:rPr>
              <w:tab/>
            </w:r>
            <w:r w:rsidRPr="006E21C4">
              <w:rPr>
                <w:rFonts w:ascii="Arial" w:hAnsi="Arial" w:cs="Arial"/>
                <w:noProof/>
                <w:webHidden/>
                <w:sz w:val="28"/>
                <w:szCs w:val="28"/>
              </w:rPr>
              <w:fldChar w:fldCharType="begin"/>
            </w:r>
            <w:r w:rsidRPr="006E21C4">
              <w:rPr>
                <w:rFonts w:ascii="Arial" w:hAnsi="Arial" w:cs="Arial"/>
                <w:noProof/>
                <w:webHidden/>
                <w:sz w:val="28"/>
                <w:szCs w:val="28"/>
              </w:rPr>
              <w:instrText xml:space="preserve"> PAGEREF _Toc79487442 \h </w:instrText>
            </w:r>
            <w:r w:rsidRPr="006E21C4">
              <w:rPr>
                <w:rFonts w:ascii="Arial" w:hAnsi="Arial" w:cs="Arial"/>
                <w:noProof/>
                <w:webHidden/>
                <w:sz w:val="28"/>
                <w:szCs w:val="28"/>
              </w:rPr>
            </w:r>
            <w:r w:rsidRPr="006E21C4">
              <w:rPr>
                <w:rFonts w:ascii="Arial" w:hAnsi="Arial" w:cs="Arial"/>
                <w:noProof/>
                <w:webHidden/>
                <w:sz w:val="28"/>
                <w:szCs w:val="28"/>
              </w:rPr>
              <w:fldChar w:fldCharType="separate"/>
            </w:r>
            <w:r w:rsidR="001521A1">
              <w:rPr>
                <w:rFonts w:ascii="Arial" w:hAnsi="Arial" w:cs="Arial"/>
                <w:noProof/>
                <w:webHidden/>
                <w:sz w:val="28"/>
                <w:szCs w:val="28"/>
              </w:rPr>
              <w:t>2</w:t>
            </w:r>
            <w:r w:rsidRPr="006E21C4">
              <w:rPr>
                <w:rFonts w:ascii="Arial" w:hAnsi="Arial" w:cs="Arial"/>
                <w:noProof/>
                <w:webHidden/>
                <w:sz w:val="28"/>
                <w:szCs w:val="28"/>
              </w:rPr>
              <w:fldChar w:fldCharType="end"/>
            </w:r>
          </w:hyperlink>
        </w:p>
        <w:p w14:paraId="7822FA81" w14:textId="595CADD4" w:rsidR="006E21C4" w:rsidRPr="006E21C4" w:rsidRDefault="003A62E6">
          <w:pPr>
            <w:pStyle w:val="TM2"/>
            <w:tabs>
              <w:tab w:val="right" w:leader="dot" w:pos="9350"/>
            </w:tabs>
            <w:rPr>
              <w:rFonts w:ascii="Arial" w:eastAsiaTheme="minorEastAsia" w:hAnsi="Arial" w:cs="Arial"/>
              <w:noProof/>
              <w:sz w:val="28"/>
              <w:szCs w:val="28"/>
              <w:lang w:eastAsia="fr-CA"/>
            </w:rPr>
          </w:pPr>
          <w:hyperlink w:anchor="_Toc79487443" w:history="1">
            <w:r w:rsidR="006E21C4" w:rsidRPr="006E21C4">
              <w:rPr>
                <w:rStyle w:val="Lienhypertexte"/>
                <w:rFonts w:ascii="Arial" w:hAnsi="Arial" w:cs="Arial"/>
                <w:noProof/>
                <w:sz w:val="28"/>
                <w:szCs w:val="28"/>
              </w:rPr>
              <w:t>Introduction</w:t>
            </w:r>
            <w:r w:rsidR="006E21C4" w:rsidRPr="006E21C4">
              <w:rPr>
                <w:rFonts w:ascii="Arial" w:hAnsi="Arial" w:cs="Arial"/>
                <w:noProof/>
                <w:webHidden/>
                <w:sz w:val="28"/>
                <w:szCs w:val="28"/>
              </w:rPr>
              <w:tab/>
            </w:r>
            <w:r w:rsidR="006E21C4" w:rsidRPr="006E21C4">
              <w:rPr>
                <w:rFonts w:ascii="Arial" w:hAnsi="Arial" w:cs="Arial"/>
                <w:noProof/>
                <w:webHidden/>
                <w:sz w:val="28"/>
                <w:szCs w:val="28"/>
              </w:rPr>
              <w:fldChar w:fldCharType="begin"/>
            </w:r>
            <w:r w:rsidR="006E21C4" w:rsidRPr="006E21C4">
              <w:rPr>
                <w:rFonts w:ascii="Arial" w:hAnsi="Arial" w:cs="Arial"/>
                <w:noProof/>
                <w:webHidden/>
                <w:sz w:val="28"/>
                <w:szCs w:val="28"/>
              </w:rPr>
              <w:instrText xml:space="preserve"> PAGEREF _Toc79487443 \h </w:instrText>
            </w:r>
            <w:r w:rsidR="006E21C4" w:rsidRPr="006E21C4">
              <w:rPr>
                <w:rFonts w:ascii="Arial" w:hAnsi="Arial" w:cs="Arial"/>
                <w:noProof/>
                <w:webHidden/>
                <w:sz w:val="28"/>
                <w:szCs w:val="28"/>
              </w:rPr>
            </w:r>
            <w:r w:rsidR="006E21C4" w:rsidRPr="006E21C4">
              <w:rPr>
                <w:rFonts w:ascii="Arial" w:hAnsi="Arial" w:cs="Arial"/>
                <w:noProof/>
                <w:webHidden/>
                <w:sz w:val="28"/>
                <w:szCs w:val="28"/>
              </w:rPr>
              <w:fldChar w:fldCharType="separate"/>
            </w:r>
            <w:r w:rsidR="001521A1">
              <w:rPr>
                <w:rFonts w:ascii="Arial" w:hAnsi="Arial" w:cs="Arial"/>
                <w:noProof/>
                <w:webHidden/>
                <w:sz w:val="28"/>
                <w:szCs w:val="28"/>
              </w:rPr>
              <w:t>4</w:t>
            </w:r>
            <w:r w:rsidR="006E21C4" w:rsidRPr="006E21C4">
              <w:rPr>
                <w:rFonts w:ascii="Arial" w:hAnsi="Arial" w:cs="Arial"/>
                <w:noProof/>
                <w:webHidden/>
                <w:sz w:val="28"/>
                <w:szCs w:val="28"/>
              </w:rPr>
              <w:fldChar w:fldCharType="end"/>
            </w:r>
          </w:hyperlink>
        </w:p>
        <w:p w14:paraId="70F12B55" w14:textId="46AC4C2E" w:rsidR="006E21C4" w:rsidRPr="006E21C4" w:rsidRDefault="003A62E6">
          <w:pPr>
            <w:pStyle w:val="TM2"/>
            <w:tabs>
              <w:tab w:val="right" w:leader="dot" w:pos="9350"/>
            </w:tabs>
            <w:rPr>
              <w:rFonts w:ascii="Arial" w:eastAsiaTheme="minorEastAsia" w:hAnsi="Arial" w:cs="Arial"/>
              <w:noProof/>
              <w:sz w:val="28"/>
              <w:szCs w:val="28"/>
              <w:lang w:eastAsia="fr-CA"/>
            </w:rPr>
          </w:pPr>
          <w:hyperlink w:anchor="_Toc79487444" w:history="1">
            <w:r w:rsidR="006E21C4" w:rsidRPr="006E21C4">
              <w:rPr>
                <w:rStyle w:val="Lienhypertexte"/>
                <w:rFonts w:ascii="Arial" w:hAnsi="Arial" w:cs="Arial"/>
                <w:noProof/>
                <w:sz w:val="28"/>
                <w:szCs w:val="28"/>
              </w:rPr>
              <w:t>Questions générales</w:t>
            </w:r>
            <w:r w:rsidR="006E21C4" w:rsidRPr="006E21C4">
              <w:rPr>
                <w:rFonts w:ascii="Arial" w:hAnsi="Arial" w:cs="Arial"/>
                <w:noProof/>
                <w:webHidden/>
                <w:sz w:val="28"/>
                <w:szCs w:val="28"/>
              </w:rPr>
              <w:tab/>
            </w:r>
            <w:r w:rsidR="006E21C4" w:rsidRPr="006E21C4">
              <w:rPr>
                <w:rFonts w:ascii="Arial" w:hAnsi="Arial" w:cs="Arial"/>
                <w:noProof/>
                <w:webHidden/>
                <w:sz w:val="28"/>
                <w:szCs w:val="28"/>
              </w:rPr>
              <w:fldChar w:fldCharType="begin"/>
            </w:r>
            <w:r w:rsidR="006E21C4" w:rsidRPr="006E21C4">
              <w:rPr>
                <w:rFonts w:ascii="Arial" w:hAnsi="Arial" w:cs="Arial"/>
                <w:noProof/>
                <w:webHidden/>
                <w:sz w:val="28"/>
                <w:szCs w:val="28"/>
              </w:rPr>
              <w:instrText xml:space="preserve"> PAGEREF _Toc79487444 \h </w:instrText>
            </w:r>
            <w:r w:rsidR="006E21C4" w:rsidRPr="006E21C4">
              <w:rPr>
                <w:rFonts w:ascii="Arial" w:hAnsi="Arial" w:cs="Arial"/>
                <w:noProof/>
                <w:webHidden/>
                <w:sz w:val="28"/>
                <w:szCs w:val="28"/>
              </w:rPr>
            </w:r>
            <w:r w:rsidR="006E21C4" w:rsidRPr="006E21C4">
              <w:rPr>
                <w:rFonts w:ascii="Arial" w:hAnsi="Arial" w:cs="Arial"/>
                <w:noProof/>
                <w:webHidden/>
                <w:sz w:val="28"/>
                <w:szCs w:val="28"/>
              </w:rPr>
              <w:fldChar w:fldCharType="separate"/>
            </w:r>
            <w:r w:rsidR="001521A1">
              <w:rPr>
                <w:rFonts w:ascii="Arial" w:hAnsi="Arial" w:cs="Arial"/>
                <w:noProof/>
                <w:webHidden/>
                <w:sz w:val="28"/>
                <w:szCs w:val="28"/>
              </w:rPr>
              <w:t>5</w:t>
            </w:r>
            <w:r w:rsidR="006E21C4" w:rsidRPr="006E21C4">
              <w:rPr>
                <w:rFonts w:ascii="Arial" w:hAnsi="Arial" w:cs="Arial"/>
                <w:noProof/>
                <w:webHidden/>
                <w:sz w:val="28"/>
                <w:szCs w:val="28"/>
              </w:rPr>
              <w:fldChar w:fldCharType="end"/>
            </w:r>
          </w:hyperlink>
        </w:p>
        <w:p w14:paraId="6F186179" w14:textId="4749E959" w:rsidR="006E21C4" w:rsidRPr="006E21C4" w:rsidRDefault="003A62E6">
          <w:pPr>
            <w:pStyle w:val="TM3"/>
            <w:tabs>
              <w:tab w:val="right" w:leader="dot" w:pos="9350"/>
            </w:tabs>
            <w:rPr>
              <w:rFonts w:eastAsiaTheme="minorEastAsia" w:cs="Arial"/>
              <w:noProof/>
              <w:sz w:val="28"/>
              <w:szCs w:val="28"/>
              <w:lang w:eastAsia="fr-CA"/>
            </w:rPr>
          </w:pPr>
          <w:hyperlink w:anchor="_Toc79487445" w:history="1">
            <w:r w:rsidR="006E21C4" w:rsidRPr="006E21C4">
              <w:rPr>
                <w:rStyle w:val="Lienhypertexte"/>
                <w:rFonts w:cs="Arial"/>
                <w:noProof/>
                <w:sz w:val="28"/>
                <w:szCs w:val="28"/>
              </w:rPr>
              <w:t>Quels sont mes droits en matière d’éducation au Québec ?</w:t>
            </w:r>
            <w:r w:rsidR="006E21C4" w:rsidRPr="006E21C4">
              <w:rPr>
                <w:rFonts w:cs="Arial"/>
                <w:noProof/>
                <w:webHidden/>
                <w:sz w:val="28"/>
                <w:szCs w:val="28"/>
              </w:rPr>
              <w:tab/>
            </w:r>
            <w:r w:rsidR="006E21C4" w:rsidRPr="006E21C4">
              <w:rPr>
                <w:rFonts w:cs="Arial"/>
                <w:noProof/>
                <w:webHidden/>
                <w:sz w:val="28"/>
                <w:szCs w:val="28"/>
              </w:rPr>
              <w:fldChar w:fldCharType="begin"/>
            </w:r>
            <w:r w:rsidR="006E21C4" w:rsidRPr="006E21C4">
              <w:rPr>
                <w:rFonts w:cs="Arial"/>
                <w:noProof/>
                <w:webHidden/>
                <w:sz w:val="28"/>
                <w:szCs w:val="28"/>
              </w:rPr>
              <w:instrText xml:space="preserve"> PAGEREF _Toc79487445 \h </w:instrText>
            </w:r>
            <w:r w:rsidR="006E21C4" w:rsidRPr="006E21C4">
              <w:rPr>
                <w:rFonts w:cs="Arial"/>
                <w:noProof/>
                <w:webHidden/>
                <w:sz w:val="28"/>
                <w:szCs w:val="28"/>
              </w:rPr>
            </w:r>
            <w:r w:rsidR="006E21C4" w:rsidRPr="006E21C4">
              <w:rPr>
                <w:rFonts w:cs="Arial"/>
                <w:noProof/>
                <w:webHidden/>
                <w:sz w:val="28"/>
                <w:szCs w:val="28"/>
              </w:rPr>
              <w:fldChar w:fldCharType="separate"/>
            </w:r>
            <w:r w:rsidR="001521A1">
              <w:rPr>
                <w:rFonts w:cs="Arial"/>
                <w:noProof/>
                <w:webHidden/>
                <w:sz w:val="28"/>
                <w:szCs w:val="28"/>
              </w:rPr>
              <w:t>5</w:t>
            </w:r>
            <w:r w:rsidR="006E21C4" w:rsidRPr="006E21C4">
              <w:rPr>
                <w:rFonts w:cs="Arial"/>
                <w:noProof/>
                <w:webHidden/>
                <w:sz w:val="28"/>
                <w:szCs w:val="28"/>
              </w:rPr>
              <w:fldChar w:fldCharType="end"/>
            </w:r>
          </w:hyperlink>
        </w:p>
        <w:p w14:paraId="46A6485F" w14:textId="3861E38B" w:rsidR="006E21C4" w:rsidRPr="006E21C4" w:rsidRDefault="003A62E6">
          <w:pPr>
            <w:pStyle w:val="TM3"/>
            <w:tabs>
              <w:tab w:val="right" w:leader="dot" w:pos="9350"/>
            </w:tabs>
            <w:rPr>
              <w:rFonts w:eastAsiaTheme="minorEastAsia" w:cs="Arial"/>
              <w:noProof/>
              <w:sz w:val="28"/>
              <w:szCs w:val="28"/>
              <w:lang w:eastAsia="fr-CA"/>
            </w:rPr>
          </w:pPr>
          <w:hyperlink w:anchor="_Toc79487448" w:history="1">
            <w:r w:rsidR="006E21C4" w:rsidRPr="006E21C4">
              <w:rPr>
                <w:rStyle w:val="Lienhypertexte"/>
                <w:rFonts w:cs="Arial"/>
                <w:noProof/>
                <w:sz w:val="28"/>
                <w:szCs w:val="28"/>
              </w:rPr>
              <w:t>Comment puis-je faire respecter mes droits en termes d’éducation ?</w:t>
            </w:r>
            <w:r w:rsidR="006E21C4" w:rsidRPr="006E21C4">
              <w:rPr>
                <w:rFonts w:cs="Arial"/>
                <w:noProof/>
                <w:webHidden/>
                <w:sz w:val="28"/>
                <w:szCs w:val="28"/>
              </w:rPr>
              <w:tab/>
            </w:r>
            <w:r w:rsidR="006E21C4" w:rsidRPr="006E21C4">
              <w:rPr>
                <w:rFonts w:cs="Arial"/>
                <w:noProof/>
                <w:webHidden/>
                <w:sz w:val="28"/>
                <w:szCs w:val="28"/>
              </w:rPr>
              <w:fldChar w:fldCharType="begin"/>
            </w:r>
            <w:r w:rsidR="006E21C4" w:rsidRPr="006E21C4">
              <w:rPr>
                <w:rFonts w:cs="Arial"/>
                <w:noProof/>
                <w:webHidden/>
                <w:sz w:val="28"/>
                <w:szCs w:val="28"/>
              </w:rPr>
              <w:instrText xml:space="preserve"> PAGEREF _Toc79487448 \h </w:instrText>
            </w:r>
            <w:r w:rsidR="006E21C4" w:rsidRPr="006E21C4">
              <w:rPr>
                <w:rFonts w:cs="Arial"/>
                <w:noProof/>
                <w:webHidden/>
                <w:sz w:val="28"/>
                <w:szCs w:val="28"/>
              </w:rPr>
            </w:r>
            <w:r w:rsidR="006E21C4" w:rsidRPr="006E21C4">
              <w:rPr>
                <w:rFonts w:cs="Arial"/>
                <w:noProof/>
                <w:webHidden/>
                <w:sz w:val="28"/>
                <w:szCs w:val="28"/>
              </w:rPr>
              <w:fldChar w:fldCharType="separate"/>
            </w:r>
            <w:r w:rsidR="001521A1">
              <w:rPr>
                <w:rFonts w:cs="Arial"/>
                <w:noProof/>
                <w:webHidden/>
                <w:sz w:val="28"/>
                <w:szCs w:val="28"/>
              </w:rPr>
              <w:t>9</w:t>
            </w:r>
            <w:r w:rsidR="006E21C4" w:rsidRPr="006E21C4">
              <w:rPr>
                <w:rFonts w:cs="Arial"/>
                <w:noProof/>
                <w:webHidden/>
                <w:sz w:val="28"/>
                <w:szCs w:val="28"/>
              </w:rPr>
              <w:fldChar w:fldCharType="end"/>
            </w:r>
          </w:hyperlink>
        </w:p>
        <w:p w14:paraId="74333B80" w14:textId="5D14E07B" w:rsidR="006E21C4" w:rsidRPr="006E21C4" w:rsidRDefault="003A62E6" w:rsidP="006E21C4">
          <w:pPr>
            <w:pStyle w:val="TM3"/>
            <w:tabs>
              <w:tab w:val="right" w:leader="dot" w:pos="9350"/>
            </w:tabs>
            <w:ind w:left="810"/>
            <w:rPr>
              <w:rFonts w:eastAsiaTheme="minorEastAsia" w:cs="Arial"/>
              <w:noProof/>
              <w:sz w:val="28"/>
              <w:szCs w:val="28"/>
              <w:lang w:eastAsia="fr-CA"/>
            </w:rPr>
          </w:pPr>
          <w:hyperlink w:anchor="_Toc79487449" w:history="1">
            <w:r w:rsidR="006E21C4" w:rsidRPr="006E21C4">
              <w:rPr>
                <w:rStyle w:val="Lienhypertexte"/>
                <w:rFonts w:cs="Arial"/>
                <w:iCs/>
                <w:noProof/>
                <w:sz w:val="28"/>
                <w:szCs w:val="28"/>
              </w:rPr>
              <w:t>1.  Centres de services scolaires </w:t>
            </w:r>
            <w:r w:rsidR="006E21C4" w:rsidRPr="006E21C4">
              <w:rPr>
                <w:rFonts w:cs="Arial"/>
                <w:noProof/>
                <w:webHidden/>
                <w:sz w:val="28"/>
                <w:szCs w:val="28"/>
              </w:rPr>
              <w:tab/>
            </w:r>
            <w:r w:rsidR="006E21C4" w:rsidRPr="006E21C4">
              <w:rPr>
                <w:rFonts w:cs="Arial"/>
                <w:noProof/>
                <w:webHidden/>
                <w:sz w:val="28"/>
                <w:szCs w:val="28"/>
              </w:rPr>
              <w:fldChar w:fldCharType="begin"/>
            </w:r>
            <w:r w:rsidR="006E21C4" w:rsidRPr="006E21C4">
              <w:rPr>
                <w:rFonts w:cs="Arial"/>
                <w:noProof/>
                <w:webHidden/>
                <w:sz w:val="28"/>
                <w:szCs w:val="28"/>
              </w:rPr>
              <w:instrText xml:space="preserve"> PAGEREF _Toc79487449 \h </w:instrText>
            </w:r>
            <w:r w:rsidR="006E21C4" w:rsidRPr="006E21C4">
              <w:rPr>
                <w:rFonts w:cs="Arial"/>
                <w:noProof/>
                <w:webHidden/>
                <w:sz w:val="28"/>
                <w:szCs w:val="28"/>
              </w:rPr>
            </w:r>
            <w:r w:rsidR="006E21C4" w:rsidRPr="006E21C4">
              <w:rPr>
                <w:rFonts w:cs="Arial"/>
                <w:noProof/>
                <w:webHidden/>
                <w:sz w:val="28"/>
                <w:szCs w:val="28"/>
              </w:rPr>
              <w:fldChar w:fldCharType="separate"/>
            </w:r>
            <w:r w:rsidR="001521A1">
              <w:rPr>
                <w:rFonts w:cs="Arial"/>
                <w:noProof/>
                <w:webHidden/>
                <w:sz w:val="28"/>
                <w:szCs w:val="28"/>
              </w:rPr>
              <w:t>9</w:t>
            </w:r>
            <w:r w:rsidR="006E21C4" w:rsidRPr="006E21C4">
              <w:rPr>
                <w:rFonts w:cs="Arial"/>
                <w:noProof/>
                <w:webHidden/>
                <w:sz w:val="28"/>
                <w:szCs w:val="28"/>
              </w:rPr>
              <w:fldChar w:fldCharType="end"/>
            </w:r>
          </w:hyperlink>
        </w:p>
        <w:p w14:paraId="6C7E9947" w14:textId="3BAF4ECC" w:rsidR="006E21C4" w:rsidRPr="006E21C4" w:rsidRDefault="003A62E6">
          <w:pPr>
            <w:pStyle w:val="TM4"/>
            <w:tabs>
              <w:tab w:val="right" w:leader="dot" w:pos="9350"/>
            </w:tabs>
            <w:rPr>
              <w:rFonts w:eastAsiaTheme="minorEastAsia" w:cs="Arial"/>
              <w:noProof/>
              <w:szCs w:val="28"/>
              <w:lang w:eastAsia="fr-CA"/>
            </w:rPr>
          </w:pPr>
          <w:hyperlink w:anchor="_Toc79487450" w:history="1">
            <w:r w:rsidR="006E21C4" w:rsidRPr="006E21C4">
              <w:rPr>
                <w:rStyle w:val="Lienhypertexte"/>
                <w:rFonts w:cs="Arial"/>
                <w:noProof/>
                <w:szCs w:val="28"/>
              </w:rPr>
              <w:t>2. Protecteur de l’élève</w:t>
            </w:r>
            <w:r w:rsidR="006E21C4" w:rsidRPr="006E21C4">
              <w:rPr>
                <w:rFonts w:cs="Arial"/>
                <w:noProof/>
                <w:webHidden/>
                <w:szCs w:val="28"/>
              </w:rPr>
              <w:tab/>
            </w:r>
            <w:r w:rsidR="006E21C4" w:rsidRPr="006E21C4">
              <w:rPr>
                <w:rFonts w:cs="Arial"/>
                <w:noProof/>
                <w:webHidden/>
                <w:szCs w:val="28"/>
              </w:rPr>
              <w:fldChar w:fldCharType="begin"/>
            </w:r>
            <w:r w:rsidR="006E21C4" w:rsidRPr="006E21C4">
              <w:rPr>
                <w:rFonts w:cs="Arial"/>
                <w:noProof/>
                <w:webHidden/>
                <w:szCs w:val="28"/>
              </w:rPr>
              <w:instrText xml:space="preserve"> PAGEREF _Toc79487450 \h </w:instrText>
            </w:r>
            <w:r w:rsidR="006E21C4" w:rsidRPr="006E21C4">
              <w:rPr>
                <w:rFonts w:cs="Arial"/>
                <w:noProof/>
                <w:webHidden/>
                <w:szCs w:val="28"/>
              </w:rPr>
            </w:r>
            <w:r w:rsidR="006E21C4" w:rsidRPr="006E21C4">
              <w:rPr>
                <w:rFonts w:cs="Arial"/>
                <w:noProof/>
                <w:webHidden/>
                <w:szCs w:val="28"/>
              </w:rPr>
              <w:fldChar w:fldCharType="separate"/>
            </w:r>
            <w:r w:rsidR="001521A1">
              <w:rPr>
                <w:rFonts w:cs="Arial"/>
                <w:noProof/>
                <w:webHidden/>
                <w:szCs w:val="28"/>
              </w:rPr>
              <w:t>10</w:t>
            </w:r>
            <w:r w:rsidR="006E21C4" w:rsidRPr="006E21C4">
              <w:rPr>
                <w:rFonts w:cs="Arial"/>
                <w:noProof/>
                <w:webHidden/>
                <w:szCs w:val="28"/>
              </w:rPr>
              <w:fldChar w:fldCharType="end"/>
            </w:r>
          </w:hyperlink>
        </w:p>
        <w:p w14:paraId="4FCB3BB1" w14:textId="65CBA7B1" w:rsidR="006E21C4" w:rsidRPr="006E21C4" w:rsidRDefault="003A62E6">
          <w:pPr>
            <w:pStyle w:val="TM4"/>
            <w:tabs>
              <w:tab w:val="right" w:leader="dot" w:pos="9350"/>
            </w:tabs>
            <w:rPr>
              <w:rFonts w:eastAsiaTheme="minorEastAsia" w:cs="Arial"/>
              <w:noProof/>
              <w:szCs w:val="28"/>
              <w:lang w:eastAsia="fr-CA"/>
            </w:rPr>
          </w:pPr>
          <w:hyperlink w:anchor="_Toc79487451" w:history="1">
            <w:r w:rsidR="006E21C4" w:rsidRPr="006E21C4">
              <w:rPr>
                <w:rStyle w:val="Lienhypertexte"/>
                <w:rFonts w:cs="Arial"/>
                <w:noProof/>
                <w:szCs w:val="28"/>
              </w:rPr>
              <w:t>3. Commission des droits de la personne et des droits de la jeunesse</w:t>
            </w:r>
            <w:r w:rsidR="006E21C4" w:rsidRPr="006E21C4">
              <w:rPr>
                <w:rFonts w:cs="Arial"/>
                <w:noProof/>
                <w:webHidden/>
                <w:szCs w:val="28"/>
              </w:rPr>
              <w:tab/>
            </w:r>
            <w:r w:rsidR="006E21C4" w:rsidRPr="006E21C4">
              <w:rPr>
                <w:rFonts w:cs="Arial"/>
                <w:noProof/>
                <w:webHidden/>
                <w:szCs w:val="28"/>
              </w:rPr>
              <w:fldChar w:fldCharType="begin"/>
            </w:r>
            <w:r w:rsidR="006E21C4" w:rsidRPr="006E21C4">
              <w:rPr>
                <w:rFonts w:cs="Arial"/>
                <w:noProof/>
                <w:webHidden/>
                <w:szCs w:val="28"/>
              </w:rPr>
              <w:instrText xml:space="preserve"> PAGEREF _Toc79487451 \h </w:instrText>
            </w:r>
            <w:r w:rsidR="006E21C4" w:rsidRPr="006E21C4">
              <w:rPr>
                <w:rFonts w:cs="Arial"/>
                <w:noProof/>
                <w:webHidden/>
                <w:szCs w:val="28"/>
              </w:rPr>
            </w:r>
            <w:r w:rsidR="006E21C4" w:rsidRPr="006E21C4">
              <w:rPr>
                <w:rFonts w:cs="Arial"/>
                <w:noProof/>
                <w:webHidden/>
                <w:szCs w:val="28"/>
              </w:rPr>
              <w:fldChar w:fldCharType="separate"/>
            </w:r>
            <w:r w:rsidR="001521A1">
              <w:rPr>
                <w:rFonts w:cs="Arial"/>
                <w:noProof/>
                <w:webHidden/>
                <w:szCs w:val="28"/>
              </w:rPr>
              <w:t>11</w:t>
            </w:r>
            <w:r w:rsidR="006E21C4" w:rsidRPr="006E21C4">
              <w:rPr>
                <w:rFonts w:cs="Arial"/>
                <w:noProof/>
                <w:webHidden/>
                <w:szCs w:val="28"/>
              </w:rPr>
              <w:fldChar w:fldCharType="end"/>
            </w:r>
          </w:hyperlink>
        </w:p>
        <w:p w14:paraId="42BDDBBA" w14:textId="322A263B" w:rsidR="006E21C4" w:rsidRPr="006E21C4" w:rsidRDefault="003A62E6">
          <w:pPr>
            <w:pStyle w:val="TM1"/>
            <w:tabs>
              <w:tab w:val="right" w:leader="dot" w:pos="9350"/>
            </w:tabs>
            <w:rPr>
              <w:rFonts w:ascii="Arial" w:eastAsiaTheme="minorEastAsia" w:hAnsi="Arial" w:cs="Arial"/>
              <w:noProof/>
              <w:sz w:val="28"/>
              <w:szCs w:val="28"/>
              <w:lang w:eastAsia="fr-CA"/>
            </w:rPr>
          </w:pPr>
          <w:hyperlink w:anchor="_Toc79487452" w:history="1">
            <w:r w:rsidR="006E21C4" w:rsidRPr="006E21C4">
              <w:rPr>
                <w:rStyle w:val="Lienhypertexte"/>
                <w:rFonts w:ascii="Arial" w:hAnsi="Arial" w:cs="Arial"/>
                <w:noProof/>
                <w:sz w:val="28"/>
                <w:szCs w:val="28"/>
              </w:rPr>
              <w:t>Questions spécifiques</w:t>
            </w:r>
            <w:r w:rsidR="006E21C4" w:rsidRPr="006E21C4">
              <w:rPr>
                <w:rFonts w:ascii="Arial" w:hAnsi="Arial" w:cs="Arial"/>
                <w:noProof/>
                <w:webHidden/>
                <w:sz w:val="28"/>
                <w:szCs w:val="28"/>
              </w:rPr>
              <w:tab/>
            </w:r>
            <w:r w:rsidR="006E21C4" w:rsidRPr="006E21C4">
              <w:rPr>
                <w:rFonts w:ascii="Arial" w:hAnsi="Arial" w:cs="Arial"/>
                <w:noProof/>
                <w:webHidden/>
                <w:sz w:val="28"/>
                <w:szCs w:val="28"/>
              </w:rPr>
              <w:fldChar w:fldCharType="begin"/>
            </w:r>
            <w:r w:rsidR="006E21C4" w:rsidRPr="006E21C4">
              <w:rPr>
                <w:rFonts w:ascii="Arial" w:hAnsi="Arial" w:cs="Arial"/>
                <w:noProof/>
                <w:webHidden/>
                <w:sz w:val="28"/>
                <w:szCs w:val="28"/>
              </w:rPr>
              <w:instrText xml:space="preserve"> PAGEREF _Toc79487452 \h </w:instrText>
            </w:r>
            <w:r w:rsidR="006E21C4" w:rsidRPr="006E21C4">
              <w:rPr>
                <w:rFonts w:ascii="Arial" w:hAnsi="Arial" w:cs="Arial"/>
                <w:noProof/>
                <w:webHidden/>
                <w:sz w:val="28"/>
                <w:szCs w:val="28"/>
              </w:rPr>
            </w:r>
            <w:r w:rsidR="006E21C4" w:rsidRPr="006E21C4">
              <w:rPr>
                <w:rFonts w:ascii="Arial" w:hAnsi="Arial" w:cs="Arial"/>
                <w:noProof/>
                <w:webHidden/>
                <w:sz w:val="28"/>
                <w:szCs w:val="28"/>
              </w:rPr>
              <w:fldChar w:fldCharType="separate"/>
            </w:r>
            <w:r w:rsidR="001521A1">
              <w:rPr>
                <w:rFonts w:ascii="Arial" w:hAnsi="Arial" w:cs="Arial"/>
                <w:noProof/>
                <w:webHidden/>
                <w:sz w:val="28"/>
                <w:szCs w:val="28"/>
              </w:rPr>
              <w:t>11</w:t>
            </w:r>
            <w:r w:rsidR="006E21C4" w:rsidRPr="006E21C4">
              <w:rPr>
                <w:rFonts w:ascii="Arial" w:hAnsi="Arial" w:cs="Arial"/>
                <w:noProof/>
                <w:webHidden/>
                <w:sz w:val="28"/>
                <w:szCs w:val="28"/>
              </w:rPr>
              <w:fldChar w:fldCharType="end"/>
            </w:r>
          </w:hyperlink>
        </w:p>
        <w:p w14:paraId="08A35407" w14:textId="05F42BA4" w:rsidR="006E21C4" w:rsidRPr="006E21C4" w:rsidRDefault="003A62E6">
          <w:pPr>
            <w:pStyle w:val="TM3"/>
            <w:tabs>
              <w:tab w:val="right" w:leader="dot" w:pos="9350"/>
            </w:tabs>
            <w:rPr>
              <w:rFonts w:eastAsiaTheme="minorEastAsia" w:cs="Arial"/>
              <w:noProof/>
              <w:sz w:val="28"/>
              <w:szCs w:val="28"/>
              <w:lang w:eastAsia="fr-CA"/>
            </w:rPr>
          </w:pPr>
          <w:hyperlink w:anchor="_Toc79487453" w:history="1">
            <w:r w:rsidR="006E21C4" w:rsidRPr="006E21C4">
              <w:rPr>
                <w:rStyle w:val="Lienhypertexte"/>
                <w:rFonts w:eastAsiaTheme="majorEastAsia" w:cs="Arial"/>
                <w:noProof/>
                <w:spacing w:val="-10"/>
                <w:kern w:val="28"/>
                <w:sz w:val="28"/>
                <w:szCs w:val="28"/>
              </w:rPr>
              <w:t>Mon enfant ayant une limitation visuelle va commencer l’école. Que puis-je faire pour m’assurer que mon enfant reçoive les accommodations nécessaires ?</w:t>
            </w:r>
            <w:r w:rsidR="006E21C4" w:rsidRPr="006E21C4">
              <w:rPr>
                <w:rFonts w:cs="Arial"/>
                <w:noProof/>
                <w:webHidden/>
                <w:sz w:val="28"/>
                <w:szCs w:val="28"/>
              </w:rPr>
              <w:tab/>
            </w:r>
            <w:r w:rsidR="006E21C4" w:rsidRPr="006E21C4">
              <w:rPr>
                <w:rFonts w:cs="Arial"/>
                <w:noProof/>
                <w:webHidden/>
                <w:sz w:val="28"/>
                <w:szCs w:val="28"/>
              </w:rPr>
              <w:fldChar w:fldCharType="begin"/>
            </w:r>
            <w:r w:rsidR="006E21C4" w:rsidRPr="006E21C4">
              <w:rPr>
                <w:rFonts w:cs="Arial"/>
                <w:noProof/>
                <w:webHidden/>
                <w:sz w:val="28"/>
                <w:szCs w:val="28"/>
              </w:rPr>
              <w:instrText xml:space="preserve"> PAGEREF _Toc79487453 \h </w:instrText>
            </w:r>
            <w:r w:rsidR="006E21C4" w:rsidRPr="006E21C4">
              <w:rPr>
                <w:rFonts w:cs="Arial"/>
                <w:noProof/>
                <w:webHidden/>
                <w:sz w:val="28"/>
                <w:szCs w:val="28"/>
              </w:rPr>
            </w:r>
            <w:r w:rsidR="006E21C4" w:rsidRPr="006E21C4">
              <w:rPr>
                <w:rFonts w:cs="Arial"/>
                <w:noProof/>
                <w:webHidden/>
                <w:sz w:val="28"/>
                <w:szCs w:val="28"/>
              </w:rPr>
              <w:fldChar w:fldCharType="separate"/>
            </w:r>
            <w:r w:rsidR="001521A1">
              <w:rPr>
                <w:rFonts w:cs="Arial"/>
                <w:noProof/>
                <w:webHidden/>
                <w:sz w:val="28"/>
                <w:szCs w:val="28"/>
              </w:rPr>
              <w:t>11</w:t>
            </w:r>
            <w:r w:rsidR="006E21C4" w:rsidRPr="006E21C4">
              <w:rPr>
                <w:rFonts w:cs="Arial"/>
                <w:noProof/>
                <w:webHidden/>
                <w:sz w:val="28"/>
                <w:szCs w:val="28"/>
              </w:rPr>
              <w:fldChar w:fldCharType="end"/>
            </w:r>
          </w:hyperlink>
        </w:p>
        <w:p w14:paraId="7CDB41C4" w14:textId="0365121C" w:rsidR="006E21C4" w:rsidRPr="006E21C4" w:rsidRDefault="003A62E6">
          <w:pPr>
            <w:pStyle w:val="TM3"/>
            <w:tabs>
              <w:tab w:val="right" w:leader="dot" w:pos="9350"/>
            </w:tabs>
            <w:rPr>
              <w:rFonts w:eastAsiaTheme="minorEastAsia" w:cs="Arial"/>
              <w:noProof/>
              <w:sz w:val="28"/>
              <w:szCs w:val="28"/>
              <w:lang w:eastAsia="fr-CA"/>
            </w:rPr>
          </w:pPr>
          <w:hyperlink w:anchor="_Toc79487454" w:history="1">
            <w:r w:rsidR="006E21C4" w:rsidRPr="006E21C4">
              <w:rPr>
                <w:rStyle w:val="Lienhypertexte"/>
                <w:rFonts w:eastAsiaTheme="majorEastAsia" w:cs="Arial"/>
                <w:noProof/>
                <w:spacing w:val="-10"/>
                <w:kern w:val="28"/>
                <w:sz w:val="28"/>
                <w:szCs w:val="28"/>
              </w:rPr>
              <w:t>Le centre de service scolaire a mis en œuvre un plan d’adaptation pour soutenir la limitation visuelle de mon enfant. Je ne suis pas d’accord avec l’approche du centre de service scolaire en matière d’accommodement. Qu’est-ce que je peux faire ?</w:t>
            </w:r>
            <w:r w:rsidR="006E21C4" w:rsidRPr="006E21C4">
              <w:rPr>
                <w:rFonts w:cs="Arial"/>
                <w:noProof/>
                <w:webHidden/>
                <w:sz w:val="28"/>
                <w:szCs w:val="28"/>
              </w:rPr>
              <w:tab/>
            </w:r>
            <w:r w:rsidR="006E21C4" w:rsidRPr="006E21C4">
              <w:rPr>
                <w:rFonts w:cs="Arial"/>
                <w:noProof/>
                <w:webHidden/>
                <w:sz w:val="28"/>
                <w:szCs w:val="28"/>
              </w:rPr>
              <w:fldChar w:fldCharType="begin"/>
            </w:r>
            <w:r w:rsidR="006E21C4" w:rsidRPr="006E21C4">
              <w:rPr>
                <w:rFonts w:cs="Arial"/>
                <w:noProof/>
                <w:webHidden/>
                <w:sz w:val="28"/>
                <w:szCs w:val="28"/>
              </w:rPr>
              <w:instrText xml:space="preserve"> PAGEREF _Toc79487454 \h </w:instrText>
            </w:r>
            <w:r w:rsidR="006E21C4" w:rsidRPr="006E21C4">
              <w:rPr>
                <w:rFonts w:cs="Arial"/>
                <w:noProof/>
                <w:webHidden/>
                <w:sz w:val="28"/>
                <w:szCs w:val="28"/>
              </w:rPr>
            </w:r>
            <w:r w:rsidR="006E21C4" w:rsidRPr="006E21C4">
              <w:rPr>
                <w:rFonts w:cs="Arial"/>
                <w:noProof/>
                <w:webHidden/>
                <w:sz w:val="28"/>
                <w:szCs w:val="28"/>
              </w:rPr>
              <w:fldChar w:fldCharType="separate"/>
            </w:r>
            <w:r w:rsidR="001521A1">
              <w:rPr>
                <w:rFonts w:cs="Arial"/>
                <w:noProof/>
                <w:webHidden/>
                <w:sz w:val="28"/>
                <w:szCs w:val="28"/>
              </w:rPr>
              <w:t>12</w:t>
            </w:r>
            <w:r w:rsidR="006E21C4" w:rsidRPr="006E21C4">
              <w:rPr>
                <w:rFonts w:cs="Arial"/>
                <w:noProof/>
                <w:webHidden/>
                <w:sz w:val="28"/>
                <w:szCs w:val="28"/>
              </w:rPr>
              <w:fldChar w:fldCharType="end"/>
            </w:r>
          </w:hyperlink>
        </w:p>
        <w:p w14:paraId="0277095F" w14:textId="292B5920" w:rsidR="006E21C4" w:rsidRPr="006E21C4" w:rsidRDefault="003A62E6">
          <w:pPr>
            <w:pStyle w:val="TM3"/>
            <w:tabs>
              <w:tab w:val="right" w:leader="dot" w:pos="9350"/>
            </w:tabs>
            <w:rPr>
              <w:rFonts w:eastAsiaTheme="minorEastAsia" w:cs="Arial"/>
              <w:noProof/>
              <w:sz w:val="28"/>
              <w:szCs w:val="28"/>
              <w:lang w:eastAsia="fr-CA"/>
            </w:rPr>
          </w:pPr>
          <w:hyperlink w:anchor="_Toc79487455" w:history="1">
            <w:r w:rsidR="006E21C4" w:rsidRPr="006E21C4">
              <w:rPr>
                <w:rStyle w:val="Lienhypertexte"/>
                <w:rFonts w:eastAsiaTheme="majorEastAsia" w:cs="Arial"/>
                <w:noProof/>
                <w:spacing w:val="-10"/>
                <w:kern w:val="28"/>
                <w:sz w:val="28"/>
                <w:szCs w:val="28"/>
              </w:rPr>
              <w:t>L’école de mon enfant m’a envoyé des informations qui ne sont pas accessibles. En raison de ma limitation visuelle, je suis incapable de lire la communication. Qu’est-ce que je peux faire ?</w:t>
            </w:r>
            <w:r w:rsidR="006E21C4" w:rsidRPr="006E21C4">
              <w:rPr>
                <w:rFonts w:cs="Arial"/>
                <w:noProof/>
                <w:webHidden/>
                <w:sz w:val="28"/>
                <w:szCs w:val="28"/>
              </w:rPr>
              <w:tab/>
            </w:r>
            <w:r w:rsidR="006E21C4" w:rsidRPr="006E21C4">
              <w:rPr>
                <w:rFonts w:cs="Arial"/>
                <w:noProof/>
                <w:webHidden/>
                <w:sz w:val="28"/>
                <w:szCs w:val="28"/>
              </w:rPr>
              <w:fldChar w:fldCharType="begin"/>
            </w:r>
            <w:r w:rsidR="006E21C4" w:rsidRPr="006E21C4">
              <w:rPr>
                <w:rFonts w:cs="Arial"/>
                <w:noProof/>
                <w:webHidden/>
                <w:sz w:val="28"/>
                <w:szCs w:val="28"/>
              </w:rPr>
              <w:instrText xml:space="preserve"> PAGEREF _Toc79487455 \h </w:instrText>
            </w:r>
            <w:r w:rsidR="006E21C4" w:rsidRPr="006E21C4">
              <w:rPr>
                <w:rFonts w:cs="Arial"/>
                <w:noProof/>
                <w:webHidden/>
                <w:sz w:val="28"/>
                <w:szCs w:val="28"/>
              </w:rPr>
            </w:r>
            <w:r w:rsidR="006E21C4" w:rsidRPr="006E21C4">
              <w:rPr>
                <w:rFonts w:cs="Arial"/>
                <w:noProof/>
                <w:webHidden/>
                <w:sz w:val="28"/>
                <w:szCs w:val="28"/>
              </w:rPr>
              <w:fldChar w:fldCharType="separate"/>
            </w:r>
            <w:r w:rsidR="001521A1">
              <w:rPr>
                <w:rFonts w:cs="Arial"/>
                <w:noProof/>
                <w:webHidden/>
                <w:sz w:val="28"/>
                <w:szCs w:val="28"/>
              </w:rPr>
              <w:t>14</w:t>
            </w:r>
            <w:r w:rsidR="006E21C4" w:rsidRPr="006E21C4">
              <w:rPr>
                <w:rFonts w:cs="Arial"/>
                <w:noProof/>
                <w:webHidden/>
                <w:sz w:val="28"/>
                <w:szCs w:val="28"/>
              </w:rPr>
              <w:fldChar w:fldCharType="end"/>
            </w:r>
          </w:hyperlink>
        </w:p>
        <w:p w14:paraId="7CC7119D" w14:textId="49B5198C" w:rsidR="006E21C4" w:rsidRPr="006E21C4" w:rsidRDefault="003A62E6">
          <w:pPr>
            <w:pStyle w:val="TM3"/>
            <w:tabs>
              <w:tab w:val="right" w:leader="dot" w:pos="9350"/>
            </w:tabs>
            <w:rPr>
              <w:rFonts w:eastAsiaTheme="minorEastAsia" w:cs="Arial"/>
              <w:noProof/>
              <w:sz w:val="28"/>
              <w:szCs w:val="28"/>
              <w:lang w:eastAsia="fr-CA"/>
            </w:rPr>
          </w:pPr>
          <w:hyperlink w:anchor="_Toc79487457" w:history="1">
            <w:r w:rsidR="006E21C4" w:rsidRPr="006E21C4">
              <w:rPr>
                <w:rStyle w:val="Lienhypertexte"/>
                <w:rFonts w:eastAsiaTheme="majorEastAsia" w:cs="Arial"/>
                <w:noProof/>
                <w:spacing w:val="-10"/>
                <w:kern w:val="28"/>
                <w:sz w:val="28"/>
                <w:szCs w:val="28"/>
              </w:rPr>
              <w:t>J’ai été accepté dans un établissement d’enseignement postsecondaire, mais je ne sais pas quelles mesures je dois prendre pour que limitation visuelle soit prise en compte. Qu’est-ce que je peux faire ?</w:t>
            </w:r>
            <w:r w:rsidR="006E21C4" w:rsidRPr="006E21C4">
              <w:rPr>
                <w:rFonts w:cs="Arial"/>
                <w:noProof/>
                <w:webHidden/>
                <w:sz w:val="28"/>
                <w:szCs w:val="28"/>
              </w:rPr>
              <w:tab/>
            </w:r>
            <w:r w:rsidR="006E21C4" w:rsidRPr="006E21C4">
              <w:rPr>
                <w:rFonts w:cs="Arial"/>
                <w:noProof/>
                <w:webHidden/>
                <w:sz w:val="28"/>
                <w:szCs w:val="28"/>
              </w:rPr>
              <w:fldChar w:fldCharType="begin"/>
            </w:r>
            <w:r w:rsidR="006E21C4" w:rsidRPr="006E21C4">
              <w:rPr>
                <w:rFonts w:cs="Arial"/>
                <w:noProof/>
                <w:webHidden/>
                <w:sz w:val="28"/>
                <w:szCs w:val="28"/>
              </w:rPr>
              <w:instrText xml:space="preserve"> PAGEREF _Toc79487457 \h </w:instrText>
            </w:r>
            <w:r w:rsidR="006E21C4" w:rsidRPr="006E21C4">
              <w:rPr>
                <w:rFonts w:cs="Arial"/>
                <w:noProof/>
                <w:webHidden/>
                <w:sz w:val="28"/>
                <w:szCs w:val="28"/>
              </w:rPr>
            </w:r>
            <w:r w:rsidR="006E21C4" w:rsidRPr="006E21C4">
              <w:rPr>
                <w:rFonts w:cs="Arial"/>
                <w:noProof/>
                <w:webHidden/>
                <w:sz w:val="28"/>
                <w:szCs w:val="28"/>
              </w:rPr>
              <w:fldChar w:fldCharType="separate"/>
            </w:r>
            <w:r w:rsidR="001521A1">
              <w:rPr>
                <w:rFonts w:cs="Arial"/>
                <w:noProof/>
                <w:webHidden/>
                <w:sz w:val="28"/>
                <w:szCs w:val="28"/>
              </w:rPr>
              <w:t>14</w:t>
            </w:r>
            <w:r w:rsidR="006E21C4" w:rsidRPr="006E21C4">
              <w:rPr>
                <w:rFonts w:cs="Arial"/>
                <w:noProof/>
                <w:webHidden/>
                <w:sz w:val="28"/>
                <w:szCs w:val="28"/>
              </w:rPr>
              <w:fldChar w:fldCharType="end"/>
            </w:r>
          </w:hyperlink>
        </w:p>
        <w:p w14:paraId="7BFBB3B6" w14:textId="389766C8" w:rsidR="006E21C4" w:rsidRDefault="003A62E6">
          <w:pPr>
            <w:pStyle w:val="TM3"/>
            <w:tabs>
              <w:tab w:val="right" w:leader="dot" w:pos="9350"/>
            </w:tabs>
            <w:rPr>
              <w:rFonts w:asciiTheme="minorHAnsi" w:eastAsiaTheme="minorEastAsia" w:hAnsiTheme="minorHAnsi"/>
              <w:noProof/>
              <w:sz w:val="22"/>
              <w:lang w:eastAsia="fr-CA"/>
            </w:rPr>
          </w:pPr>
          <w:hyperlink w:anchor="_Toc79487458" w:history="1">
            <w:r w:rsidR="006E21C4" w:rsidRPr="006E21C4">
              <w:rPr>
                <w:rStyle w:val="Lienhypertexte"/>
                <w:rFonts w:eastAsiaTheme="majorEastAsia" w:cs="Arial"/>
                <w:noProof/>
                <w:spacing w:val="-10"/>
                <w:kern w:val="28"/>
                <w:sz w:val="28"/>
                <w:szCs w:val="28"/>
              </w:rPr>
              <w:t>Malgré mes demandes, je n’ai pas reçu les mesures d’adaptation dont j’ai besoin. Qu’est-ce que je peux faire ?</w:t>
            </w:r>
            <w:r w:rsidR="006E21C4" w:rsidRPr="006E21C4">
              <w:rPr>
                <w:rFonts w:cs="Arial"/>
                <w:noProof/>
                <w:webHidden/>
                <w:sz w:val="28"/>
                <w:szCs w:val="28"/>
              </w:rPr>
              <w:tab/>
            </w:r>
            <w:r w:rsidR="006E21C4" w:rsidRPr="006E21C4">
              <w:rPr>
                <w:rFonts w:cs="Arial"/>
                <w:noProof/>
                <w:webHidden/>
                <w:sz w:val="28"/>
                <w:szCs w:val="28"/>
              </w:rPr>
              <w:fldChar w:fldCharType="begin"/>
            </w:r>
            <w:r w:rsidR="006E21C4" w:rsidRPr="006E21C4">
              <w:rPr>
                <w:rFonts w:cs="Arial"/>
                <w:noProof/>
                <w:webHidden/>
                <w:sz w:val="28"/>
                <w:szCs w:val="28"/>
              </w:rPr>
              <w:instrText xml:space="preserve"> PAGEREF _Toc79487458 \h </w:instrText>
            </w:r>
            <w:r w:rsidR="006E21C4" w:rsidRPr="006E21C4">
              <w:rPr>
                <w:rFonts w:cs="Arial"/>
                <w:noProof/>
                <w:webHidden/>
                <w:sz w:val="28"/>
                <w:szCs w:val="28"/>
              </w:rPr>
            </w:r>
            <w:r w:rsidR="006E21C4" w:rsidRPr="006E21C4">
              <w:rPr>
                <w:rFonts w:cs="Arial"/>
                <w:noProof/>
                <w:webHidden/>
                <w:sz w:val="28"/>
                <w:szCs w:val="28"/>
              </w:rPr>
              <w:fldChar w:fldCharType="separate"/>
            </w:r>
            <w:r w:rsidR="001521A1">
              <w:rPr>
                <w:rFonts w:cs="Arial"/>
                <w:noProof/>
                <w:webHidden/>
                <w:sz w:val="28"/>
                <w:szCs w:val="28"/>
              </w:rPr>
              <w:t>15</w:t>
            </w:r>
            <w:r w:rsidR="006E21C4" w:rsidRPr="006E21C4">
              <w:rPr>
                <w:rFonts w:cs="Arial"/>
                <w:noProof/>
                <w:webHidden/>
                <w:sz w:val="28"/>
                <w:szCs w:val="28"/>
              </w:rPr>
              <w:fldChar w:fldCharType="end"/>
            </w:r>
          </w:hyperlink>
        </w:p>
        <w:p w14:paraId="0A86D24F" w14:textId="2FC371DC" w:rsidR="006E21C4" w:rsidRPr="006E21C4" w:rsidRDefault="006E21C4" w:rsidP="006E21C4">
          <w:pPr>
            <w:pStyle w:val="En-ttedetabledesmatires"/>
            <w:rPr>
              <w:rFonts w:ascii="Arial Black" w:hAnsi="Arial Black"/>
              <w:color w:val="auto"/>
              <w:spacing w:val="-10"/>
              <w:kern w:val="28"/>
              <w:sz w:val="48"/>
              <w:szCs w:val="56"/>
            </w:rPr>
          </w:pPr>
          <w:r>
            <w:rPr>
              <w:rStyle w:val="TitreCar"/>
              <w:color w:val="auto"/>
            </w:rPr>
            <w:fldChar w:fldCharType="end"/>
          </w:r>
        </w:p>
      </w:sdtContent>
    </w:sdt>
    <w:p w14:paraId="5804FE5F" w14:textId="793893B0" w:rsidR="00705C84" w:rsidRPr="006E21C4" w:rsidRDefault="00705C84" w:rsidP="00705C84">
      <w:pPr>
        <w:rPr>
          <w:rFonts w:cs="Arial"/>
          <w:szCs w:val="28"/>
        </w:rPr>
      </w:pPr>
      <w:r w:rsidRPr="00E158E1">
        <w:br w:type="page"/>
      </w:r>
    </w:p>
    <w:p w14:paraId="760BAE13" w14:textId="69B72F85" w:rsidR="009C5263" w:rsidRDefault="009C5263" w:rsidP="009C5263">
      <w:pPr>
        <w:pStyle w:val="Titre"/>
        <w:spacing w:after="240" w:line="276" w:lineRule="auto"/>
        <w:outlineLvl w:val="1"/>
      </w:pPr>
      <w:bookmarkStart w:id="21" w:name="_Toc79487240"/>
      <w:bookmarkStart w:id="22" w:name="_Toc79487443"/>
      <w:r>
        <w:lastRenderedPageBreak/>
        <w:t>Introduction</w:t>
      </w:r>
      <w:bookmarkEnd w:id="21"/>
      <w:bookmarkEnd w:id="22"/>
    </w:p>
    <w:p w14:paraId="39220BA9" w14:textId="33A6FA1A" w:rsidR="009C5263" w:rsidRDefault="00BB43B6" w:rsidP="009C5263">
      <w:pPr>
        <w:pStyle w:val="paragraph"/>
        <w:shd w:val="clear" w:color="auto" w:fill="FFFFFF"/>
        <w:spacing w:before="0" w:beforeAutospacing="0" w:after="0" w:afterAutospacing="0"/>
        <w:textAlignment w:val="baseline"/>
        <w:rPr>
          <w:rFonts w:ascii="Arial" w:hAnsi="Arial" w:cs="Arial"/>
          <w:sz w:val="32"/>
          <w:szCs w:val="32"/>
        </w:rPr>
      </w:pPr>
      <w:r>
        <w:rPr>
          <w:noProof/>
        </w:rPr>
        <w:drawing>
          <wp:anchor distT="0" distB="0" distL="114300" distR="114300" simplePos="0" relativeHeight="251657728" behindDoc="0" locked="0" layoutInCell="1" allowOverlap="1" wp14:anchorId="0859F93E" wp14:editId="1C1F80A1">
            <wp:simplePos x="0" y="0"/>
            <wp:positionH relativeFrom="column">
              <wp:posOffset>4173070</wp:posOffset>
            </wp:positionH>
            <wp:positionV relativeFrom="paragraph">
              <wp:posOffset>22972</wp:posOffset>
            </wp:positionV>
            <wp:extent cx="2355850" cy="2599055"/>
            <wp:effectExtent l="0" t="0" r="6350" b="0"/>
            <wp:wrapSquare wrapText="bothSides"/>
            <wp:docPr id="5" name="Image 5" descr="Graphique en pointe de tarte jaune et noir avec le dessin d'un chapeau de diplômé et le texte: 50.9% ont un diplôme postsecondaire."/>
            <wp:cNvGraphicFramePr/>
            <a:graphic xmlns:a="http://schemas.openxmlformats.org/drawingml/2006/main">
              <a:graphicData uri="http://schemas.openxmlformats.org/drawingml/2006/picture">
                <pic:pic xmlns:pic="http://schemas.openxmlformats.org/drawingml/2006/picture">
                  <pic:nvPicPr>
                    <pic:cNvPr id="2" name="Image 2" descr="Graphique en pointe de tarte jaune et noir avec le dessin d'un chapeau de diplômé et le texte: 50.9% ont un diplôme postsecondaire."/>
                    <pic:cNvPicPr/>
                  </pic:nvPicPr>
                  <pic:blipFill rotWithShape="1">
                    <a:blip r:embed="rId18">
                      <a:extLst>
                        <a:ext uri="{28A0092B-C50C-407E-A947-70E740481C1C}">
                          <a14:useLocalDpi xmlns:a14="http://schemas.microsoft.com/office/drawing/2010/main" val="0"/>
                        </a:ext>
                      </a:extLst>
                    </a:blip>
                    <a:srcRect l="23184" r="25000"/>
                    <a:stretch/>
                  </pic:blipFill>
                  <pic:spPr bwMode="auto">
                    <a:xfrm>
                      <a:off x="0" y="0"/>
                      <a:ext cx="2355850" cy="2599055"/>
                    </a:xfrm>
                    <a:prstGeom prst="rect">
                      <a:avLst/>
                    </a:prstGeom>
                    <a:noFill/>
                    <a:ln>
                      <a:noFill/>
                    </a:ln>
                    <a:extLst>
                      <a:ext uri="{53640926-AAD7-44D8-BBD7-CCE9431645EC}">
                        <a14:shadowObscured xmlns:a14="http://schemas.microsoft.com/office/drawing/2010/main"/>
                      </a:ext>
                    </a:extLst>
                  </pic:spPr>
                </pic:pic>
              </a:graphicData>
            </a:graphic>
          </wp:anchor>
        </w:drawing>
      </w:r>
      <w:r w:rsidR="009C5263">
        <w:rPr>
          <w:rFonts w:ascii="Arial" w:eastAsiaTheme="minorHAnsi" w:hAnsi="Arial" w:cs="Arial"/>
          <w:sz w:val="28"/>
          <w:lang w:eastAsia="en-US"/>
        </w:rPr>
        <w:t>Dans l’Enquête 2020 d’INCA sur les résultats en matière d’éducation postsecondaire, </w:t>
      </w:r>
      <w:r w:rsidR="009C5263">
        <w:rPr>
          <w:rFonts w:ascii="Arial" w:eastAsiaTheme="minorHAnsi" w:hAnsi="Arial" w:cs="Arial"/>
          <w:b/>
          <w:bCs/>
          <w:sz w:val="28"/>
          <w:lang w:eastAsia="en-US"/>
        </w:rPr>
        <w:t>la majorité (74,9 %) des répondants a dû surmonter des obstacles pour atteindre leurs objectifs</w:t>
      </w:r>
      <w:r w:rsidR="009C5263">
        <w:rPr>
          <w:rFonts w:ascii="Arial" w:eastAsiaTheme="minorHAnsi" w:hAnsi="Arial" w:cs="Arial"/>
          <w:sz w:val="28"/>
          <w:lang w:eastAsia="en-US"/>
        </w:rPr>
        <w:t xml:space="preserve">. Parmi les principaux obstacles : </w:t>
      </w:r>
      <w:r w:rsidR="009C5263">
        <w:rPr>
          <w:rFonts w:ascii="Arial" w:eastAsiaTheme="minorHAnsi" w:hAnsi="Arial" w:cs="Arial"/>
          <w:b/>
          <w:bCs/>
          <w:sz w:val="28"/>
          <w:lang w:eastAsia="en-US"/>
        </w:rPr>
        <w:t xml:space="preserve">les attitudes (38,1 %). </w:t>
      </w:r>
      <w:r w:rsidR="009C5263">
        <w:rPr>
          <w:rFonts w:ascii="Arial" w:eastAsiaTheme="minorHAnsi" w:hAnsi="Arial" w:cs="Arial"/>
          <w:sz w:val="28"/>
          <w:lang w:eastAsia="en-US"/>
        </w:rPr>
        <w:t> </w:t>
      </w:r>
    </w:p>
    <w:p w14:paraId="6A261681" w14:textId="1A8643FF" w:rsidR="009C5263" w:rsidRDefault="009C5263" w:rsidP="009C5263">
      <w:pPr>
        <w:pStyle w:val="paragraph"/>
        <w:spacing w:before="0" w:beforeAutospacing="0" w:after="160" w:afterAutospacing="0" w:line="256" w:lineRule="auto"/>
        <w:textAlignment w:val="baseline"/>
        <w:rPr>
          <w:rFonts w:ascii="Arial" w:eastAsiaTheme="minorEastAsia" w:hAnsi="Arial" w:cs="Arial"/>
          <w:sz w:val="28"/>
          <w:szCs w:val="28"/>
          <w:lang w:eastAsia="en-US"/>
        </w:rPr>
      </w:pPr>
      <w:r w:rsidRPr="4FF1CA08">
        <w:rPr>
          <w:rFonts w:ascii="Arial" w:eastAsiaTheme="minorEastAsia" w:hAnsi="Arial" w:cs="Arial"/>
          <w:sz w:val="28"/>
          <w:szCs w:val="28"/>
          <w:lang w:eastAsia="en-US"/>
        </w:rPr>
        <w:t>Ainsi, selon l’Enquête sur les incapacités de Statistiques Canada de 2017, seulement</w:t>
      </w:r>
      <w:r w:rsidRPr="4FF1CA08">
        <w:rPr>
          <w:rFonts w:ascii="Arial" w:eastAsiaTheme="minorEastAsia" w:hAnsi="Arial" w:cs="Arial"/>
          <w:b/>
          <w:sz w:val="28"/>
          <w:szCs w:val="28"/>
          <w:lang w:eastAsia="en-US"/>
        </w:rPr>
        <w:t> 50.9% des Canadiens aveugles ont un diplôme d’études postsecondaire et 35% prennent plus de temps</w:t>
      </w:r>
      <w:r w:rsidRPr="4FF1CA08">
        <w:rPr>
          <w:rFonts w:ascii="Arial" w:eastAsiaTheme="minorEastAsia" w:hAnsi="Arial" w:cs="Arial"/>
          <w:sz w:val="28"/>
          <w:szCs w:val="28"/>
          <w:lang w:eastAsia="en-US"/>
        </w:rPr>
        <w:t> à compléter leurs études. La limitation visuelle ne devrait pas être un obstacle pour les personnes aveugles à atteindre leurs objectifs scolaires.</w:t>
      </w:r>
    </w:p>
    <w:p w14:paraId="523A30F9" w14:textId="7101C4BB" w:rsidR="009C5263" w:rsidRDefault="009C5263" w:rsidP="009C5263">
      <w:pPr>
        <w:pStyle w:val="paragraph"/>
        <w:spacing w:before="0" w:beforeAutospacing="0" w:after="160" w:afterAutospacing="0" w:line="256" w:lineRule="auto"/>
        <w:textAlignment w:val="baseline"/>
        <w:rPr>
          <w:rFonts w:ascii="Arial" w:eastAsiaTheme="minorHAnsi" w:hAnsi="Arial" w:cs="Arial"/>
          <w:sz w:val="28"/>
          <w:lang w:eastAsia="en-US"/>
        </w:rPr>
      </w:pPr>
      <w:r>
        <w:rPr>
          <w:noProof/>
        </w:rPr>
        <w:drawing>
          <wp:anchor distT="0" distB="0" distL="114300" distR="114300" simplePos="0" relativeHeight="251655680" behindDoc="1" locked="0" layoutInCell="1" allowOverlap="1" wp14:anchorId="0B091232" wp14:editId="2AF46614">
            <wp:simplePos x="0" y="0"/>
            <wp:positionH relativeFrom="column">
              <wp:posOffset>-218364</wp:posOffset>
            </wp:positionH>
            <wp:positionV relativeFrom="paragraph">
              <wp:posOffset>88710</wp:posOffset>
            </wp:positionV>
            <wp:extent cx="6666044" cy="668741"/>
            <wp:effectExtent l="0" t="0" r="1905" b="0"/>
            <wp:wrapNone/>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32769" cy="675435"/>
                    </a:xfrm>
                    <a:prstGeom prst="rect">
                      <a:avLst/>
                    </a:prstGeom>
                    <a:noFill/>
                  </pic:spPr>
                </pic:pic>
              </a:graphicData>
            </a:graphic>
            <wp14:sizeRelH relativeFrom="margin">
              <wp14:pctWidth>0</wp14:pctWidth>
            </wp14:sizeRelH>
            <wp14:sizeRelV relativeFrom="page">
              <wp14:pctHeight>0</wp14:pctHeight>
            </wp14:sizeRelV>
          </wp:anchor>
        </w:drawing>
      </w:r>
    </w:p>
    <w:p w14:paraId="1D759FB1" w14:textId="77777777" w:rsidR="009C5263" w:rsidRDefault="009C5263" w:rsidP="009C5263">
      <w:pPr>
        <w:tabs>
          <w:tab w:val="left" w:pos="270"/>
        </w:tabs>
        <w:spacing w:after="0" w:line="240" w:lineRule="auto"/>
        <w:ind w:left="-180" w:right="-720"/>
        <w:textAlignment w:val="baseline"/>
        <w:rPr>
          <w:rFonts w:eastAsia="Times New Roman" w:cs="Arial"/>
          <w:b/>
          <w:bCs/>
          <w:sz w:val="32"/>
          <w:szCs w:val="32"/>
          <w:lang w:eastAsia="fr-CA"/>
        </w:rPr>
      </w:pPr>
      <w:r>
        <w:rPr>
          <w:rFonts w:eastAsia="Times New Roman" w:cs="Arial"/>
          <w:b/>
          <w:bCs/>
          <w:sz w:val="32"/>
          <w:szCs w:val="32"/>
          <w:lang w:eastAsia="fr-CA"/>
        </w:rPr>
        <w:t>Vous avez le droit d’avoir accès à l’éducation sans discrimination. </w:t>
      </w:r>
    </w:p>
    <w:p w14:paraId="0880D7EA" w14:textId="77777777" w:rsidR="009C5263" w:rsidRDefault="009C5263" w:rsidP="00BB7E2B">
      <w:pPr>
        <w:spacing w:line="276" w:lineRule="auto"/>
      </w:pPr>
    </w:p>
    <w:p w14:paraId="0C3491FD" w14:textId="27CFD1E7" w:rsidR="00A442F9" w:rsidRPr="00E158E1" w:rsidRDefault="00A442F9" w:rsidP="00BB7E2B">
      <w:pPr>
        <w:spacing w:line="276" w:lineRule="auto"/>
      </w:pPr>
      <w:r w:rsidRPr="00E158E1">
        <w:t xml:space="preserve">Le présent </w:t>
      </w:r>
      <w:r w:rsidR="00F85F31">
        <w:t>guide d’information juridique</w:t>
      </w:r>
      <w:r w:rsidR="00F85F31" w:rsidRPr="00E158E1">
        <w:t xml:space="preserve"> </w:t>
      </w:r>
      <w:r w:rsidR="00E8030F" w:rsidRPr="00E158E1">
        <w:t>traite du thème de l’</w:t>
      </w:r>
      <w:r w:rsidR="00E8030F" w:rsidRPr="00E158E1">
        <w:rPr>
          <w:b/>
          <w:bCs/>
        </w:rPr>
        <w:t>éducation</w:t>
      </w:r>
      <w:r w:rsidR="00E8030F" w:rsidRPr="00E158E1">
        <w:t xml:space="preserve">. Plusieurs questions seront abordées sur le plan </w:t>
      </w:r>
      <w:r w:rsidR="00E8030F" w:rsidRPr="00E158E1">
        <w:rPr>
          <w:b/>
          <w:bCs/>
        </w:rPr>
        <w:t>général</w:t>
      </w:r>
      <w:r w:rsidR="00E8030F" w:rsidRPr="00E158E1">
        <w:t xml:space="preserve"> et </w:t>
      </w:r>
      <w:r w:rsidR="00E8030F" w:rsidRPr="00E158E1">
        <w:rPr>
          <w:b/>
          <w:bCs/>
        </w:rPr>
        <w:t>spécifique</w:t>
      </w:r>
      <w:r w:rsidR="00E8030F" w:rsidRPr="00E158E1">
        <w:t xml:space="preserve"> afin de vous </w:t>
      </w:r>
      <w:r w:rsidR="008E756B" w:rsidRPr="00E158E1">
        <w:t xml:space="preserve">éclairer sur le sujet. </w:t>
      </w:r>
      <w:r w:rsidR="009C5263">
        <w:t>Nous vous présenterons également</w:t>
      </w:r>
      <w:r w:rsidR="00E46D2E" w:rsidRPr="00E158E1">
        <w:t xml:space="preserve"> </w:t>
      </w:r>
      <w:r w:rsidR="00E46D2E" w:rsidRPr="00892D8C">
        <w:rPr>
          <w:b/>
          <w:bCs/>
        </w:rPr>
        <w:t>certaines loi</w:t>
      </w:r>
      <w:r w:rsidR="00764E49" w:rsidRPr="00892D8C">
        <w:rPr>
          <w:b/>
          <w:bCs/>
        </w:rPr>
        <w:t>s</w:t>
      </w:r>
      <w:r w:rsidR="00DC25F1" w:rsidRPr="00892D8C">
        <w:rPr>
          <w:b/>
          <w:bCs/>
        </w:rPr>
        <w:t xml:space="preserve"> ainsi que des articles </w:t>
      </w:r>
      <w:r w:rsidR="00DC25F1" w:rsidRPr="00E158E1">
        <w:t>compris dans celles-ci</w:t>
      </w:r>
      <w:r w:rsidR="00E46D2E" w:rsidRPr="00E158E1">
        <w:t xml:space="preserve"> </w:t>
      </w:r>
      <w:r w:rsidR="00DC25F1" w:rsidRPr="00E158E1">
        <w:t xml:space="preserve">qui vous seront </w:t>
      </w:r>
      <w:r w:rsidR="00DC25F1" w:rsidRPr="00892D8C">
        <w:rPr>
          <w:b/>
          <w:bCs/>
        </w:rPr>
        <w:t xml:space="preserve">utiles </w:t>
      </w:r>
      <w:r w:rsidR="00E46D2E" w:rsidRPr="00892D8C">
        <w:rPr>
          <w:b/>
          <w:bCs/>
        </w:rPr>
        <w:t xml:space="preserve">afin de </w:t>
      </w:r>
      <w:r w:rsidR="00E46D2E" w:rsidRPr="009C5263">
        <w:rPr>
          <w:b/>
          <w:bCs/>
        </w:rPr>
        <w:t>défendre</w:t>
      </w:r>
      <w:r w:rsidR="00E46D2E" w:rsidRPr="00E158E1">
        <w:rPr>
          <w:b/>
          <w:bCs/>
        </w:rPr>
        <w:t xml:space="preserve"> vos droits</w:t>
      </w:r>
      <w:r w:rsidR="00E46D2E" w:rsidRPr="00E158E1">
        <w:t xml:space="preserve"> en matière d’</w:t>
      </w:r>
      <w:r w:rsidR="00E46D2E" w:rsidRPr="00E158E1">
        <w:rPr>
          <w:b/>
          <w:bCs/>
        </w:rPr>
        <w:t>éducation</w:t>
      </w:r>
      <w:r w:rsidR="00E46D2E" w:rsidRPr="00E158E1">
        <w:t xml:space="preserve">, lorsque ceux-ci ne sont pas respectés. </w:t>
      </w:r>
    </w:p>
    <w:p w14:paraId="197FB321" w14:textId="77777777" w:rsidR="00EA1B27" w:rsidRDefault="00EA1B27" w:rsidP="00EA1B27">
      <w:r>
        <w:t xml:space="preserve">Ce guide fait partie de </w:t>
      </w:r>
      <w:r>
        <w:rPr>
          <w:b/>
          <w:bCs/>
        </w:rPr>
        <w:t>la campagne Droits devant !</w:t>
      </w:r>
      <w:r>
        <w:t> d’INCA en partenariat avec la Chambre des notaires du Québec qui vise à outiller les Québécois aveugles ou ayant une vision partielle à mieux défendre leurs droits et à sensibiliser les professionnels du système juridique québécois et le grand public quant aux droits trop souvent bafoués. </w:t>
      </w:r>
    </w:p>
    <w:p w14:paraId="4769066A" w14:textId="77777777" w:rsidR="005E2D14" w:rsidRDefault="005E2D14">
      <w:pPr>
        <w:rPr>
          <w:rFonts w:ascii="Arial Black" w:eastAsiaTheme="majorEastAsia" w:hAnsi="Arial Black" w:cstheme="majorBidi"/>
          <w:bCs/>
          <w:sz w:val="48"/>
          <w:szCs w:val="36"/>
        </w:rPr>
      </w:pPr>
      <w:bookmarkStart w:id="23" w:name="_Toc79132525"/>
      <w:bookmarkStart w:id="24" w:name="_Toc79487241"/>
      <w:bookmarkStart w:id="25" w:name="_Toc79487444"/>
      <w:bookmarkStart w:id="26" w:name="_Toc74831127"/>
      <w:r>
        <w:rPr>
          <w:rFonts w:ascii="Arial Black" w:hAnsi="Arial Black"/>
          <w:b/>
          <w:bCs/>
          <w:sz w:val="48"/>
          <w:szCs w:val="36"/>
        </w:rPr>
        <w:br w:type="page"/>
      </w:r>
    </w:p>
    <w:p w14:paraId="1D3D2D7C" w14:textId="706AAC83" w:rsidR="00EA1B27" w:rsidRDefault="00EA1B27" w:rsidP="00892D8C">
      <w:pPr>
        <w:pStyle w:val="Titre2"/>
        <w:rPr>
          <w:bCs/>
          <w:sz w:val="48"/>
          <w:szCs w:val="36"/>
        </w:rPr>
      </w:pPr>
      <w:r w:rsidRPr="00892D8C">
        <w:rPr>
          <w:rFonts w:ascii="Arial Black" w:hAnsi="Arial Black"/>
          <w:b w:val="0"/>
          <w:bCs/>
          <w:sz w:val="48"/>
          <w:szCs w:val="36"/>
        </w:rPr>
        <w:lastRenderedPageBreak/>
        <w:t>Questions générales</w:t>
      </w:r>
      <w:bookmarkEnd w:id="23"/>
      <w:bookmarkEnd w:id="24"/>
      <w:bookmarkEnd w:id="25"/>
    </w:p>
    <w:bookmarkEnd w:id="26"/>
    <w:p w14:paraId="713E3CD4" w14:textId="4B986C9D" w:rsidR="008834E1" w:rsidRPr="00E158E1" w:rsidRDefault="00600854" w:rsidP="00BB7E2B">
      <w:pPr>
        <w:spacing w:line="276" w:lineRule="auto"/>
      </w:pPr>
      <w:r w:rsidRPr="00E158E1">
        <w:t>Cette section</w:t>
      </w:r>
      <w:r w:rsidR="00102DBF" w:rsidRPr="00E158E1">
        <w:t xml:space="preserve"> </w:t>
      </w:r>
      <w:r w:rsidR="00B3110A" w:rsidRPr="00E158E1">
        <w:t>traite des questions générales sur les droits en éducation, ainsi que des recours spécifiques en matière d’é</w:t>
      </w:r>
      <w:r w:rsidR="007879A2" w:rsidRPr="00E158E1">
        <w:t xml:space="preserve">ducation. Pour connaître les </w:t>
      </w:r>
      <w:hyperlink r:id="rId20" w:history="1">
        <w:r w:rsidR="007879A2" w:rsidRPr="00BF35E0">
          <w:rPr>
            <w:rStyle w:val="Lienhypertexte"/>
            <w:b/>
            <w:bCs/>
          </w:rPr>
          <w:t>recours généraux</w:t>
        </w:r>
      </w:hyperlink>
      <w:r w:rsidR="009B714D">
        <w:rPr>
          <w:rStyle w:val="Lienhypertexte"/>
          <w:b/>
          <w:bCs/>
        </w:rPr>
        <w:t xml:space="preserve"> pour défendre vos droits</w:t>
      </w:r>
      <w:r w:rsidR="007879A2" w:rsidRPr="00E158E1">
        <w:t>, consultez le document prévu à cet effet.</w:t>
      </w:r>
    </w:p>
    <w:p w14:paraId="186DA671" w14:textId="77777777" w:rsidR="00BB7E2B" w:rsidRPr="00E158E1" w:rsidRDefault="00BB7E2B" w:rsidP="00BB7E2B">
      <w:pPr>
        <w:spacing w:line="276" w:lineRule="auto"/>
      </w:pPr>
    </w:p>
    <w:p w14:paraId="6A469F20" w14:textId="422D809E" w:rsidR="00705C84" w:rsidRPr="00E3258F" w:rsidRDefault="009B714D" w:rsidP="00E3258F">
      <w:pPr>
        <w:pStyle w:val="Titre3"/>
        <w:rPr>
          <w:rFonts w:ascii="Arial Black" w:hAnsi="Arial Black"/>
          <w:b w:val="0"/>
          <w:bCs/>
          <w:sz w:val="40"/>
          <w:szCs w:val="40"/>
        </w:rPr>
      </w:pPr>
      <w:bookmarkStart w:id="27" w:name="_Toc79132526"/>
      <w:bookmarkStart w:id="28" w:name="_Toc79487242"/>
      <w:bookmarkStart w:id="29" w:name="_Toc79487445"/>
      <w:bookmarkStart w:id="30" w:name="_Toc74831128"/>
      <w:r w:rsidRPr="00892D8C">
        <w:rPr>
          <w:rFonts w:ascii="Arial Black" w:hAnsi="Arial Black"/>
          <w:b w:val="0"/>
          <w:bCs/>
          <w:sz w:val="40"/>
          <w:szCs w:val="40"/>
        </w:rPr>
        <w:t>Quels sont mes droits en matière d’éducation au Québec</w:t>
      </w:r>
      <w:r w:rsidRPr="00892D8C">
        <w:rPr>
          <w:rFonts w:cs="Arial"/>
          <w:b w:val="0"/>
          <w:bCs/>
          <w:sz w:val="40"/>
          <w:szCs w:val="40"/>
        </w:rPr>
        <w:t> </w:t>
      </w:r>
      <w:r w:rsidRPr="00892D8C">
        <w:rPr>
          <w:rFonts w:ascii="Arial Black" w:hAnsi="Arial Black"/>
          <w:b w:val="0"/>
          <w:bCs/>
          <w:sz w:val="40"/>
          <w:szCs w:val="40"/>
        </w:rPr>
        <w:t>?</w:t>
      </w:r>
      <w:bookmarkEnd w:id="27"/>
      <w:bookmarkEnd w:id="28"/>
      <w:bookmarkEnd w:id="29"/>
      <w:bookmarkEnd w:id="30"/>
    </w:p>
    <w:p w14:paraId="7D1702B5" w14:textId="77777777" w:rsidR="00AD61FF" w:rsidRDefault="00AD61FF" w:rsidP="00BB7E2B">
      <w:pPr>
        <w:spacing w:line="276" w:lineRule="auto"/>
        <w:rPr>
          <w:rFonts w:ascii="Arial Black" w:hAnsi="Arial Black"/>
          <w:sz w:val="32"/>
          <w:szCs w:val="24"/>
        </w:rPr>
      </w:pPr>
      <w:bookmarkStart w:id="31" w:name="_Toc79132527"/>
      <w:bookmarkStart w:id="32" w:name="_Toc74831129"/>
      <w:bookmarkStart w:id="33" w:name="_Toc79487243"/>
      <w:bookmarkStart w:id="34" w:name="_Toc79487446"/>
    </w:p>
    <w:p w14:paraId="572669AD" w14:textId="0640C01E" w:rsidR="00F36FCF" w:rsidRPr="00892D8C" w:rsidRDefault="00975E5B" w:rsidP="00BB7E2B">
      <w:pPr>
        <w:spacing w:line="276" w:lineRule="auto"/>
        <w:rPr>
          <w:rFonts w:ascii="Arial Black" w:hAnsi="Arial Black"/>
          <w:sz w:val="32"/>
          <w:szCs w:val="24"/>
        </w:rPr>
      </w:pPr>
      <w:r w:rsidRPr="00892D8C">
        <w:rPr>
          <w:rFonts w:ascii="Arial Black" w:hAnsi="Arial Black"/>
          <w:sz w:val="32"/>
          <w:szCs w:val="24"/>
        </w:rPr>
        <w:t>Au niveau international</w:t>
      </w:r>
      <w:bookmarkStart w:id="35" w:name="_Hlk74758315"/>
      <w:bookmarkEnd w:id="31"/>
      <w:bookmarkEnd w:id="32"/>
      <w:bookmarkEnd w:id="33"/>
      <w:bookmarkEnd w:id="34"/>
    </w:p>
    <w:p w14:paraId="33F8FCF8" w14:textId="239EA277" w:rsidR="003744A4" w:rsidRPr="001D4530" w:rsidRDefault="003744A4" w:rsidP="00AD61FF">
      <w:pPr>
        <w:spacing w:line="276" w:lineRule="auto"/>
        <w:ind w:right="-90"/>
        <w:rPr>
          <w:rFonts w:cs="Arial"/>
          <w:b/>
        </w:rPr>
      </w:pPr>
      <w:r w:rsidRPr="001D4530">
        <w:rPr>
          <w:rFonts w:cs="Arial"/>
          <w:szCs w:val="28"/>
        </w:rPr>
        <w:t>Sur le plan international</w:t>
      </w:r>
      <w:bookmarkEnd w:id="35"/>
      <w:r w:rsidRPr="001D4530">
        <w:rPr>
          <w:rFonts w:cs="Arial"/>
          <w:szCs w:val="28"/>
        </w:rPr>
        <w:t xml:space="preserve">, la </w:t>
      </w:r>
      <w:bookmarkStart w:id="36" w:name="_Hlk74835471"/>
      <w:r w:rsidR="00065870" w:rsidRPr="001D4530">
        <w:rPr>
          <w:rFonts w:cs="Arial"/>
          <w:b/>
          <w:bCs/>
        </w:rPr>
        <w:t>Convention internationale relative aux droits des personnes handicapées</w:t>
      </w:r>
      <w:bookmarkEnd w:id="36"/>
      <w:r w:rsidR="00065870" w:rsidRPr="001D4530">
        <w:rPr>
          <w:rStyle w:val="Appelnotedebasdep"/>
          <w:rFonts w:cs="Arial"/>
        </w:rPr>
        <w:footnoteReference w:id="2"/>
      </w:r>
      <w:r w:rsidR="00A60458" w:rsidRPr="001D4530">
        <w:rPr>
          <w:rFonts w:cs="Arial"/>
          <w:szCs w:val="28"/>
        </w:rPr>
        <w:t>, signée par le</w:t>
      </w:r>
      <w:r w:rsidRPr="001D4530">
        <w:rPr>
          <w:rFonts w:cs="Arial"/>
          <w:szCs w:val="28"/>
        </w:rPr>
        <w:t xml:space="preserve"> Canada</w:t>
      </w:r>
      <w:r w:rsidR="00700428">
        <w:rPr>
          <w:rFonts w:cs="Arial"/>
          <w:szCs w:val="28"/>
        </w:rPr>
        <w:t xml:space="preserve"> et le Québec</w:t>
      </w:r>
      <w:r w:rsidRPr="001D4530">
        <w:rPr>
          <w:rFonts w:cs="Arial"/>
          <w:szCs w:val="28"/>
        </w:rPr>
        <w:t xml:space="preserve"> en 2010 </w:t>
      </w:r>
      <w:r w:rsidR="00E159F9" w:rsidRPr="001D4530">
        <w:rPr>
          <w:rFonts w:cs="Arial"/>
          <w:szCs w:val="28"/>
        </w:rPr>
        <w:t>est à consulter.</w:t>
      </w:r>
    </w:p>
    <w:p w14:paraId="55745FB9" w14:textId="77777777" w:rsidR="00E27DF4" w:rsidRDefault="003744A4" w:rsidP="00AD61FF">
      <w:pPr>
        <w:ind w:right="-90"/>
        <w:rPr>
          <w:rFonts w:cs="Arial"/>
        </w:rPr>
      </w:pPr>
      <w:r w:rsidRPr="00892D8C">
        <w:rPr>
          <w:rFonts w:cs="Arial"/>
          <w:b/>
          <w:bCs/>
        </w:rPr>
        <w:t>L’</w:t>
      </w:r>
      <w:r w:rsidRPr="00D84DBB">
        <w:rPr>
          <w:rFonts w:cs="Arial"/>
          <w:b/>
          <w:bCs/>
        </w:rPr>
        <w:t>article</w:t>
      </w:r>
      <w:r w:rsidR="00B81BF8" w:rsidRPr="001D4530">
        <w:rPr>
          <w:rFonts w:cs="Arial"/>
          <w:b/>
        </w:rPr>
        <w:t> </w:t>
      </w:r>
      <w:r w:rsidRPr="001D4530">
        <w:rPr>
          <w:rFonts w:cs="Arial"/>
          <w:b/>
        </w:rPr>
        <w:t xml:space="preserve">24 </w:t>
      </w:r>
      <w:r w:rsidRPr="001D4530">
        <w:rPr>
          <w:rFonts w:cs="Arial"/>
        </w:rPr>
        <w:t xml:space="preserve">de cette </w:t>
      </w:r>
      <w:r w:rsidRPr="00892D8C">
        <w:rPr>
          <w:rFonts w:cs="Arial"/>
        </w:rPr>
        <w:t>Convention</w:t>
      </w:r>
      <w:r w:rsidRPr="001D4530">
        <w:rPr>
          <w:rFonts w:cs="Arial"/>
        </w:rPr>
        <w:t xml:space="preserve"> est consacré à l’</w:t>
      </w:r>
      <w:r w:rsidRPr="001D4530">
        <w:rPr>
          <w:rFonts w:cs="Arial"/>
          <w:b/>
        </w:rPr>
        <w:t>éducation</w:t>
      </w:r>
      <w:r w:rsidRPr="001D4530">
        <w:rPr>
          <w:rFonts w:cs="Arial"/>
        </w:rPr>
        <w:t xml:space="preserve">. Les États Parties reconnaissent </w:t>
      </w:r>
      <w:r w:rsidRPr="00892D8C">
        <w:rPr>
          <w:rFonts w:cs="Arial"/>
          <w:b/>
          <w:bCs/>
        </w:rPr>
        <w:t>le droit des personnes handicapées à l’éducation</w:t>
      </w:r>
      <w:r w:rsidRPr="001D4530">
        <w:rPr>
          <w:rFonts w:cs="Arial"/>
        </w:rPr>
        <w:t xml:space="preserve">. </w:t>
      </w:r>
    </w:p>
    <w:p w14:paraId="09B43F67" w14:textId="45EAA2CD" w:rsidR="003744A4" w:rsidRPr="001D4530" w:rsidRDefault="003744A4" w:rsidP="00AD61FF">
      <w:pPr>
        <w:ind w:right="-90"/>
        <w:rPr>
          <w:rFonts w:cs="Arial"/>
        </w:rPr>
      </w:pPr>
      <w:r w:rsidRPr="001D4530">
        <w:rPr>
          <w:rFonts w:cs="Arial"/>
        </w:rPr>
        <w:t xml:space="preserve">En vue d’assurer l’exercice de ce droit sans discrimination et sur la base de l’égalité des chances, </w:t>
      </w:r>
      <w:r w:rsidRPr="00892D8C">
        <w:rPr>
          <w:rFonts w:cs="Arial"/>
          <w:b/>
          <w:bCs/>
        </w:rPr>
        <w:t>les États Parties font en sorte que le système éducatif pourvoie à l’insertion scolaire à tous les niveaux et offre, tout au long de la vie, des possibilités d’éducation</w:t>
      </w:r>
      <w:r w:rsidR="008A6AC4" w:rsidRPr="001D4530">
        <w:rPr>
          <w:rFonts w:cs="Arial"/>
        </w:rPr>
        <w:t xml:space="preserve"> (Article</w:t>
      </w:r>
      <w:r w:rsidR="00B81BF8" w:rsidRPr="001D4530">
        <w:rPr>
          <w:rFonts w:cs="Arial"/>
        </w:rPr>
        <w:t> </w:t>
      </w:r>
      <w:r w:rsidR="008A6AC4" w:rsidRPr="001D4530">
        <w:rPr>
          <w:rFonts w:cs="Arial"/>
        </w:rPr>
        <w:t>24</w:t>
      </w:r>
      <w:r w:rsidR="00CD091A" w:rsidRPr="001D4530">
        <w:rPr>
          <w:rFonts w:cs="Arial"/>
        </w:rPr>
        <w:t>,</w:t>
      </w:r>
      <w:r w:rsidR="008A6AC4" w:rsidRPr="001D4530">
        <w:rPr>
          <w:rFonts w:cs="Arial"/>
        </w:rPr>
        <w:t xml:space="preserve"> </w:t>
      </w:r>
      <w:r w:rsidR="008A6AC4" w:rsidRPr="00892D8C">
        <w:rPr>
          <w:rFonts w:cs="Arial"/>
          <w:b/>
          <w:bCs/>
        </w:rPr>
        <w:t xml:space="preserve">aliéna 1 </w:t>
      </w:r>
      <w:r w:rsidR="008A6AC4" w:rsidRPr="001D4530">
        <w:rPr>
          <w:rFonts w:cs="Arial"/>
        </w:rPr>
        <w:t xml:space="preserve">de la </w:t>
      </w:r>
      <w:r w:rsidR="008A6AC4" w:rsidRPr="001D4530">
        <w:rPr>
          <w:rFonts w:cs="Arial"/>
          <w:b/>
        </w:rPr>
        <w:t>Convention</w:t>
      </w:r>
      <w:r w:rsidR="008A6AC4" w:rsidRPr="001D4530">
        <w:rPr>
          <w:rFonts w:cs="Arial"/>
        </w:rPr>
        <w:t>)</w:t>
      </w:r>
      <w:r w:rsidRPr="001D4530">
        <w:rPr>
          <w:rFonts w:cs="Arial"/>
        </w:rPr>
        <w:t xml:space="preserve">, la possibilité d’acquérir les compétences pratiques et sociales nécessaires de façon à faciliter leur pleine et égale participation au système d’enseignement et à la vie de la communauté. </w:t>
      </w:r>
    </w:p>
    <w:p w14:paraId="62F0FE19" w14:textId="01687F2B" w:rsidR="003744A4" w:rsidRPr="001D4530" w:rsidRDefault="003744A4" w:rsidP="00AD61FF">
      <w:pPr>
        <w:autoSpaceDE w:val="0"/>
        <w:autoSpaceDN w:val="0"/>
        <w:adjustRightInd w:val="0"/>
        <w:spacing w:line="276" w:lineRule="auto"/>
        <w:ind w:right="-90"/>
        <w:rPr>
          <w:rFonts w:cs="Arial"/>
          <w:bCs/>
          <w:szCs w:val="28"/>
        </w:rPr>
      </w:pPr>
      <w:r w:rsidRPr="001D4530">
        <w:rPr>
          <w:rFonts w:cs="Arial"/>
          <w:bCs/>
          <w:szCs w:val="28"/>
        </w:rPr>
        <w:t>L</w:t>
      </w:r>
      <w:r w:rsidR="00C62255" w:rsidRPr="001D4530">
        <w:rPr>
          <w:rFonts w:cs="Arial"/>
          <w:bCs/>
          <w:szCs w:val="28"/>
        </w:rPr>
        <w:t xml:space="preserve">es </w:t>
      </w:r>
      <w:r w:rsidR="00C62255" w:rsidRPr="00892D8C">
        <w:rPr>
          <w:rFonts w:cs="Arial"/>
          <w:b/>
          <w:szCs w:val="28"/>
        </w:rPr>
        <w:t>alinéas</w:t>
      </w:r>
      <w:r w:rsidR="00B81BF8" w:rsidRPr="00892D8C">
        <w:rPr>
          <w:rFonts w:cs="Arial"/>
          <w:b/>
          <w:szCs w:val="28"/>
        </w:rPr>
        <w:t> </w:t>
      </w:r>
      <w:r w:rsidRPr="00892D8C">
        <w:rPr>
          <w:rFonts w:cs="Arial"/>
          <w:b/>
          <w:szCs w:val="28"/>
        </w:rPr>
        <w:t>2 et 3</w:t>
      </w:r>
      <w:r w:rsidRPr="001D4530">
        <w:rPr>
          <w:rFonts w:cs="Arial"/>
          <w:bCs/>
          <w:szCs w:val="28"/>
        </w:rPr>
        <w:t xml:space="preserve"> de </w:t>
      </w:r>
      <w:r w:rsidRPr="00E27DF4">
        <w:rPr>
          <w:rFonts w:cs="Arial"/>
          <w:bCs/>
          <w:szCs w:val="28"/>
        </w:rPr>
        <w:t>l’</w:t>
      </w:r>
      <w:r w:rsidRPr="00892D8C">
        <w:rPr>
          <w:rFonts w:cs="Arial"/>
          <w:bCs/>
          <w:szCs w:val="28"/>
        </w:rPr>
        <w:t>article</w:t>
      </w:r>
      <w:r w:rsidR="00B81BF8" w:rsidRPr="00892D8C">
        <w:rPr>
          <w:rFonts w:cs="Arial"/>
          <w:bCs/>
          <w:szCs w:val="28"/>
        </w:rPr>
        <w:t> </w:t>
      </w:r>
      <w:r w:rsidRPr="00892D8C">
        <w:rPr>
          <w:rFonts w:cs="Arial"/>
          <w:bCs/>
          <w:szCs w:val="28"/>
        </w:rPr>
        <w:t>24</w:t>
      </w:r>
      <w:r w:rsidRPr="001D4530">
        <w:rPr>
          <w:rFonts w:cs="Arial"/>
          <w:b/>
          <w:szCs w:val="28"/>
        </w:rPr>
        <w:t xml:space="preserve"> </w:t>
      </w:r>
      <w:r w:rsidR="00E27DF4">
        <w:rPr>
          <w:rFonts w:cs="Arial"/>
          <w:bCs/>
          <w:szCs w:val="28"/>
        </w:rPr>
        <w:t>stipulent</w:t>
      </w:r>
      <w:r w:rsidR="00E27DF4" w:rsidRPr="001D4530">
        <w:rPr>
          <w:rFonts w:cs="Arial"/>
          <w:bCs/>
          <w:szCs w:val="28"/>
        </w:rPr>
        <w:t> </w:t>
      </w:r>
      <w:r w:rsidRPr="001D4530">
        <w:rPr>
          <w:rFonts w:cs="Arial"/>
          <w:bCs/>
          <w:szCs w:val="28"/>
        </w:rPr>
        <w:t xml:space="preserve">: </w:t>
      </w:r>
    </w:p>
    <w:p w14:paraId="52510150" w14:textId="76B5A1AF" w:rsidR="003744A4" w:rsidRPr="001D4530" w:rsidRDefault="003744A4" w:rsidP="00AD61FF">
      <w:pPr>
        <w:shd w:val="clear" w:color="auto" w:fill="FFFFFF"/>
        <w:spacing w:line="276" w:lineRule="auto"/>
        <w:ind w:right="-90"/>
        <w:textAlignment w:val="baseline"/>
        <w:rPr>
          <w:rFonts w:cs="Arial"/>
          <w:szCs w:val="28"/>
        </w:rPr>
      </w:pPr>
      <w:r w:rsidRPr="001D4530">
        <w:rPr>
          <w:rFonts w:cs="Arial"/>
          <w:bCs/>
          <w:szCs w:val="28"/>
        </w:rPr>
        <w:lastRenderedPageBreak/>
        <w:t>«</w:t>
      </w:r>
      <w:r w:rsidR="00B81BF8" w:rsidRPr="001D4530">
        <w:rPr>
          <w:rFonts w:cs="Arial"/>
          <w:bCs/>
          <w:szCs w:val="28"/>
        </w:rPr>
        <w:t> </w:t>
      </w:r>
      <w:r w:rsidRPr="001D4530">
        <w:rPr>
          <w:rFonts w:cs="Arial"/>
          <w:bCs/>
          <w:szCs w:val="28"/>
        </w:rPr>
        <w:t xml:space="preserve">2. </w:t>
      </w:r>
      <w:r w:rsidRPr="001D4530">
        <w:rPr>
          <w:rFonts w:cs="Arial"/>
          <w:szCs w:val="28"/>
        </w:rPr>
        <w:t>Aux fins de l’exercice de ce droit, les États Parties veillent à ce que</w:t>
      </w:r>
      <w:r w:rsidR="004F59B2" w:rsidRPr="001D4530">
        <w:rPr>
          <w:rFonts w:cs="Arial"/>
          <w:szCs w:val="28"/>
        </w:rPr>
        <w:t> </w:t>
      </w:r>
      <w:r w:rsidRPr="001D4530">
        <w:rPr>
          <w:rFonts w:cs="Arial"/>
          <w:szCs w:val="28"/>
        </w:rPr>
        <w:t>:</w:t>
      </w:r>
    </w:p>
    <w:p w14:paraId="63755644" w14:textId="77777777" w:rsidR="00BF6CE7" w:rsidRPr="001D4530" w:rsidRDefault="003744A4" w:rsidP="00AD61FF">
      <w:pPr>
        <w:numPr>
          <w:ilvl w:val="0"/>
          <w:numId w:val="1"/>
        </w:numPr>
        <w:shd w:val="clear" w:color="auto" w:fill="FFFFFF"/>
        <w:spacing w:line="276" w:lineRule="auto"/>
        <w:ind w:right="-90"/>
        <w:textAlignment w:val="baseline"/>
        <w:rPr>
          <w:rFonts w:cs="Arial"/>
          <w:szCs w:val="28"/>
        </w:rPr>
      </w:pPr>
      <w:r w:rsidRPr="001D4530">
        <w:rPr>
          <w:rFonts w:cs="Arial"/>
          <w:szCs w:val="28"/>
        </w:rPr>
        <w:t xml:space="preserve">Les personnes handicapées ne soient </w:t>
      </w:r>
      <w:r w:rsidRPr="00892D8C">
        <w:rPr>
          <w:rFonts w:cs="Arial"/>
          <w:b/>
          <w:bCs/>
          <w:szCs w:val="28"/>
        </w:rPr>
        <w:t>pas exclues, sur le fondement de leur handicap, du système d’enseignement général</w:t>
      </w:r>
      <w:r w:rsidRPr="001D4530">
        <w:rPr>
          <w:rFonts w:cs="Arial"/>
          <w:szCs w:val="28"/>
        </w:rPr>
        <w:t xml:space="preserve"> et à ce que les enfants handicapés ne soient pas exclus, sur le fondement de leur handicap, de l’enseignement primaire gratuit et obligatoire ou de l’enseignement secondaire;</w:t>
      </w:r>
    </w:p>
    <w:p w14:paraId="343B5E19" w14:textId="152C76CA" w:rsidR="00971ACE" w:rsidRPr="001D4530" w:rsidRDefault="003744A4" w:rsidP="00AD61FF">
      <w:pPr>
        <w:numPr>
          <w:ilvl w:val="0"/>
          <w:numId w:val="1"/>
        </w:numPr>
        <w:shd w:val="clear" w:color="auto" w:fill="FFFFFF"/>
        <w:spacing w:line="276" w:lineRule="auto"/>
        <w:ind w:right="-90"/>
        <w:textAlignment w:val="baseline"/>
        <w:rPr>
          <w:rFonts w:cs="Arial"/>
          <w:szCs w:val="28"/>
        </w:rPr>
      </w:pPr>
      <w:r w:rsidRPr="001D4530">
        <w:rPr>
          <w:rFonts w:cs="Arial"/>
          <w:szCs w:val="28"/>
        </w:rPr>
        <w:t>Les personnes handicapées p</w:t>
      </w:r>
      <w:r w:rsidR="00F108E7" w:rsidRPr="001D4530">
        <w:rPr>
          <w:rFonts w:cs="Arial"/>
          <w:szCs w:val="28"/>
        </w:rPr>
        <w:t>uiss</w:t>
      </w:r>
      <w:r w:rsidRPr="001D4530">
        <w:rPr>
          <w:rFonts w:cs="Arial"/>
          <w:szCs w:val="28"/>
        </w:rPr>
        <w:t>ent, sur la base de l’égalité avec les autres</w:t>
      </w:r>
      <w:r w:rsidRPr="00892D8C">
        <w:rPr>
          <w:rFonts w:cs="Arial"/>
          <w:b/>
          <w:bCs/>
          <w:szCs w:val="28"/>
        </w:rPr>
        <w:t>, avoir accès, dans les communautés où elles vivent, à un enseignement primaire inclusif, de qualité et gratuit, et à l’enseignement secondaire</w:t>
      </w:r>
      <w:r w:rsidRPr="001D4530">
        <w:rPr>
          <w:rFonts w:cs="Arial"/>
          <w:szCs w:val="28"/>
        </w:rPr>
        <w:t>;</w:t>
      </w:r>
    </w:p>
    <w:p w14:paraId="03B7E7C7" w14:textId="77777777" w:rsidR="00971ACE" w:rsidRPr="001D4530" w:rsidRDefault="003744A4" w:rsidP="00AD61FF">
      <w:pPr>
        <w:numPr>
          <w:ilvl w:val="0"/>
          <w:numId w:val="1"/>
        </w:numPr>
        <w:shd w:val="clear" w:color="auto" w:fill="FFFFFF"/>
        <w:spacing w:line="276" w:lineRule="auto"/>
        <w:ind w:right="-90"/>
        <w:textAlignment w:val="baseline"/>
        <w:rPr>
          <w:rFonts w:cs="Arial"/>
          <w:szCs w:val="28"/>
        </w:rPr>
      </w:pPr>
      <w:r w:rsidRPr="001D4530">
        <w:rPr>
          <w:rFonts w:cs="Arial"/>
          <w:szCs w:val="28"/>
        </w:rPr>
        <w:t xml:space="preserve">Il soit procédé à des </w:t>
      </w:r>
      <w:r w:rsidRPr="00892D8C">
        <w:rPr>
          <w:rFonts w:cs="Arial"/>
          <w:b/>
          <w:bCs/>
          <w:szCs w:val="28"/>
        </w:rPr>
        <w:t>aménagements raisonnables</w:t>
      </w:r>
      <w:r w:rsidRPr="001D4530">
        <w:rPr>
          <w:rFonts w:cs="Arial"/>
          <w:szCs w:val="28"/>
        </w:rPr>
        <w:t xml:space="preserve"> en fonction des besoins de chacun;</w:t>
      </w:r>
    </w:p>
    <w:p w14:paraId="1E87A304" w14:textId="77777777" w:rsidR="00AD61FF" w:rsidRDefault="003744A4" w:rsidP="00AD61FF">
      <w:pPr>
        <w:pStyle w:val="Paragraphedeliste"/>
        <w:shd w:val="clear" w:color="auto" w:fill="FFFFFF"/>
        <w:spacing w:line="276" w:lineRule="auto"/>
        <w:ind w:right="-90"/>
        <w:textAlignment w:val="baseline"/>
        <w:rPr>
          <w:rFonts w:cs="Arial"/>
          <w:szCs w:val="28"/>
        </w:rPr>
      </w:pPr>
      <w:r w:rsidRPr="001D4530">
        <w:rPr>
          <w:rFonts w:cs="Arial"/>
          <w:szCs w:val="28"/>
        </w:rPr>
        <w:t xml:space="preserve">Les personnes handicapées bénéficient, au sein du système d’enseignement général, de </w:t>
      </w:r>
      <w:r w:rsidRPr="00892D8C">
        <w:rPr>
          <w:rFonts w:cs="Arial"/>
          <w:b/>
          <w:bCs/>
          <w:szCs w:val="28"/>
        </w:rPr>
        <w:t>l’accompagnement nécessaire</w:t>
      </w:r>
      <w:r w:rsidRPr="001D4530">
        <w:rPr>
          <w:rFonts w:cs="Arial"/>
          <w:szCs w:val="28"/>
        </w:rPr>
        <w:t xml:space="preserve"> pour faciliter leur éducation effective;</w:t>
      </w:r>
      <w:r w:rsidR="00AD61FF">
        <w:rPr>
          <w:rFonts w:cs="Arial"/>
          <w:szCs w:val="28"/>
        </w:rPr>
        <w:t xml:space="preserve"> </w:t>
      </w:r>
    </w:p>
    <w:p w14:paraId="583B93E9" w14:textId="5485A259" w:rsidR="00971ACE" w:rsidRPr="001D4530" w:rsidRDefault="00AD61FF" w:rsidP="00AD61FF">
      <w:pPr>
        <w:pStyle w:val="Paragraphedeliste"/>
        <w:numPr>
          <w:ilvl w:val="0"/>
          <w:numId w:val="9"/>
        </w:numPr>
        <w:shd w:val="clear" w:color="auto" w:fill="FFFFFF"/>
        <w:spacing w:line="276" w:lineRule="auto"/>
        <w:ind w:left="810" w:right="-90"/>
        <w:textAlignment w:val="baseline"/>
        <w:rPr>
          <w:rFonts w:cs="Arial"/>
          <w:szCs w:val="28"/>
        </w:rPr>
      </w:pPr>
      <w:r w:rsidRPr="001D4530">
        <w:rPr>
          <w:rFonts w:cs="Arial"/>
          <w:szCs w:val="28"/>
        </w:rPr>
        <w:t>…</w:t>
      </w:r>
    </w:p>
    <w:p w14:paraId="79A9142F" w14:textId="2936B799" w:rsidR="003744A4" w:rsidRPr="001D4530" w:rsidRDefault="003744A4" w:rsidP="00AD61FF">
      <w:pPr>
        <w:shd w:val="clear" w:color="auto" w:fill="FFFFFF"/>
        <w:spacing w:line="276" w:lineRule="auto"/>
        <w:ind w:right="-90"/>
        <w:textAlignment w:val="baseline"/>
        <w:rPr>
          <w:rFonts w:cs="Arial"/>
          <w:szCs w:val="28"/>
        </w:rPr>
      </w:pPr>
      <w:r w:rsidRPr="001D4530">
        <w:rPr>
          <w:rFonts w:cs="Arial"/>
          <w:szCs w:val="28"/>
        </w:rPr>
        <w:t xml:space="preserve">3. Les États Parties donnent aux personnes handicapées la possibilité d’acquérir les compétences pratiques et sociales nécessaires de façon à faciliter leur pleine et égale participation au système d’enseignement et à la vie de la communauté. À cette fin, </w:t>
      </w:r>
      <w:r w:rsidRPr="00892D8C">
        <w:rPr>
          <w:rFonts w:cs="Arial"/>
          <w:b/>
          <w:bCs/>
          <w:szCs w:val="28"/>
        </w:rPr>
        <w:t>les États Parties prennent des mesures appropriées, notamment</w:t>
      </w:r>
      <w:r w:rsidR="004F59B2" w:rsidRPr="00892D8C">
        <w:rPr>
          <w:rFonts w:cs="Arial"/>
          <w:b/>
          <w:bCs/>
          <w:szCs w:val="28"/>
        </w:rPr>
        <w:t> </w:t>
      </w:r>
      <w:r w:rsidRPr="00892D8C">
        <w:rPr>
          <w:rFonts w:cs="Arial"/>
          <w:b/>
          <w:bCs/>
          <w:szCs w:val="28"/>
        </w:rPr>
        <w:t>:</w:t>
      </w:r>
    </w:p>
    <w:p w14:paraId="23207456" w14:textId="77777777" w:rsidR="00AD61FF" w:rsidRDefault="003744A4" w:rsidP="00AD61FF">
      <w:pPr>
        <w:pStyle w:val="Paragraphedeliste"/>
        <w:numPr>
          <w:ilvl w:val="0"/>
          <w:numId w:val="2"/>
        </w:numPr>
        <w:shd w:val="clear" w:color="auto" w:fill="FFFFFF"/>
        <w:spacing w:line="276" w:lineRule="auto"/>
        <w:ind w:right="-90"/>
        <w:textAlignment w:val="baseline"/>
        <w:rPr>
          <w:rFonts w:cs="Arial"/>
          <w:szCs w:val="28"/>
        </w:rPr>
      </w:pPr>
      <w:r w:rsidRPr="001D4530">
        <w:rPr>
          <w:rFonts w:cs="Arial"/>
          <w:szCs w:val="28"/>
        </w:rPr>
        <w:t xml:space="preserve">Facilitent </w:t>
      </w:r>
      <w:r w:rsidRPr="00892D8C">
        <w:rPr>
          <w:rFonts w:cs="Arial"/>
          <w:b/>
          <w:bCs/>
          <w:szCs w:val="28"/>
        </w:rPr>
        <w:t>l’apprentissage du braille, de l’écriture adaptée et des modes, moyens et formes de communication améliorée et alternative,</w:t>
      </w:r>
      <w:r w:rsidRPr="001D4530">
        <w:rPr>
          <w:rFonts w:cs="Arial"/>
          <w:szCs w:val="28"/>
        </w:rPr>
        <w:t xml:space="preserve"> le développement des capacités d’orientation et de la mobilité, ainsi que le soutien par les pairs et le mentorat;</w:t>
      </w:r>
    </w:p>
    <w:p w14:paraId="78D415A5" w14:textId="57C28066" w:rsidR="00600854" w:rsidRPr="00AD61FF" w:rsidRDefault="00761C4A" w:rsidP="00AD61FF">
      <w:pPr>
        <w:pStyle w:val="Paragraphedeliste"/>
        <w:numPr>
          <w:ilvl w:val="0"/>
          <w:numId w:val="2"/>
        </w:numPr>
        <w:shd w:val="clear" w:color="auto" w:fill="FFFFFF"/>
        <w:spacing w:line="276" w:lineRule="auto"/>
        <w:ind w:right="-90"/>
        <w:textAlignment w:val="baseline"/>
        <w:rPr>
          <w:rFonts w:cs="Arial"/>
          <w:szCs w:val="28"/>
        </w:rPr>
      </w:pPr>
      <w:r w:rsidRPr="00AD61FF">
        <w:rPr>
          <w:rFonts w:cs="Arial"/>
          <w:szCs w:val="28"/>
        </w:rPr>
        <w:t>…</w:t>
      </w:r>
    </w:p>
    <w:p w14:paraId="0035CC00" w14:textId="37C2F1BF" w:rsidR="003744A4" w:rsidRDefault="003744A4" w:rsidP="00AD61FF">
      <w:pPr>
        <w:pStyle w:val="Paragraphedeliste"/>
        <w:numPr>
          <w:ilvl w:val="0"/>
          <w:numId w:val="2"/>
        </w:numPr>
        <w:shd w:val="clear" w:color="auto" w:fill="FFFFFF"/>
        <w:spacing w:line="276" w:lineRule="auto"/>
        <w:ind w:right="-90"/>
        <w:textAlignment w:val="baseline"/>
        <w:rPr>
          <w:rFonts w:cs="Arial"/>
          <w:szCs w:val="28"/>
        </w:rPr>
      </w:pPr>
      <w:r w:rsidRPr="001D4530">
        <w:rPr>
          <w:rFonts w:cs="Arial"/>
          <w:szCs w:val="28"/>
        </w:rPr>
        <w:t xml:space="preserve">Veillent à ce que les personnes aveugles, sourdes ou sourdes et aveugles </w:t>
      </w:r>
      <w:r w:rsidR="00761C4A" w:rsidRPr="001D4530">
        <w:rPr>
          <w:rFonts w:cs="Arial"/>
          <w:szCs w:val="28"/>
        </w:rPr>
        <w:t>—</w:t>
      </w:r>
      <w:r w:rsidRPr="001D4530">
        <w:rPr>
          <w:rFonts w:cs="Arial"/>
          <w:szCs w:val="28"/>
        </w:rPr>
        <w:t xml:space="preserve"> en particulier les enfants </w:t>
      </w:r>
      <w:r w:rsidR="00E54C27" w:rsidRPr="001D4530">
        <w:rPr>
          <w:rFonts w:cs="Arial"/>
          <w:szCs w:val="28"/>
        </w:rPr>
        <w:t>—</w:t>
      </w:r>
      <w:r w:rsidRPr="001D4530">
        <w:rPr>
          <w:rFonts w:cs="Arial"/>
          <w:szCs w:val="28"/>
        </w:rPr>
        <w:t xml:space="preserve"> reçoivent un </w:t>
      </w:r>
      <w:r w:rsidRPr="00892D8C">
        <w:rPr>
          <w:rFonts w:cs="Arial"/>
          <w:b/>
          <w:bCs/>
          <w:szCs w:val="28"/>
        </w:rPr>
        <w:t>enseignement dispensé dans la langue et par le biais des modes et moyens de communication qui conviennent le mieux à chacun</w:t>
      </w:r>
      <w:r w:rsidRPr="001D4530">
        <w:rPr>
          <w:rFonts w:cs="Arial"/>
          <w:szCs w:val="28"/>
        </w:rPr>
        <w:t>, et ce, dans des environnements qui optimisent le progrès scolaire et la socialisation.</w:t>
      </w:r>
      <w:r w:rsidR="00B81BF8" w:rsidRPr="001D4530">
        <w:rPr>
          <w:rFonts w:cs="Arial"/>
          <w:szCs w:val="28"/>
        </w:rPr>
        <w:t> </w:t>
      </w:r>
      <w:r w:rsidRPr="001D4530">
        <w:rPr>
          <w:rFonts w:cs="Arial"/>
          <w:szCs w:val="28"/>
        </w:rPr>
        <w:t>»</w:t>
      </w:r>
    </w:p>
    <w:p w14:paraId="3C142C72" w14:textId="20E3433B" w:rsidR="0023169C" w:rsidRPr="00892D8C" w:rsidRDefault="00975E5B" w:rsidP="00BB7E2B">
      <w:pPr>
        <w:spacing w:line="276" w:lineRule="auto"/>
        <w:rPr>
          <w:rFonts w:ascii="Arial Black" w:hAnsi="Arial Black"/>
          <w:sz w:val="32"/>
          <w:szCs w:val="24"/>
        </w:rPr>
      </w:pPr>
      <w:bookmarkStart w:id="37" w:name="_Toc79132528"/>
      <w:bookmarkStart w:id="38" w:name="_Toc74831130"/>
      <w:bookmarkStart w:id="39" w:name="_Toc79487244"/>
      <w:bookmarkStart w:id="40" w:name="_Toc79487447"/>
      <w:r w:rsidRPr="00892D8C">
        <w:rPr>
          <w:rFonts w:ascii="Arial Black" w:hAnsi="Arial Black"/>
          <w:sz w:val="32"/>
          <w:szCs w:val="24"/>
        </w:rPr>
        <w:lastRenderedPageBreak/>
        <w:t>Au niveau national</w:t>
      </w:r>
      <w:bookmarkEnd w:id="37"/>
      <w:bookmarkEnd w:id="38"/>
      <w:bookmarkEnd w:id="39"/>
      <w:bookmarkEnd w:id="40"/>
    </w:p>
    <w:p w14:paraId="4EAE959D" w14:textId="293363E1" w:rsidR="00F303BE" w:rsidRPr="001D4530" w:rsidRDefault="00070F4C" w:rsidP="00BB7E2B">
      <w:pPr>
        <w:spacing w:line="276" w:lineRule="auto"/>
        <w:rPr>
          <w:rFonts w:cs="Arial"/>
          <w:szCs w:val="28"/>
        </w:rPr>
      </w:pPr>
      <w:r w:rsidRPr="001D4530">
        <w:rPr>
          <w:rFonts w:cs="Arial"/>
          <w:szCs w:val="28"/>
        </w:rPr>
        <w:t xml:space="preserve">Sur le plan national, les droits relatifs à l’éducation découlent des bases de </w:t>
      </w:r>
      <w:r w:rsidR="00CF6E94" w:rsidRPr="001D4530">
        <w:rPr>
          <w:rFonts w:cs="Arial"/>
          <w:szCs w:val="28"/>
        </w:rPr>
        <w:t>la</w:t>
      </w:r>
      <w:r w:rsidRPr="001D4530">
        <w:rPr>
          <w:rFonts w:cs="Arial"/>
          <w:szCs w:val="28"/>
        </w:rPr>
        <w:t xml:space="preserve"> </w:t>
      </w:r>
      <w:r w:rsidRPr="001D4530">
        <w:rPr>
          <w:rFonts w:cs="Arial"/>
          <w:b/>
          <w:bCs/>
          <w:szCs w:val="28"/>
        </w:rPr>
        <w:t>Constitution</w:t>
      </w:r>
      <w:r w:rsidR="00CF6E94" w:rsidRPr="001D4530">
        <w:rPr>
          <w:rFonts w:cs="Arial"/>
          <w:b/>
          <w:bCs/>
          <w:szCs w:val="28"/>
        </w:rPr>
        <w:t xml:space="preserve"> canadienne</w:t>
      </w:r>
      <w:r w:rsidRPr="001D4530">
        <w:rPr>
          <w:rFonts w:cs="Arial"/>
          <w:szCs w:val="28"/>
        </w:rPr>
        <w:t>. Notamment, le fait que toutes personnes ont </w:t>
      </w:r>
      <w:r w:rsidRPr="00892D8C">
        <w:rPr>
          <w:rFonts w:cs="Arial"/>
          <w:b/>
          <w:bCs/>
          <w:szCs w:val="28"/>
        </w:rPr>
        <w:t>le droit d’accéder à une éducation primaire et secondaire</w:t>
      </w:r>
      <w:r w:rsidRPr="001D4530">
        <w:rPr>
          <w:rFonts w:cs="Arial"/>
          <w:szCs w:val="28"/>
        </w:rPr>
        <w:t>. La notion d’inclusion est prévue par l’</w:t>
      </w:r>
      <w:r w:rsidRPr="001D4530">
        <w:rPr>
          <w:rFonts w:cs="Arial"/>
          <w:b/>
          <w:bCs/>
          <w:szCs w:val="28"/>
        </w:rPr>
        <w:t>article</w:t>
      </w:r>
      <w:r w:rsidR="00B81BF8" w:rsidRPr="001D4530">
        <w:rPr>
          <w:rFonts w:cs="Arial"/>
          <w:b/>
          <w:bCs/>
          <w:szCs w:val="28"/>
        </w:rPr>
        <w:t> </w:t>
      </w:r>
      <w:r w:rsidRPr="001D4530">
        <w:rPr>
          <w:rFonts w:cs="Arial"/>
          <w:b/>
          <w:bCs/>
          <w:szCs w:val="28"/>
        </w:rPr>
        <w:t xml:space="preserve">10 </w:t>
      </w:r>
      <w:r w:rsidRPr="001D4530">
        <w:rPr>
          <w:rFonts w:cs="Arial"/>
          <w:szCs w:val="28"/>
        </w:rPr>
        <w:t>de la</w:t>
      </w:r>
      <w:bookmarkStart w:id="41" w:name="_Hlk71798954"/>
      <w:r w:rsidRPr="001D4530">
        <w:rPr>
          <w:rFonts w:cs="Arial"/>
          <w:i/>
          <w:iCs/>
          <w:szCs w:val="28"/>
        </w:rPr>
        <w:t xml:space="preserve"> </w:t>
      </w:r>
      <w:r w:rsidRPr="001D4530">
        <w:rPr>
          <w:rFonts w:cs="Arial"/>
          <w:b/>
          <w:bCs/>
          <w:szCs w:val="28"/>
        </w:rPr>
        <w:t>Charte des droits et libertés de la personne</w:t>
      </w:r>
      <w:r w:rsidRPr="001D4530">
        <w:rPr>
          <w:rFonts w:cs="Arial"/>
          <w:szCs w:val="28"/>
        </w:rPr>
        <w:t>,</w:t>
      </w:r>
      <w:r w:rsidR="00F303BE" w:rsidRPr="001D4530">
        <w:rPr>
          <w:rFonts w:cs="Arial"/>
          <w:szCs w:val="28"/>
        </w:rPr>
        <w:t xml:space="preserve"> appelée </w:t>
      </w:r>
      <w:r w:rsidRPr="001D4530">
        <w:rPr>
          <w:rFonts w:cs="Arial"/>
          <w:szCs w:val="28"/>
        </w:rPr>
        <w:t>ci-après «</w:t>
      </w:r>
      <w:r w:rsidR="00B81BF8" w:rsidRPr="001D4530">
        <w:rPr>
          <w:rFonts w:cs="Arial"/>
          <w:szCs w:val="28"/>
        </w:rPr>
        <w:t> </w:t>
      </w:r>
      <w:r w:rsidRPr="001D4530">
        <w:rPr>
          <w:rFonts w:cs="Arial"/>
          <w:b/>
          <w:bCs/>
          <w:szCs w:val="28"/>
        </w:rPr>
        <w:t>Charte québécoise</w:t>
      </w:r>
      <w:r w:rsidR="00B81BF8" w:rsidRPr="001D4530">
        <w:rPr>
          <w:rFonts w:cs="Arial"/>
          <w:szCs w:val="28"/>
        </w:rPr>
        <w:t> </w:t>
      </w:r>
      <w:r w:rsidRPr="001D4530">
        <w:rPr>
          <w:rFonts w:cs="Arial"/>
          <w:szCs w:val="28"/>
        </w:rPr>
        <w:t>».  </w:t>
      </w:r>
      <w:bookmarkEnd w:id="41"/>
    </w:p>
    <w:p w14:paraId="73511042" w14:textId="5FC32079" w:rsidR="00070F4C" w:rsidRPr="001D4530" w:rsidRDefault="00070F4C" w:rsidP="00BB7E2B">
      <w:pPr>
        <w:spacing w:line="276" w:lineRule="auto"/>
        <w:rPr>
          <w:rFonts w:cs="Arial"/>
          <w:szCs w:val="28"/>
        </w:rPr>
      </w:pPr>
      <w:r w:rsidRPr="001D4530">
        <w:rPr>
          <w:rFonts w:cs="Arial"/>
          <w:szCs w:val="28"/>
        </w:rPr>
        <w:t xml:space="preserve">Sous la </w:t>
      </w:r>
      <w:r w:rsidRPr="001D4530">
        <w:rPr>
          <w:rFonts w:cs="Arial"/>
          <w:b/>
          <w:bCs/>
          <w:szCs w:val="28"/>
        </w:rPr>
        <w:t>Constitution canadienne</w:t>
      </w:r>
      <w:r w:rsidRPr="001D4530">
        <w:rPr>
          <w:rFonts w:cs="Arial"/>
          <w:szCs w:val="28"/>
        </w:rPr>
        <w:t> se trouvent les lois provinciales qui permettent de protéger le droit de tou</w:t>
      </w:r>
      <w:r w:rsidR="001620FA" w:rsidRPr="001D4530">
        <w:rPr>
          <w:rFonts w:cs="Arial"/>
          <w:szCs w:val="28"/>
        </w:rPr>
        <w:t>t un</w:t>
      </w:r>
      <w:r w:rsidRPr="001D4530">
        <w:rPr>
          <w:rFonts w:cs="Arial"/>
          <w:szCs w:val="28"/>
        </w:rPr>
        <w:t xml:space="preserve"> chacun.</w:t>
      </w:r>
      <w:r w:rsidR="004F59B2" w:rsidRPr="001D4530">
        <w:rPr>
          <w:rFonts w:cs="Arial"/>
          <w:szCs w:val="28"/>
        </w:rPr>
        <w:t xml:space="preserve"> </w:t>
      </w:r>
      <w:r w:rsidRPr="001D4530">
        <w:rPr>
          <w:rFonts w:cs="Arial"/>
          <w:szCs w:val="28"/>
        </w:rPr>
        <w:t xml:space="preserve">Les bases d’accès à l’éducation sont prévues dans la </w:t>
      </w:r>
      <w:r w:rsidRPr="001D4530">
        <w:rPr>
          <w:rFonts w:cs="Arial"/>
          <w:b/>
          <w:bCs/>
          <w:szCs w:val="28"/>
        </w:rPr>
        <w:t>loi sur l’instruction publique</w:t>
      </w:r>
      <w:r w:rsidRPr="001D4530">
        <w:rPr>
          <w:rFonts w:cs="Arial"/>
          <w:szCs w:val="28"/>
        </w:rPr>
        <w:t>. </w:t>
      </w:r>
    </w:p>
    <w:p w14:paraId="2898BE27" w14:textId="7FB8594A" w:rsidR="00070F4C" w:rsidRPr="001D4530" w:rsidRDefault="00070F4C" w:rsidP="00BB7E2B">
      <w:pPr>
        <w:spacing w:line="276" w:lineRule="auto"/>
        <w:rPr>
          <w:rFonts w:cs="Arial"/>
          <w:szCs w:val="28"/>
        </w:rPr>
      </w:pPr>
      <w:r w:rsidRPr="001D4530">
        <w:rPr>
          <w:rFonts w:cs="Arial"/>
          <w:szCs w:val="28"/>
        </w:rPr>
        <w:t xml:space="preserve">En somme, il est donc important de se baser </w:t>
      </w:r>
      <w:r w:rsidRPr="001D4530">
        <w:rPr>
          <w:rFonts w:cs="Arial"/>
          <w:b/>
          <w:bCs/>
          <w:szCs w:val="28"/>
        </w:rPr>
        <w:t>premièrement</w:t>
      </w:r>
      <w:r w:rsidRPr="001D4530">
        <w:rPr>
          <w:rFonts w:cs="Arial"/>
          <w:szCs w:val="28"/>
        </w:rPr>
        <w:t xml:space="preserve"> sur la </w:t>
      </w:r>
      <w:r w:rsidRPr="001D4530">
        <w:rPr>
          <w:rFonts w:cs="Arial"/>
          <w:b/>
          <w:bCs/>
          <w:szCs w:val="28"/>
        </w:rPr>
        <w:t>Charte canadienne</w:t>
      </w:r>
      <w:r w:rsidR="008D4C92" w:rsidRPr="001D4530">
        <w:rPr>
          <w:rFonts w:cs="Arial"/>
          <w:szCs w:val="28"/>
        </w:rPr>
        <w:t>,</w:t>
      </w:r>
      <w:r w:rsidRPr="001D4530">
        <w:rPr>
          <w:rFonts w:cs="Arial"/>
          <w:szCs w:val="28"/>
        </w:rPr>
        <w:t xml:space="preserve"> qui est applicable dans le domaine provincial ou fédéral et dans des litiges contre l’État autant fédéral que provincial. De </w:t>
      </w:r>
      <w:r w:rsidR="000B268E" w:rsidRPr="001D4530">
        <w:rPr>
          <w:rFonts w:cs="Arial"/>
          <w:szCs w:val="28"/>
        </w:rPr>
        <w:t>son côté</w:t>
      </w:r>
      <w:r w:rsidRPr="001D4530">
        <w:rPr>
          <w:rFonts w:cs="Arial"/>
          <w:szCs w:val="28"/>
        </w:rPr>
        <w:t xml:space="preserve">, la </w:t>
      </w:r>
      <w:r w:rsidRPr="001D4530">
        <w:rPr>
          <w:rFonts w:cs="Arial"/>
          <w:b/>
          <w:bCs/>
          <w:szCs w:val="28"/>
        </w:rPr>
        <w:t>Charte québécoise</w:t>
      </w:r>
      <w:r w:rsidRPr="001D4530">
        <w:rPr>
          <w:rFonts w:cs="Arial"/>
          <w:szCs w:val="28"/>
        </w:rPr>
        <w:t xml:space="preserve"> est applicable dans le domaine provincial dans des litiges contre l’État provincial ou des litiges privés, ainsi que les lois telles que celle sur l’instruction publique afin de </w:t>
      </w:r>
      <w:r w:rsidR="00F9187C" w:rsidRPr="001D4530">
        <w:rPr>
          <w:rFonts w:cs="Arial"/>
          <w:szCs w:val="28"/>
        </w:rPr>
        <w:t>connaître</w:t>
      </w:r>
      <w:r w:rsidRPr="001D4530">
        <w:rPr>
          <w:rFonts w:cs="Arial"/>
          <w:szCs w:val="28"/>
        </w:rPr>
        <w:t xml:space="preserve"> l’origine de nos droits face à l’éducation. </w:t>
      </w:r>
    </w:p>
    <w:p w14:paraId="06C3B10B" w14:textId="063ADE89" w:rsidR="00070F4C" w:rsidRPr="001D4530" w:rsidRDefault="00070F4C" w:rsidP="00BB7E2B">
      <w:pPr>
        <w:spacing w:line="276" w:lineRule="auto"/>
        <w:rPr>
          <w:rFonts w:cs="Arial"/>
          <w:szCs w:val="28"/>
        </w:rPr>
      </w:pPr>
      <w:r w:rsidRPr="001D4530">
        <w:rPr>
          <w:rFonts w:cs="Arial"/>
          <w:szCs w:val="28"/>
        </w:rPr>
        <w:t>L’</w:t>
      </w:r>
      <w:r w:rsidRPr="001D4530">
        <w:rPr>
          <w:rFonts w:cs="Arial"/>
          <w:b/>
          <w:bCs/>
          <w:szCs w:val="28"/>
        </w:rPr>
        <w:t>article</w:t>
      </w:r>
      <w:r w:rsidR="00B81BF8" w:rsidRPr="001D4530">
        <w:rPr>
          <w:rFonts w:cs="Arial"/>
          <w:b/>
          <w:bCs/>
          <w:szCs w:val="28"/>
        </w:rPr>
        <w:t> </w:t>
      </w:r>
      <w:r w:rsidRPr="001D4530">
        <w:rPr>
          <w:rFonts w:cs="Arial"/>
          <w:b/>
          <w:bCs/>
          <w:szCs w:val="28"/>
        </w:rPr>
        <w:t xml:space="preserve">10 </w:t>
      </w:r>
      <w:r w:rsidRPr="001D4530">
        <w:rPr>
          <w:rFonts w:cs="Arial"/>
          <w:szCs w:val="28"/>
        </w:rPr>
        <w:t>de la</w:t>
      </w:r>
      <w:r w:rsidRPr="001D4530">
        <w:rPr>
          <w:rFonts w:cs="Arial"/>
          <w:i/>
          <w:iCs/>
          <w:szCs w:val="28"/>
        </w:rPr>
        <w:t xml:space="preserve"> </w:t>
      </w:r>
      <w:r w:rsidRPr="001D4530">
        <w:rPr>
          <w:rFonts w:cs="Arial"/>
          <w:b/>
          <w:bCs/>
          <w:szCs w:val="28"/>
        </w:rPr>
        <w:t>Charte québécoise</w:t>
      </w:r>
      <w:r w:rsidRPr="001D4530">
        <w:rPr>
          <w:rFonts w:cs="Arial"/>
          <w:szCs w:val="28"/>
        </w:rPr>
        <w:t xml:space="preserve"> énonce</w:t>
      </w:r>
      <w:r w:rsidR="004F59B2" w:rsidRPr="001D4530">
        <w:rPr>
          <w:rFonts w:cs="Arial"/>
          <w:szCs w:val="28"/>
        </w:rPr>
        <w:t> </w:t>
      </w:r>
      <w:r w:rsidRPr="001D4530">
        <w:rPr>
          <w:rFonts w:cs="Arial"/>
          <w:szCs w:val="28"/>
        </w:rPr>
        <w:t>: </w:t>
      </w:r>
    </w:p>
    <w:p w14:paraId="6843089C" w14:textId="3F5A7132" w:rsidR="00070F4C" w:rsidRPr="001D4530" w:rsidRDefault="00070F4C" w:rsidP="00BB7E2B">
      <w:pPr>
        <w:spacing w:line="276" w:lineRule="auto"/>
        <w:rPr>
          <w:rFonts w:cs="Arial"/>
          <w:szCs w:val="28"/>
        </w:rPr>
      </w:pPr>
      <w:r w:rsidRPr="001D4530">
        <w:rPr>
          <w:rFonts w:cs="Arial"/>
          <w:szCs w:val="28"/>
        </w:rPr>
        <w:t>«</w:t>
      </w:r>
      <w:r w:rsidRPr="00892D8C">
        <w:rPr>
          <w:rFonts w:cs="Arial"/>
          <w:b/>
          <w:bCs/>
          <w:szCs w:val="28"/>
        </w:rPr>
        <w:t> Toute personne a droit à la reconnaissance et à l’exercice, en pleine égalité, des droits et libertés de la personne, sans distinction, exclusion ou</w:t>
      </w:r>
      <w:r w:rsidR="00903C4D" w:rsidRPr="00892D8C">
        <w:rPr>
          <w:rFonts w:cs="Arial"/>
          <w:b/>
          <w:bCs/>
          <w:szCs w:val="28"/>
        </w:rPr>
        <w:t xml:space="preserve"> </w:t>
      </w:r>
      <w:r w:rsidRPr="00892D8C">
        <w:rPr>
          <w:rFonts w:cs="Arial"/>
          <w:b/>
          <w:bCs/>
          <w:szCs w:val="28"/>
        </w:rPr>
        <w:t xml:space="preserve">préférence fondée sur </w:t>
      </w:r>
      <w:r w:rsidRPr="001D4530">
        <w:rPr>
          <w:rFonts w:cs="Arial"/>
          <w:szCs w:val="28"/>
        </w:rPr>
        <w:t xml:space="preserve">la race, la couleur, le sexe, l’identité ou l’expression de genre, la grossesse, l’orientation sexuelle, l’état civil, l’âge sauf dans la mesure prévue par la loi, la religion, les convictions politiques, la langue, l’origine ethnique ou nationale, la condition sociale, </w:t>
      </w:r>
      <w:r w:rsidRPr="00892D8C">
        <w:rPr>
          <w:rFonts w:cs="Arial"/>
          <w:b/>
          <w:bCs/>
          <w:szCs w:val="28"/>
        </w:rPr>
        <w:t>le handicap ou l’utilisation d’un moyen pour pallier ce handicap.</w:t>
      </w:r>
      <w:r w:rsidR="00B81BF8" w:rsidRPr="001D4530">
        <w:rPr>
          <w:rFonts w:cs="Arial"/>
          <w:szCs w:val="28"/>
        </w:rPr>
        <w:t> </w:t>
      </w:r>
      <w:r w:rsidRPr="001D4530">
        <w:rPr>
          <w:rFonts w:cs="Arial"/>
          <w:szCs w:val="28"/>
        </w:rPr>
        <w:t>»</w:t>
      </w:r>
    </w:p>
    <w:p w14:paraId="6EAE40C8" w14:textId="7CC4E00D" w:rsidR="00070F4C" w:rsidRPr="001D4530" w:rsidRDefault="00070F4C" w:rsidP="00BB7E2B">
      <w:pPr>
        <w:spacing w:line="276" w:lineRule="auto"/>
        <w:rPr>
          <w:rFonts w:cs="Arial"/>
          <w:szCs w:val="28"/>
        </w:rPr>
      </w:pPr>
      <w:r w:rsidRPr="001D4530">
        <w:rPr>
          <w:rFonts w:cs="Arial"/>
          <w:szCs w:val="28"/>
        </w:rPr>
        <w:t xml:space="preserve">Dans la </w:t>
      </w:r>
      <w:r w:rsidRPr="001D4530">
        <w:rPr>
          <w:rFonts w:cs="Arial"/>
          <w:b/>
          <w:bCs/>
          <w:szCs w:val="28"/>
        </w:rPr>
        <w:t>Charte des droits et libertés de la personne</w:t>
      </w:r>
      <w:r w:rsidR="0059099D" w:rsidRPr="001D4530">
        <w:rPr>
          <w:rFonts w:cs="Arial"/>
          <w:szCs w:val="28"/>
        </w:rPr>
        <w:t xml:space="preserve">, </w:t>
      </w:r>
      <w:r w:rsidRPr="001D4530">
        <w:rPr>
          <w:rFonts w:cs="Arial"/>
          <w:szCs w:val="28"/>
        </w:rPr>
        <w:t xml:space="preserve">annotée sur le site de </w:t>
      </w:r>
      <w:hyperlink r:id="rId21" w:history="1">
        <w:r w:rsidRPr="001D4530">
          <w:rPr>
            <w:rStyle w:val="Lienhypertexte"/>
            <w:rFonts w:cs="Arial"/>
            <w:b/>
            <w:bCs/>
            <w:szCs w:val="28"/>
          </w:rPr>
          <w:t>CAIJ</w:t>
        </w:r>
      </w:hyperlink>
      <w:r w:rsidR="006A6199" w:rsidRPr="001D4530">
        <w:rPr>
          <w:rFonts w:cs="Arial"/>
          <w:szCs w:val="28"/>
        </w:rPr>
        <w:t xml:space="preserve"> (Courtier en information juridique)</w:t>
      </w:r>
      <w:r w:rsidR="0059099D" w:rsidRPr="001D4530">
        <w:rPr>
          <w:rFonts w:cs="Arial"/>
          <w:szCs w:val="28"/>
        </w:rPr>
        <w:t>,</w:t>
      </w:r>
      <w:r w:rsidRPr="001D4530">
        <w:rPr>
          <w:rFonts w:cs="Arial"/>
          <w:szCs w:val="28"/>
        </w:rPr>
        <w:t xml:space="preserve"> nous lisons au sujet de la discrimination fondée sur handicap sous le terme «</w:t>
      </w:r>
      <w:r w:rsidR="00B81BF8" w:rsidRPr="001D4530">
        <w:rPr>
          <w:rFonts w:cs="Arial"/>
          <w:szCs w:val="28"/>
        </w:rPr>
        <w:t> </w:t>
      </w:r>
      <w:r w:rsidRPr="001D4530">
        <w:rPr>
          <w:rFonts w:cs="Arial"/>
          <w:szCs w:val="28"/>
        </w:rPr>
        <w:t>services éducatifs et municipaux</w:t>
      </w:r>
      <w:r w:rsidR="00B81BF8" w:rsidRPr="001D4530">
        <w:rPr>
          <w:rFonts w:cs="Arial"/>
          <w:szCs w:val="28"/>
        </w:rPr>
        <w:t> </w:t>
      </w:r>
      <w:r w:rsidRPr="001D4530">
        <w:rPr>
          <w:rFonts w:cs="Arial"/>
          <w:szCs w:val="28"/>
        </w:rPr>
        <w:t>»</w:t>
      </w:r>
      <w:r w:rsidR="004F59B2" w:rsidRPr="001D4530">
        <w:rPr>
          <w:rFonts w:cs="Arial"/>
          <w:szCs w:val="28"/>
        </w:rPr>
        <w:t> </w:t>
      </w:r>
      <w:r w:rsidRPr="001D4530">
        <w:rPr>
          <w:rFonts w:cs="Arial"/>
          <w:szCs w:val="28"/>
        </w:rPr>
        <w:t xml:space="preserve">:  </w:t>
      </w:r>
    </w:p>
    <w:p w14:paraId="21E478B6" w14:textId="1A9FE63D" w:rsidR="00070F4C" w:rsidRPr="001D4530" w:rsidRDefault="00070F4C" w:rsidP="00BB7E2B">
      <w:pPr>
        <w:pStyle w:val="paragraphe"/>
        <w:shd w:val="clear" w:color="auto" w:fill="FFFFFF"/>
        <w:spacing w:before="0" w:beforeAutospacing="0" w:after="160" w:afterAutospacing="0" w:line="276" w:lineRule="auto"/>
        <w:textAlignment w:val="top"/>
        <w:rPr>
          <w:rFonts w:ascii="Arial" w:hAnsi="Arial" w:cs="Arial"/>
          <w:sz w:val="28"/>
          <w:szCs w:val="28"/>
        </w:rPr>
      </w:pPr>
      <w:bookmarkStart w:id="42" w:name="AE_Annotation324"/>
      <w:bookmarkStart w:id="43" w:name="_Hlk74825893"/>
      <w:bookmarkEnd w:id="42"/>
      <w:r w:rsidRPr="00892D8C">
        <w:rPr>
          <w:rFonts w:ascii="Arial" w:hAnsi="Arial" w:cs="Arial"/>
          <w:b/>
          <w:bCs/>
          <w:sz w:val="28"/>
          <w:szCs w:val="28"/>
        </w:rPr>
        <w:t>«</w:t>
      </w:r>
      <w:bookmarkEnd w:id="43"/>
      <w:r w:rsidR="00B81BF8" w:rsidRPr="00892D8C">
        <w:rPr>
          <w:rFonts w:ascii="Arial" w:hAnsi="Arial" w:cs="Arial"/>
          <w:b/>
          <w:bCs/>
          <w:sz w:val="28"/>
          <w:szCs w:val="28"/>
        </w:rPr>
        <w:t> </w:t>
      </w:r>
      <w:r w:rsidRPr="00892D8C">
        <w:rPr>
          <w:rFonts w:ascii="Arial" w:hAnsi="Arial" w:cs="Arial"/>
          <w:b/>
          <w:bCs/>
          <w:sz w:val="28"/>
          <w:szCs w:val="28"/>
        </w:rPr>
        <w:t>Une fois prise la décision d’intégrer un élève handicapé en classe régulière,</w:t>
      </w:r>
      <w:r w:rsidR="0059099D" w:rsidRPr="00892D8C">
        <w:rPr>
          <w:rFonts w:ascii="Arial" w:hAnsi="Arial" w:cs="Arial"/>
          <w:b/>
          <w:bCs/>
          <w:sz w:val="28"/>
          <w:szCs w:val="28"/>
        </w:rPr>
        <w:t xml:space="preserve"> </w:t>
      </w:r>
      <w:r w:rsidRPr="00892D8C">
        <w:rPr>
          <w:rFonts w:ascii="Arial" w:hAnsi="Arial" w:cs="Arial"/>
          <w:b/>
          <w:bCs/>
          <w:sz w:val="28"/>
          <w:szCs w:val="28"/>
        </w:rPr>
        <w:t xml:space="preserve">une commission scolaire ne peut invoquer une contrainte </w:t>
      </w:r>
      <w:r w:rsidRPr="00892D8C">
        <w:rPr>
          <w:rFonts w:ascii="Arial" w:hAnsi="Arial" w:cs="Arial"/>
          <w:b/>
          <w:bCs/>
          <w:sz w:val="28"/>
          <w:szCs w:val="28"/>
        </w:rPr>
        <w:lastRenderedPageBreak/>
        <w:t>excessive pour ne pas fournir l’accommodement requis, soit la</w:t>
      </w:r>
      <w:r w:rsidRPr="001D4530">
        <w:rPr>
          <w:rFonts w:ascii="Arial" w:hAnsi="Arial" w:cs="Arial"/>
          <w:sz w:val="28"/>
          <w:szCs w:val="28"/>
        </w:rPr>
        <w:t xml:space="preserve"> présence permanente d’un pédagogue en classe pour accompagner l’élève.</w:t>
      </w:r>
      <w:r w:rsidR="00B81BF8" w:rsidRPr="001D4530">
        <w:rPr>
          <w:rFonts w:ascii="Arial" w:hAnsi="Arial" w:cs="Arial"/>
          <w:sz w:val="28"/>
          <w:szCs w:val="28"/>
        </w:rPr>
        <w:t> </w:t>
      </w:r>
      <w:r w:rsidR="0055189B" w:rsidRPr="001D4530">
        <w:rPr>
          <w:rFonts w:ascii="Arial" w:hAnsi="Arial" w:cs="Arial"/>
          <w:sz w:val="28"/>
          <w:szCs w:val="28"/>
        </w:rPr>
        <w:t>»</w:t>
      </w:r>
      <w:r w:rsidR="00C14E3C" w:rsidRPr="001D4530">
        <w:rPr>
          <w:rFonts w:ascii="Arial" w:hAnsi="Arial" w:cs="Arial"/>
          <w:sz w:val="28"/>
          <w:szCs w:val="28"/>
        </w:rPr>
        <w:t xml:space="preserve"> Il est possible de consulter la jurisprudence à ce sujet, notamment le cas</w:t>
      </w:r>
      <w:r w:rsidR="00FF5CEC" w:rsidRPr="001D4530">
        <w:rPr>
          <w:rFonts w:ascii="Arial" w:hAnsi="Arial" w:cs="Arial"/>
          <w:sz w:val="28"/>
          <w:szCs w:val="28"/>
        </w:rPr>
        <w:t xml:space="preserve"> de la </w:t>
      </w:r>
      <w:hyperlink r:id="rId22" w:history="1">
        <w:r w:rsidRPr="001D4530">
          <w:rPr>
            <w:rStyle w:val="Lienhypertexte"/>
            <w:rFonts w:ascii="Arial" w:hAnsi="Arial" w:cs="Arial"/>
            <w:b/>
            <w:bCs/>
            <w:sz w:val="28"/>
            <w:szCs w:val="28"/>
          </w:rPr>
          <w:t>Commission des droits de la personne et des droits de la jeunesse c</w:t>
        </w:r>
        <w:r w:rsidR="00FF5CEC" w:rsidRPr="001D4530">
          <w:rPr>
            <w:rStyle w:val="Lienhypertexte"/>
            <w:rFonts w:ascii="Arial" w:hAnsi="Arial" w:cs="Arial"/>
            <w:b/>
            <w:bCs/>
            <w:sz w:val="28"/>
            <w:szCs w:val="28"/>
          </w:rPr>
          <w:t>ontre la</w:t>
        </w:r>
        <w:r w:rsidRPr="001D4530">
          <w:rPr>
            <w:rStyle w:val="Lienhypertexte"/>
            <w:rFonts w:ascii="Arial" w:hAnsi="Arial" w:cs="Arial"/>
            <w:b/>
            <w:bCs/>
            <w:sz w:val="28"/>
            <w:szCs w:val="28"/>
          </w:rPr>
          <w:t> Commission scolaire de Montréal</w:t>
        </w:r>
        <w:r w:rsidRPr="001D4530">
          <w:rPr>
            <w:rStyle w:val="Lienhypertexte"/>
            <w:rFonts w:ascii="Arial" w:hAnsi="Arial" w:cs="Arial"/>
            <w:sz w:val="28"/>
            <w:szCs w:val="28"/>
          </w:rPr>
          <w:t>, J.</w:t>
        </w:r>
        <w:r w:rsidR="00B81BF8" w:rsidRPr="001D4530">
          <w:rPr>
            <w:rStyle w:val="Lienhypertexte"/>
            <w:rFonts w:ascii="Arial" w:hAnsi="Arial" w:cs="Arial"/>
            <w:sz w:val="28"/>
            <w:szCs w:val="28"/>
          </w:rPr>
          <w:t> </w:t>
        </w:r>
        <w:r w:rsidRPr="001D4530">
          <w:rPr>
            <w:rStyle w:val="Lienhypertexte"/>
            <w:rFonts w:ascii="Arial" w:hAnsi="Arial" w:cs="Arial"/>
            <w:sz w:val="28"/>
            <w:szCs w:val="28"/>
          </w:rPr>
          <w:t>E.</w:t>
        </w:r>
        <w:r w:rsidR="00B81BF8" w:rsidRPr="001D4530">
          <w:rPr>
            <w:rStyle w:val="Lienhypertexte"/>
            <w:rFonts w:ascii="Arial" w:hAnsi="Arial" w:cs="Arial"/>
            <w:sz w:val="28"/>
            <w:szCs w:val="28"/>
          </w:rPr>
          <w:t> </w:t>
        </w:r>
        <w:r w:rsidRPr="001D4530">
          <w:rPr>
            <w:rStyle w:val="Lienhypertexte"/>
            <w:rFonts w:ascii="Arial" w:hAnsi="Arial" w:cs="Arial"/>
            <w:sz w:val="28"/>
            <w:szCs w:val="28"/>
          </w:rPr>
          <w:t>2014-1219 (T.D.P.).</w:t>
        </w:r>
      </w:hyperlink>
      <w:r w:rsidRPr="001D4530">
        <w:rPr>
          <w:rStyle w:val="Appelnotedebasdep"/>
          <w:rFonts w:ascii="Arial" w:hAnsi="Arial" w:cs="Arial"/>
          <w:sz w:val="28"/>
          <w:szCs w:val="28"/>
        </w:rPr>
        <w:t xml:space="preserve"> </w:t>
      </w:r>
    </w:p>
    <w:p w14:paraId="35EE52E4" w14:textId="035077C6" w:rsidR="00070F4C" w:rsidRPr="001D4530" w:rsidRDefault="00FF5CEC" w:rsidP="00C138F9">
      <w:pPr>
        <w:rPr>
          <w:rFonts w:cs="Arial"/>
          <w:szCs w:val="28"/>
        </w:rPr>
      </w:pPr>
      <w:r w:rsidRPr="001D4530">
        <w:rPr>
          <w:rFonts w:cs="Arial"/>
          <w:szCs w:val="28"/>
        </w:rPr>
        <w:t>«</w:t>
      </w:r>
      <w:r w:rsidR="00B81BF8" w:rsidRPr="001D4530">
        <w:rPr>
          <w:rFonts w:cs="Arial"/>
          <w:szCs w:val="28"/>
        </w:rPr>
        <w:t> </w:t>
      </w:r>
      <w:r w:rsidR="00070F4C" w:rsidRPr="001D4530">
        <w:rPr>
          <w:rFonts w:cs="Arial"/>
          <w:szCs w:val="28"/>
        </w:rPr>
        <w:t xml:space="preserve">Un organisme comme une municipalité, n’a </w:t>
      </w:r>
      <w:r w:rsidR="00070F4C" w:rsidRPr="00892D8C">
        <w:rPr>
          <w:rFonts w:cs="Arial"/>
          <w:b/>
          <w:bCs/>
          <w:szCs w:val="28"/>
        </w:rPr>
        <w:t>pas,</w:t>
      </w:r>
      <w:r w:rsidR="00070F4C" w:rsidRPr="001D4530">
        <w:rPr>
          <w:rFonts w:cs="Arial"/>
          <w:szCs w:val="28"/>
        </w:rPr>
        <w:t xml:space="preserve"> vraisemblablement, </w:t>
      </w:r>
      <w:r w:rsidR="00070F4C" w:rsidRPr="00892D8C">
        <w:rPr>
          <w:rFonts w:cs="Arial"/>
          <w:b/>
          <w:bCs/>
          <w:szCs w:val="28"/>
        </w:rPr>
        <w:t>le droit de refuser tout mécanisme d’enregistremen</w:t>
      </w:r>
      <w:r w:rsidR="00070F4C" w:rsidRPr="001D4530">
        <w:rPr>
          <w:rFonts w:cs="Arial"/>
          <w:szCs w:val="28"/>
        </w:rPr>
        <w:t>t, lorsqu’en raison d’un handicap physique un citoyen ne peut prendre de notes de façon usuelle.</w:t>
      </w:r>
      <w:r w:rsidR="00B81BF8" w:rsidRPr="001D4530">
        <w:rPr>
          <w:rFonts w:cs="Arial"/>
          <w:szCs w:val="28"/>
        </w:rPr>
        <w:t> </w:t>
      </w:r>
      <w:r w:rsidR="001E6BC2" w:rsidRPr="001D4530">
        <w:rPr>
          <w:rFonts w:cs="Arial"/>
          <w:szCs w:val="28"/>
        </w:rPr>
        <w:t xml:space="preserve">» Dans un cas similaire, vous pouvez vous référer </w:t>
      </w:r>
      <w:r w:rsidR="00E62BDA" w:rsidRPr="001D4530">
        <w:rPr>
          <w:rFonts w:cs="Arial"/>
          <w:szCs w:val="28"/>
        </w:rPr>
        <w:t xml:space="preserve">au cas </w:t>
      </w:r>
      <w:hyperlink r:id="rId23" w:tgtFrame="_blank" w:history="1">
        <w:r w:rsidR="00070F4C" w:rsidRPr="001D4530">
          <w:rPr>
            <w:rStyle w:val="Lienhypertexte"/>
            <w:rFonts w:cs="Arial"/>
            <w:b/>
            <w:bCs/>
            <w:szCs w:val="28"/>
          </w:rPr>
          <w:t>Morel </w:t>
        </w:r>
        <w:r w:rsidR="00D67160" w:rsidRPr="001D4530">
          <w:rPr>
            <w:rStyle w:val="Lienhypertexte"/>
            <w:rFonts w:cs="Arial"/>
            <w:szCs w:val="28"/>
          </w:rPr>
          <w:t>c</w:t>
        </w:r>
        <w:r w:rsidR="00EC5C52" w:rsidRPr="001D4530">
          <w:rPr>
            <w:rStyle w:val="Lienhypertexte"/>
            <w:rFonts w:cs="Arial"/>
            <w:szCs w:val="28"/>
          </w:rPr>
          <w:t>ontre</w:t>
        </w:r>
        <w:r w:rsidR="00E62BDA" w:rsidRPr="001D4530">
          <w:rPr>
            <w:rStyle w:val="Lienhypertexte"/>
            <w:rFonts w:cs="Arial"/>
            <w:b/>
            <w:bCs/>
            <w:szCs w:val="28"/>
          </w:rPr>
          <w:t xml:space="preserve"> la</w:t>
        </w:r>
        <w:r w:rsidR="00070F4C" w:rsidRPr="001D4530">
          <w:rPr>
            <w:rStyle w:val="Lienhypertexte"/>
            <w:rFonts w:cs="Arial"/>
            <w:b/>
            <w:bCs/>
            <w:szCs w:val="28"/>
          </w:rPr>
          <w:t> Corporation de Saint-Sylvestre</w:t>
        </w:r>
        <w:r w:rsidR="00070F4C" w:rsidRPr="001D4530">
          <w:rPr>
            <w:rStyle w:val="Lienhypertexte"/>
            <w:rFonts w:cs="Arial"/>
            <w:szCs w:val="28"/>
          </w:rPr>
          <w:t>, (1987) R.</w:t>
        </w:r>
        <w:r w:rsidR="00B81BF8" w:rsidRPr="001D4530">
          <w:rPr>
            <w:rStyle w:val="Lienhypertexte"/>
            <w:rFonts w:cs="Arial"/>
            <w:szCs w:val="28"/>
          </w:rPr>
          <w:t> </w:t>
        </w:r>
        <w:r w:rsidR="00070F4C" w:rsidRPr="001D4530">
          <w:rPr>
            <w:rStyle w:val="Lienhypertexte"/>
            <w:rFonts w:cs="Arial"/>
            <w:szCs w:val="28"/>
          </w:rPr>
          <w:t>L.</w:t>
        </w:r>
        <w:r w:rsidR="00B81BF8" w:rsidRPr="001D4530">
          <w:rPr>
            <w:rStyle w:val="Lienhypertexte"/>
            <w:rFonts w:cs="Arial"/>
            <w:szCs w:val="28"/>
          </w:rPr>
          <w:t> </w:t>
        </w:r>
        <w:r w:rsidR="00070F4C" w:rsidRPr="001D4530">
          <w:rPr>
            <w:rStyle w:val="Lienhypertexte"/>
            <w:rFonts w:cs="Arial"/>
            <w:szCs w:val="28"/>
          </w:rPr>
          <w:t>242; (1987) D.L.Q.</w:t>
        </w:r>
        <w:r w:rsidR="00B81BF8" w:rsidRPr="001D4530">
          <w:rPr>
            <w:rStyle w:val="Lienhypertexte"/>
            <w:rFonts w:cs="Arial"/>
            <w:szCs w:val="28"/>
          </w:rPr>
          <w:t> </w:t>
        </w:r>
        <w:r w:rsidR="00070F4C" w:rsidRPr="001D4530">
          <w:rPr>
            <w:rStyle w:val="Lienhypertexte"/>
            <w:rFonts w:cs="Arial"/>
            <w:szCs w:val="28"/>
          </w:rPr>
          <w:t>391 (C.A.); </w:t>
        </w:r>
        <w:r w:rsidR="00070F4C" w:rsidRPr="001D4530">
          <w:rPr>
            <w:rStyle w:val="Lienhypertexte"/>
            <w:rFonts w:eastAsiaTheme="majorEastAsia" w:cs="Arial"/>
            <w:szCs w:val="28"/>
            <w:bdr w:val="none" w:sz="0" w:space="0" w:color="auto" w:frame="1"/>
          </w:rPr>
          <w:t>1987 CanLII</w:t>
        </w:r>
        <w:r w:rsidR="00B81BF8" w:rsidRPr="001D4530">
          <w:rPr>
            <w:rStyle w:val="Lienhypertexte"/>
            <w:rFonts w:eastAsiaTheme="majorEastAsia" w:cs="Arial"/>
            <w:szCs w:val="28"/>
            <w:bdr w:val="none" w:sz="0" w:space="0" w:color="auto" w:frame="1"/>
          </w:rPr>
          <w:t> </w:t>
        </w:r>
        <w:r w:rsidR="00070F4C" w:rsidRPr="001D4530">
          <w:rPr>
            <w:rStyle w:val="Lienhypertexte"/>
            <w:rFonts w:eastAsiaTheme="majorEastAsia" w:cs="Arial"/>
            <w:szCs w:val="28"/>
            <w:bdr w:val="none" w:sz="0" w:space="0" w:color="auto" w:frame="1"/>
          </w:rPr>
          <w:t>630 (QC CA)</w:t>
        </w:r>
      </w:hyperlink>
      <w:r w:rsidR="00E62BDA" w:rsidRPr="001D4530">
        <w:rPr>
          <w:rFonts w:cs="Arial"/>
          <w:szCs w:val="28"/>
        </w:rPr>
        <w:t xml:space="preserve"> de la jurisprudence. </w:t>
      </w:r>
    </w:p>
    <w:p w14:paraId="6CE8D9E5" w14:textId="4D52EB9F" w:rsidR="00070F4C" w:rsidRPr="001D4530" w:rsidRDefault="00070F4C" w:rsidP="00C138F9">
      <w:pPr>
        <w:rPr>
          <w:rFonts w:cs="Arial"/>
          <w:szCs w:val="28"/>
        </w:rPr>
      </w:pPr>
      <w:r w:rsidRPr="001D4530">
        <w:rPr>
          <w:rFonts w:cs="Arial"/>
          <w:szCs w:val="28"/>
        </w:rPr>
        <w:t xml:space="preserve">La </w:t>
      </w:r>
      <w:bookmarkStart w:id="44" w:name="_Hlk71799047"/>
      <w:r w:rsidRPr="001D4530">
        <w:rPr>
          <w:rFonts w:cs="Arial"/>
          <w:b/>
          <w:szCs w:val="28"/>
        </w:rPr>
        <w:t>Loi sur l’instruction publique</w:t>
      </w:r>
      <w:r w:rsidRPr="001D4530">
        <w:rPr>
          <w:rFonts w:cs="Arial"/>
          <w:i/>
          <w:iCs/>
          <w:szCs w:val="28"/>
        </w:rPr>
        <w:t xml:space="preserve"> </w:t>
      </w:r>
      <w:r w:rsidRPr="001D4530">
        <w:rPr>
          <w:rFonts w:cs="Arial"/>
          <w:szCs w:val="28"/>
        </w:rPr>
        <w:t xml:space="preserve">(LIP), </w:t>
      </w:r>
      <w:bookmarkEnd w:id="44"/>
      <w:r w:rsidRPr="001D4530">
        <w:rPr>
          <w:rFonts w:cs="Arial"/>
          <w:szCs w:val="28"/>
        </w:rPr>
        <w:t xml:space="preserve">reconnaît formellement le principe de l’intégration scolaire en matière d’instruction publique. Différentes règles et mesures en découlent, dont la </w:t>
      </w:r>
      <w:r w:rsidRPr="001D4530">
        <w:rPr>
          <w:rFonts w:cs="Arial"/>
          <w:b/>
          <w:szCs w:val="28"/>
        </w:rPr>
        <w:t>Politique de l’adaptation scolaire</w:t>
      </w:r>
      <w:r w:rsidRPr="001D4530">
        <w:rPr>
          <w:rFonts w:cs="Arial"/>
          <w:szCs w:val="28"/>
        </w:rPr>
        <w:t xml:space="preserve"> et le </w:t>
      </w:r>
      <w:r w:rsidRPr="001D4530">
        <w:rPr>
          <w:rFonts w:cs="Arial"/>
          <w:b/>
          <w:szCs w:val="28"/>
        </w:rPr>
        <w:t>Plan d’action pour soutenir la réussite des élèves handicapés ou en difficulté d’adaptation ou d’apprentissage</w:t>
      </w:r>
      <w:r w:rsidRPr="001D4530">
        <w:rPr>
          <w:rStyle w:val="Appelnotedebasdep"/>
          <w:rFonts w:cs="Arial"/>
          <w:szCs w:val="28"/>
        </w:rPr>
        <w:footnoteReference w:id="3"/>
      </w:r>
      <w:r w:rsidR="00C81592" w:rsidRPr="001D4530">
        <w:rPr>
          <w:rFonts w:cs="Arial"/>
          <w:b/>
          <w:bCs/>
          <w:szCs w:val="28"/>
        </w:rPr>
        <w:t xml:space="preserve"> </w:t>
      </w:r>
      <w:r w:rsidR="00C138F9" w:rsidRPr="001D4530">
        <w:rPr>
          <w:rFonts w:cs="Arial"/>
          <w:b/>
          <w:bCs/>
          <w:szCs w:val="28"/>
        </w:rPr>
        <w:t>(</w:t>
      </w:r>
      <w:hyperlink r:id="rId24" w:history="1">
        <w:r w:rsidR="00C138F9" w:rsidRPr="001D4530">
          <w:rPr>
            <w:rStyle w:val="Lienhypertexte"/>
            <w:rFonts w:cs="Arial"/>
            <w:b/>
            <w:szCs w:val="28"/>
          </w:rPr>
          <w:t>Organisation des services éducatifs aux élèves à risque et aux élèves handicapés ou en difficulté d'adaptation ou d'apprentissage</w:t>
        </w:r>
      </w:hyperlink>
      <w:r w:rsidR="00C138F9" w:rsidRPr="001D4530">
        <w:rPr>
          <w:rFonts w:cs="Arial"/>
          <w:b/>
          <w:bCs/>
          <w:szCs w:val="28"/>
        </w:rPr>
        <w:t>)</w:t>
      </w:r>
      <w:r w:rsidRPr="001D4530">
        <w:rPr>
          <w:rFonts w:cs="Arial"/>
          <w:szCs w:val="28"/>
        </w:rPr>
        <w:t xml:space="preserve">. </w:t>
      </w:r>
    </w:p>
    <w:p w14:paraId="3BFC2771" w14:textId="4548CBED" w:rsidR="00070F4C" w:rsidRPr="001D4530" w:rsidRDefault="00553E43" w:rsidP="00C138F9">
      <w:pPr>
        <w:rPr>
          <w:rFonts w:cs="Arial"/>
          <w:szCs w:val="28"/>
        </w:rPr>
      </w:pPr>
      <w:r w:rsidRPr="001D4530">
        <w:rPr>
          <w:rFonts w:cs="Arial"/>
          <w:szCs w:val="28"/>
        </w:rPr>
        <w:t>Au premier</w:t>
      </w:r>
      <w:r w:rsidR="00070F4C" w:rsidRPr="001D4530">
        <w:rPr>
          <w:rFonts w:cs="Arial"/>
          <w:szCs w:val="28"/>
        </w:rPr>
        <w:t xml:space="preserve"> article de cette loi nous lisons</w:t>
      </w:r>
      <w:r w:rsidR="00A4141E" w:rsidRPr="001D4530">
        <w:rPr>
          <w:rFonts w:cs="Arial"/>
          <w:szCs w:val="28"/>
        </w:rPr>
        <w:t xml:space="preserve"> que</w:t>
      </w:r>
      <w:r w:rsidR="00070F4C" w:rsidRPr="001D4530">
        <w:rPr>
          <w:rFonts w:cs="Arial"/>
          <w:szCs w:val="28"/>
        </w:rPr>
        <w:t> :</w:t>
      </w:r>
      <w:r w:rsidR="004F59B2" w:rsidRPr="001D4530">
        <w:rPr>
          <w:rFonts w:cs="Arial"/>
          <w:szCs w:val="28"/>
        </w:rPr>
        <w:t xml:space="preserve"> </w:t>
      </w:r>
      <w:r w:rsidR="00070F4C" w:rsidRPr="001D4530">
        <w:rPr>
          <w:rFonts w:cs="Arial"/>
          <w:szCs w:val="28"/>
        </w:rPr>
        <w:t>«</w:t>
      </w:r>
      <w:r w:rsidR="00B81BF8" w:rsidRPr="001D4530">
        <w:rPr>
          <w:rFonts w:cs="Arial"/>
          <w:szCs w:val="28"/>
        </w:rPr>
        <w:t> </w:t>
      </w:r>
      <w:r w:rsidR="00070F4C" w:rsidRPr="001D4530">
        <w:rPr>
          <w:rFonts w:cs="Arial"/>
          <w:szCs w:val="28"/>
        </w:rPr>
        <w:t xml:space="preserve">Toute personne </w:t>
      </w:r>
      <w:r w:rsidR="00070F4C" w:rsidRPr="001D4530">
        <w:rPr>
          <w:rFonts w:cs="Arial"/>
          <w:b/>
          <w:szCs w:val="28"/>
        </w:rPr>
        <w:t>a droit au service de l’éducation préscolaire et aux services d’enseignement primaire et secondaire</w:t>
      </w:r>
      <w:r w:rsidR="00070F4C" w:rsidRPr="001D4530">
        <w:rPr>
          <w:rFonts w:cs="Arial"/>
          <w:szCs w:val="28"/>
        </w:rPr>
        <w:t xml:space="preserve"> prévus par la présente loi et le régime pédagogique établi par le gouvernement en vertu de l’article</w:t>
      </w:r>
      <w:r w:rsidR="00B81BF8" w:rsidRPr="001D4530">
        <w:rPr>
          <w:rFonts w:cs="Arial"/>
          <w:szCs w:val="28"/>
        </w:rPr>
        <w:t> </w:t>
      </w:r>
      <w:r w:rsidR="00070F4C" w:rsidRPr="001D4530">
        <w:rPr>
          <w:rFonts w:cs="Arial"/>
          <w:szCs w:val="28"/>
        </w:rPr>
        <w:t>447, à compter du premier jour du calendrier scolaire de l’année scolaire où elle a atteint l’âge d’admissibilité jusqu’au dernier jour du calendrier scolaire de l’année scolaire où elle atteint l’âge de 18</w:t>
      </w:r>
      <w:r w:rsidR="00B81BF8" w:rsidRPr="001D4530">
        <w:rPr>
          <w:rFonts w:cs="Arial"/>
          <w:szCs w:val="28"/>
        </w:rPr>
        <w:t> </w:t>
      </w:r>
      <w:r w:rsidR="00070F4C" w:rsidRPr="001D4530">
        <w:rPr>
          <w:rFonts w:cs="Arial"/>
          <w:szCs w:val="28"/>
        </w:rPr>
        <w:t xml:space="preserve">ans, ou </w:t>
      </w:r>
      <w:r w:rsidR="00070F4C" w:rsidRPr="00892D8C">
        <w:rPr>
          <w:rFonts w:cs="Arial"/>
          <w:b/>
          <w:bCs/>
          <w:szCs w:val="28"/>
        </w:rPr>
        <w:t>21</w:t>
      </w:r>
      <w:r w:rsidR="00B81BF8" w:rsidRPr="00892D8C">
        <w:rPr>
          <w:rFonts w:cs="Arial"/>
          <w:b/>
          <w:bCs/>
          <w:szCs w:val="28"/>
        </w:rPr>
        <w:t> </w:t>
      </w:r>
      <w:r w:rsidR="00070F4C" w:rsidRPr="00892D8C">
        <w:rPr>
          <w:rFonts w:cs="Arial"/>
          <w:b/>
          <w:bCs/>
          <w:szCs w:val="28"/>
        </w:rPr>
        <w:t xml:space="preserve">ans dans le cas d’une personne handicapée </w:t>
      </w:r>
      <w:r w:rsidR="00070F4C" w:rsidRPr="001D4530">
        <w:rPr>
          <w:rFonts w:cs="Arial"/>
          <w:szCs w:val="28"/>
        </w:rPr>
        <w:t>au sens de la Loi assurant l’exercice des droits des personnes handicapées en vue de leur intégration scolaire, professionnelle et sociale. </w:t>
      </w:r>
    </w:p>
    <w:p w14:paraId="538200A0" w14:textId="450F5868" w:rsidR="00070F4C" w:rsidRPr="001D4530" w:rsidRDefault="00070F4C" w:rsidP="00BB7E2B">
      <w:pPr>
        <w:spacing w:line="276" w:lineRule="auto"/>
        <w:rPr>
          <w:rFonts w:cs="Arial"/>
          <w:szCs w:val="28"/>
        </w:rPr>
      </w:pPr>
      <w:r w:rsidRPr="001D4530">
        <w:rPr>
          <w:rFonts w:cs="Arial"/>
          <w:szCs w:val="28"/>
        </w:rPr>
        <w:lastRenderedPageBreak/>
        <w:t xml:space="preserve">Elle a aussi droit, dans le cadre des programmes offerts par le centre de services scolaire, </w:t>
      </w:r>
      <w:r w:rsidRPr="00892D8C">
        <w:rPr>
          <w:rFonts w:cs="Arial"/>
          <w:b/>
          <w:bCs/>
          <w:szCs w:val="28"/>
        </w:rPr>
        <w:t>aux autres services éducatifs, complémentaires et particuliers</w:t>
      </w:r>
      <w:r w:rsidRPr="001D4530">
        <w:rPr>
          <w:rFonts w:cs="Arial"/>
          <w:szCs w:val="28"/>
        </w:rPr>
        <w:t xml:space="preserve">, prévus par la </w:t>
      </w:r>
      <w:r w:rsidRPr="00892D8C">
        <w:rPr>
          <w:rFonts w:cs="Arial"/>
          <w:szCs w:val="28"/>
        </w:rPr>
        <w:t>Loi sur l’instruction publique</w:t>
      </w:r>
      <w:r w:rsidRPr="001D4530">
        <w:rPr>
          <w:rFonts w:cs="Arial"/>
          <w:szCs w:val="28"/>
        </w:rPr>
        <w:t xml:space="preserve"> et le régime pédagogique visé au premier alinéa </w:t>
      </w:r>
      <w:r w:rsidRPr="00892D8C">
        <w:rPr>
          <w:rFonts w:cs="Arial"/>
          <w:b/>
          <w:bCs/>
          <w:szCs w:val="28"/>
        </w:rPr>
        <w:t>ainsi qu’aux services éducatifs</w:t>
      </w:r>
      <w:r w:rsidRPr="001D4530">
        <w:rPr>
          <w:rFonts w:cs="Arial"/>
          <w:szCs w:val="28"/>
        </w:rPr>
        <w:t xml:space="preserve"> prévus par le régime pédagogique applicable à la formation professionnelle établi par le gouvernement en vertu de </w:t>
      </w:r>
      <w:r w:rsidRPr="00892D8C">
        <w:rPr>
          <w:rFonts w:cs="Arial"/>
          <w:b/>
          <w:bCs/>
          <w:szCs w:val="28"/>
        </w:rPr>
        <w:t>l’article</w:t>
      </w:r>
      <w:r w:rsidR="00B81BF8" w:rsidRPr="00892D8C">
        <w:rPr>
          <w:rFonts w:cs="Arial"/>
          <w:b/>
          <w:bCs/>
          <w:szCs w:val="28"/>
        </w:rPr>
        <w:t> </w:t>
      </w:r>
      <w:r w:rsidRPr="00892D8C">
        <w:rPr>
          <w:rFonts w:cs="Arial"/>
          <w:b/>
          <w:bCs/>
          <w:szCs w:val="28"/>
        </w:rPr>
        <w:t>448</w:t>
      </w:r>
      <w:r w:rsidR="004B0EB2" w:rsidRPr="001D4530">
        <w:rPr>
          <w:rFonts w:cs="Arial"/>
          <w:szCs w:val="28"/>
        </w:rPr>
        <w:t xml:space="preserve"> de la</w:t>
      </w:r>
      <w:r w:rsidRPr="001D4530">
        <w:rPr>
          <w:rFonts w:cs="Arial"/>
          <w:szCs w:val="28"/>
        </w:rPr>
        <w:t xml:space="preserve"> </w:t>
      </w:r>
      <w:r w:rsidRPr="001D4530">
        <w:rPr>
          <w:rFonts w:cs="Arial"/>
          <w:b/>
          <w:bCs/>
          <w:szCs w:val="28"/>
        </w:rPr>
        <w:t>Loi sur l’instruction publique. </w:t>
      </w:r>
    </w:p>
    <w:p w14:paraId="6B82B922" w14:textId="0D33BA39" w:rsidR="00F3227C" w:rsidRPr="001D4530" w:rsidRDefault="00070F4C" w:rsidP="00BB7E2B">
      <w:pPr>
        <w:spacing w:line="276" w:lineRule="auto"/>
        <w:rPr>
          <w:rFonts w:cs="Arial"/>
          <w:szCs w:val="28"/>
        </w:rPr>
      </w:pPr>
      <w:r w:rsidRPr="001D4530">
        <w:rPr>
          <w:rFonts w:cs="Arial"/>
          <w:szCs w:val="28"/>
        </w:rPr>
        <w:t>L’âge d’admissibilité à l’éducation préscolaire est fixé à 5</w:t>
      </w:r>
      <w:r w:rsidR="00B81BF8" w:rsidRPr="001D4530">
        <w:rPr>
          <w:rFonts w:cs="Arial"/>
          <w:szCs w:val="28"/>
        </w:rPr>
        <w:t> </w:t>
      </w:r>
      <w:r w:rsidRPr="001D4530">
        <w:rPr>
          <w:rFonts w:cs="Arial"/>
          <w:szCs w:val="28"/>
        </w:rPr>
        <w:t>ans à la date déterminée dans le régime pédagogique; l’âge d’admissibilité à l’enseignement primaire est fixé à 6</w:t>
      </w:r>
      <w:r w:rsidR="00B81BF8" w:rsidRPr="001D4530">
        <w:rPr>
          <w:rFonts w:cs="Arial"/>
          <w:szCs w:val="28"/>
        </w:rPr>
        <w:t> </w:t>
      </w:r>
      <w:r w:rsidRPr="001D4530">
        <w:rPr>
          <w:rFonts w:cs="Arial"/>
          <w:szCs w:val="28"/>
        </w:rPr>
        <w:t>ans à la même date.</w:t>
      </w:r>
      <w:r w:rsidR="00B81BF8" w:rsidRPr="001D4530">
        <w:rPr>
          <w:rFonts w:cs="Arial"/>
          <w:szCs w:val="28"/>
        </w:rPr>
        <w:t> </w:t>
      </w:r>
      <w:r w:rsidRPr="001D4530">
        <w:rPr>
          <w:rFonts w:cs="Arial"/>
          <w:szCs w:val="28"/>
        </w:rPr>
        <w:t>»</w:t>
      </w:r>
    </w:p>
    <w:p w14:paraId="2EBCEC74" w14:textId="77777777" w:rsidR="00F3227C" w:rsidRPr="00E158E1" w:rsidRDefault="00F3227C" w:rsidP="00BB7E2B">
      <w:pPr>
        <w:spacing w:line="276" w:lineRule="auto"/>
        <w:rPr>
          <w:rFonts w:cs="Stag Sans Book"/>
          <w:szCs w:val="28"/>
        </w:rPr>
      </w:pPr>
    </w:p>
    <w:p w14:paraId="08F2AE87" w14:textId="77777777" w:rsidR="00975E5B" w:rsidRPr="00975E5B" w:rsidRDefault="00975E5B" w:rsidP="00892D8C">
      <w:pPr>
        <w:pStyle w:val="Titre3"/>
        <w:rPr>
          <w:rFonts w:ascii="Arial Black" w:hAnsi="Arial Black"/>
          <w:b w:val="0"/>
          <w:bCs/>
          <w:sz w:val="40"/>
          <w:szCs w:val="40"/>
        </w:rPr>
      </w:pPr>
      <w:bookmarkStart w:id="45" w:name="_Comment_puis-je_faire"/>
      <w:bookmarkStart w:id="46" w:name="_Toc79132529"/>
      <w:bookmarkStart w:id="47" w:name="_Toc79487245"/>
      <w:bookmarkStart w:id="48" w:name="_Toc79487448"/>
      <w:bookmarkStart w:id="49" w:name="_Toc74831131"/>
      <w:bookmarkEnd w:id="45"/>
      <w:r w:rsidRPr="00892D8C">
        <w:rPr>
          <w:rFonts w:ascii="Arial Black" w:hAnsi="Arial Black"/>
          <w:b w:val="0"/>
          <w:bCs/>
          <w:sz w:val="40"/>
          <w:szCs w:val="40"/>
        </w:rPr>
        <w:t>Comment puis-je faire respecter mes droits en termes d’éducation</w:t>
      </w:r>
      <w:r w:rsidRPr="00892D8C">
        <w:rPr>
          <w:rFonts w:cs="Arial"/>
          <w:b w:val="0"/>
          <w:bCs/>
          <w:sz w:val="40"/>
          <w:szCs w:val="40"/>
        </w:rPr>
        <w:t> </w:t>
      </w:r>
      <w:r w:rsidRPr="00892D8C">
        <w:rPr>
          <w:rFonts w:ascii="Arial Black" w:hAnsi="Arial Black"/>
          <w:b w:val="0"/>
          <w:bCs/>
          <w:sz w:val="40"/>
          <w:szCs w:val="40"/>
        </w:rPr>
        <w:t>?</w:t>
      </w:r>
      <w:bookmarkEnd w:id="46"/>
      <w:bookmarkEnd w:id="47"/>
      <w:bookmarkEnd w:id="48"/>
    </w:p>
    <w:bookmarkEnd w:id="49"/>
    <w:p w14:paraId="61A833A4" w14:textId="47C1E322" w:rsidR="00C43C2C" w:rsidRDefault="00C43C2C" w:rsidP="00BB7E2B">
      <w:pPr>
        <w:spacing w:line="276" w:lineRule="auto"/>
      </w:pPr>
    </w:p>
    <w:p w14:paraId="586D4C49" w14:textId="74F037D3" w:rsidR="00465863" w:rsidRPr="00E158E1" w:rsidRDefault="00465863" w:rsidP="00BB7E2B">
      <w:pPr>
        <w:spacing w:line="276" w:lineRule="auto"/>
      </w:pPr>
      <w:r w:rsidRPr="00E158E1">
        <w:t xml:space="preserve">Veuillez noter que des </w:t>
      </w:r>
      <w:hyperlink r:id="rId25" w:history="1">
        <w:r w:rsidRPr="00FA7692">
          <w:rPr>
            <w:rStyle w:val="Lienhypertexte"/>
            <w:b/>
            <w:bCs/>
          </w:rPr>
          <w:t>recours généraux</w:t>
        </w:r>
      </w:hyperlink>
      <w:r w:rsidRPr="00E158E1">
        <w:t xml:space="preserve"> existent également. Vous pouvez les consulte</w:t>
      </w:r>
      <w:r w:rsidR="001620FA" w:rsidRPr="00E158E1">
        <w:t>r</w:t>
      </w:r>
      <w:r w:rsidRPr="00E158E1">
        <w:t xml:space="preserve"> dans le </w:t>
      </w:r>
      <w:hyperlink r:id="rId26" w:history="1">
        <w:r w:rsidRPr="00FA7692">
          <w:rPr>
            <w:rStyle w:val="Lienhypertexte"/>
            <w:b/>
            <w:bCs/>
          </w:rPr>
          <w:t>document</w:t>
        </w:r>
      </w:hyperlink>
      <w:r w:rsidRPr="00E158E1">
        <w:t xml:space="preserve"> prévu à cet effet</w:t>
      </w:r>
      <w:r w:rsidR="0060197F">
        <w:t xml:space="preserve"> sur le site de la campagne</w:t>
      </w:r>
      <w:r w:rsidRPr="00E158E1">
        <w:t xml:space="preserve">. </w:t>
      </w:r>
    </w:p>
    <w:p w14:paraId="09F6F832" w14:textId="1EF75B5B" w:rsidR="00465863" w:rsidRDefault="00E6273A" w:rsidP="00BB7E2B">
      <w:pPr>
        <w:spacing w:line="276" w:lineRule="auto"/>
      </w:pPr>
      <w:r w:rsidRPr="00E158E1">
        <w:t xml:space="preserve">Il existe </w:t>
      </w:r>
      <w:r w:rsidR="00327512" w:rsidRPr="00E158E1">
        <w:rPr>
          <w:b/>
          <w:bCs/>
        </w:rPr>
        <w:t>deux</w:t>
      </w:r>
      <w:r w:rsidRPr="00E158E1">
        <w:t xml:space="preserve"> recours possibles qui sont spécifiques à l’éducation.</w:t>
      </w:r>
    </w:p>
    <w:p w14:paraId="12787738" w14:textId="77777777" w:rsidR="004A5EC0" w:rsidRPr="00E158E1" w:rsidRDefault="004A5EC0" w:rsidP="00BB7E2B">
      <w:pPr>
        <w:spacing w:line="276" w:lineRule="auto"/>
      </w:pPr>
    </w:p>
    <w:p w14:paraId="1945A2C6" w14:textId="74368F20" w:rsidR="001E2E74" w:rsidRPr="001D4530" w:rsidRDefault="004A5EC0" w:rsidP="00BB7E2B">
      <w:pPr>
        <w:spacing w:line="276" w:lineRule="auto"/>
        <w:rPr>
          <w:rFonts w:eastAsia="Calibri" w:cs="Arial"/>
          <w:szCs w:val="28"/>
        </w:rPr>
      </w:pPr>
      <w:bookmarkStart w:id="50" w:name="_Toc74831132"/>
      <w:bookmarkStart w:id="51" w:name="_Toc79487246"/>
      <w:bookmarkStart w:id="52" w:name="_Toc79487449"/>
      <w:r w:rsidRPr="00892D8C">
        <w:rPr>
          <w:rFonts w:ascii="Arial Black" w:eastAsiaTheme="majorEastAsia" w:hAnsi="Arial Black" w:cstheme="majorBidi"/>
          <w:sz w:val="32"/>
          <w:szCs w:val="24"/>
        </w:rPr>
        <w:t>1.  Centres de services </w:t>
      </w:r>
      <w:r w:rsidRPr="00892D8C">
        <w:rPr>
          <w:rFonts w:ascii="Arial Black" w:eastAsiaTheme="majorEastAsia" w:hAnsi="Arial Black" w:cstheme="majorBidi"/>
          <w:b/>
          <w:sz w:val="32"/>
          <w:szCs w:val="24"/>
        </w:rPr>
        <w:t>scolaires</w:t>
      </w:r>
      <w:r w:rsidRPr="00892D8C">
        <w:rPr>
          <w:rFonts w:ascii="Arial Black" w:eastAsiaTheme="majorEastAsia" w:hAnsi="Arial Black" w:cstheme="majorBidi"/>
          <w:sz w:val="32"/>
          <w:szCs w:val="24"/>
        </w:rPr>
        <w:t> </w:t>
      </w:r>
      <w:bookmarkEnd w:id="50"/>
      <w:bookmarkEnd w:id="51"/>
      <w:bookmarkEnd w:id="52"/>
      <w:r w:rsidR="007E36E4" w:rsidRPr="001D4530">
        <w:rPr>
          <w:rFonts w:eastAsia="Calibri" w:cs="Arial"/>
          <w:szCs w:val="28"/>
        </w:rPr>
        <w:t xml:space="preserve">En matière d’éducation, il sera possible de porter plainte auprès </w:t>
      </w:r>
      <w:r w:rsidR="00A267CA" w:rsidRPr="001D4530">
        <w:rPr>
          <w:rFonts w:eastAsia="Calibri" w:cs="Arial"/>
          <w:szCs w:val="28"/>
        </w:rPr>
        <w:t>du centre de services scolaire (anciennement appelé</w:t>
      </w:r>
      <w:r w:rsidR="007E36E4" w:rsidRPr="001D4530">
        <w:rPr>
          <w:rFonts w:eastAsia="Calibri" w:cs="Arial"/>
          <w:szCs w:val="28"/>
        </w:rPr>
        <w:t xml:space="preserve"> </w:t>
      </w:r>
      <w:r w:rsidR="007E36E4" w:rsidRPr="001D4530">
        <w:rPr>
          <w:rFonts w:eastAsia="Calibri" w:cs="Arial"/>
          <w:b/>
          <w:bCs/>
          <w:szCs w:val="28"/>
        </w:rPr>
        <w:t>commission scolaire</w:t>
      </w:r>
      <w:r w:rsidR="00A267CA" w:rsidRPr="001D4530">
        <w:rPr>
          <w:rFonts w:eastAsia="Calibri" w:cs="Arial"/>
          <w:szCs w:val="28"/>
        </w:rPr>
        <w:t>)</w:t>
      </w:r>
      <w:r w:rsidR="007E36E4" w:rsidRPr="001D4530">
        <w:rPr>
          <w:rFonts w:eastAsia="Calibri" w:cs="Arial"/>
          <w:szCs w:val="28"/>
        </w:rPr>
        <w:t xml:space="preserve">. En raison de l’application de la </w:t>
      </w:r>
      <w:r w:rsidR="007E36E4" w:rsidRPr="001D4530">
        <w:rPr>
          <w:rFonts w:eastAsia="Calibri" w:cs="Arial"/>
          <w:b/>
          <w:bCs/>
          <w:szCs w:val="28"/>
        </w:rPr>
        <w:t>Loi sur l’instruction publique</w:t>
      </w:r>
      <w:r w:rsidR="007E36E4" w:rsidRPr="001D4530">
        <w:rPr>
          <w:rFonts w:eastAsia="Calibri" w:cs="Arial"/>
          <w:szCs w:val="28"/>
        </w:rPr>
        <w:t xml:space="preserve"> (</w:t>
      </w:r>
      <w:r w:rsidR="007E36E4" w:rsidRPr="001D4530">
        <w:rPr>
          <w:rFonts w:eastAsia="Calibri" w:cs="Arial"/>
          <w:b/>
          <w:bCs/>
          <w:szCs w:val="28"/>
        </w:rPr>
        <w:t>LIP</w:t>
      </w:r>
      <w:r w:rsidR="007E36E4" w:rsidRPr="001D4530">
        <w:rPr>
          <w:rFonts w:eastAsia="Calibri" w:cs="Arial"/>
          <w:szCs w:val="28"/>
        </w:rPr>
        <w:t xml:space="preserve">), tout établissement scolaire doit mettre en place un </w:t>
      </w:r>
      <w:r w:rsidR="007E36E4" w:rsidRPr="00892D8C">
        <w:rPr>
          <w:rFonts w:eastAsia="Calibri" w:cs="Arial"/>
          <w:b/>
          <w:bCs/>
          <w:szCs w:val="28"/>
        </w:rPr>
        <w:t>service de dépôt et d’analyse de plainte</w:t>
      </w:r>
      <w:r w:rsidR="007E36E4" w:rsidRPr="001D4530">
        <w:rPr>
          <w:rFonts w:eastAsia="Calibri" w:cs="Arial"/>
          <w:szCs w:val="28"/>
        </w:rPr>
        <w:t xml:space="preserve"> permettant à un individu insatisfait d’une situation ou bien d’une décision de faire valoir son point. Ce processus de plainte devrait être disponible sur le site internet </w:t>
      </w:r>
      <w:r w:rsidR="00B63FC5" w:rsidRPr="001D4530">
        <w:rPr>
          <w:rFonts w:eastAsia="Calibri" w:cs="Arial"/>
          <w:szCs w:val="28"/>
        </w:rPr>
        <w:t>du centre de services scolaire</w:t>
      </w:r>
      <w:r w:rsidR="007E36E4" w:rsidRPr="001D4530">
        <w:rPr>
          <w:rFonts w:eastAsia="Calibri" w:cs="Arial"/>
          <w:szCs w:val="28"/>
        </w:rPr>
        <w:t>.</w:t>
      </w:r>
    </w:p>
    <w:p w14:paraId="00227823" w14:textId="4D61FBF9" w:rsidR="007E36E4" w:rsidRPr="001D4530" w:rsidRDefault="007E36E4" w:rsidP="00BB7E2B">
      <w:pPr>
        <w:spacing w:line="276" w:lineRule="auto"/>
        <w:rPr>
          <w:rFonts w:eastAsia="Calibri" w:cs="Arial"/>
          <w:szCs w:val="28"/>
        </w:rPr>
      </w:pPr>
      <w:r w:rsidRPr="001D4530">
        <w:rPr>
          <w:rFonts w:eastAsia="Calibri" w:cs="Arial"/>
          <w:szCs w:val="28"/>
        </w:rPr>
        <w:t>Voici des articles pertinent</w:t>
      </w:r>
      <w:r w:rsidR="002C204D" w:rsidRPr="001D4530">
        <w:rPr>
          <w:rFonts w:eastAsia="Calibri" w:cs="Arial"/>
          <w:szCs w:val="28"/>
        </w:rPr>
        <w:t>s</w:t>
      </w:r>
      <w:r w:rsidRPr="001D4530">
        <w:rPr>
          <w:rFonts w:eastAsia="Calibri" w:cs="Arial"/>
          <w:szCs w:val="28"/>
        </w:rPr>
        <w:t xml:space="preserve"> de la </w:t>
      </w:r>
      <w:r w:rsidRPr="001D4530">
        <w:rPr>
          <w:rFonts w:eastAsia="Calibri" w:cs="Arial"/>
          <w:b/>
          <w:bCs/>
          <w:szCs w:val="28"/>
        </w:rPr>
        <w:t>L</w:t>
      </w:r>
      <w:r w:rsidR="001E2E74" w:rsidRPr="001D4530">
        <w:rPr>
          <w:rFonts w:eastAsia="Calibri" w:cs="Arial"/>
          <w:b/>
          <w:bCs/>
          <w:szCs w:val="28"/>
        </w:rPr>
        <w:t>IP</w:t>
      </w:r>
      <w:r w:rsidR="001E2E74" w:rsidRPr="001D4530">
        <w:rPr>
          <w:rFonts w:eastAsia="Calibri" w:cs="Arial"/>
          <w:szCs w:val="28"/>
        </w:rPr>
        <w:t xml:space="preserve"> à ce sujet</w:t>
      </w:r>
      <w:r w:rsidR="004F59B2" w:rsidRPr="001D4530">
        <w:rPr>
          <w:rFonts w:eastAsia="Calibri" w:cs="Arial"/>
          <w:szCs w:val="28"/>
        </w:rPr>
        <w:t> </w:t>
      </w:r>
      <w:r w:rsidR="001E2E74" w:rsidRPr="001D4530">
        <w:rPr>
          <w:rFonts w:eastAsia="Calibri" w:cs="Arial"/>
          <w:szCs w:val="28"/>
        </w:rPr>
        <w:t>:</w:t>
      </w:r>
    </w:p>
    <w:p w14:paraId="45678D6A" w14:textId="2DB8E86A" w:rsidR="007E36E4" w:rsidRPr="001D4530" w:rsidRDefault="007E36E4" w:rsidP="00BB7E2B">
      <w:pPr>
        <w:pStyle w:val="Paragraphedeliste"/>
        <w:numPr>
          <w:ilvl w:val="0"/>
          <w:numId w:val="4"/>
        </w:numPr>
        <w:spacing w:line="276" w:lineRule="auto"/>
        <w:rPr>
          <w:rFonts w:eastAsia="Calibri" w:cs="Arial"/>
          <w:szCs w:val="28"/>
        </w:rPr>
      </w:pPr>
      <w:r w:rsidRPr="001D4530">
        <w:rPr>
          <w:rFonts w:eastAsia="Calibri" w:cs="Arial"/>
          <w:b/>
          <w:bCs/>
          <w:szCs w:val="28"/>
        </w:rPr>
        <w:lastRenderedPageBreak/>
        <w:t>Art</w:t>
      </w:r>
      <w:r w:rsidR="00911907" w:rsidRPr="001D4530">
        <w:rPr>
          <w:rFonts w:eastAsia="Calibri" w:cs="Arial"/>
          <w:b/>
          <w:bCs/>
          <w:szCs w:val="28"/>
        </w:rPr>
        <w:t>icle</w:t>
      </w:r>
      <w:r w:rsidR="0019791E" w:rsidRPr="001D4530">
        <w:rPr>
          <w:rFonts w:eastAsia="Calibri" w:cs="Arial"/>
          <w:b/>
          <w:bCs/>
          <w:szCs w:val="28"/>
        </w:rPr>
        <w:t> </w:t>
      </w:r>
      <w:r w:rsidRPr="001D4530">
        <w:rPr>
          <w:rFonts w:eastAsia="Calibri" w:cs="Arial"/>
          <w:b/>
          <w:bCs/>
          <w:szCs w:val="28"/>
        </w:rPr>
        <w:t>96.14 LIP</w:t>
      </w:r>
      <w:r w:rsidRPr="001D4530">
        <w:rPr>
          <w:rFonts w:eastAsia="Calibri" w:cs="Arial"/>
          <w:szCs w:val="28"/>
        </w:rPr>
        <w:t> : Devoir du directeur de l’institution scolaire de mettre en place, s’il n’en résulte pas un «</w:t>
      </w:r>
      <w:r w:rsidR="00B81BF8" w:rsidRPr="001D4530">
        <w:rPr>
          <w:rFonts w:eastAsia="Calibri" w:cs="Arial"/>
          <w:szCs w:val="28"/>
        </w:rPr>
        <w:t> </w:t>
      </w:r>
      <w:r w:rsidRPr="001D4530">
        <w:rPr>
          <w:rFonts w:eastAsia="Calibri" w:cs="Arial"/>
          <w:szCs w:val="28"/>
        </w:rPr>
        <w:t>préjudice injustifié</w:t>
      </w:r>
      <w:r w:rsidR="00B81BF8" w:rsidRPr="001D4530">
        <w:rPr>
          <w:rFonts w:eastAsia="Calibri" w:cs="Arial"/>
          <w:szCs w:val="28"/>
        </w:rPr>
        <w:t> </w:t>
      </w:r>
      <w:r w:rsidRPr="001D4530">
        <w:rPr>
          <w:rFonts w:eastAsia="Calibri" w:cs="Arial"/>
          <w:szCs w:val="28"/>
        </w:rPr>
        <w:t xml:space="preserve">», un </w:t>
      </w:r>
      <w:r w:rsidRPr="00892D8C">
        <w:rPr>
          <w:rFonts w:eastAsia="Calibri" w:cs="Arial"/>
          <w:b/>
          <w:bCs/>
          <w:szCs w:val="28"/>
        </w:rPr>
        <w:t>plan d’intervention adapté</w:t>
      </w:r>
      <w:r w:rsidRPr="001D4530">
        <w:rPr>
          <w:rFonts w:eastAsia="Calibri" w:cs="Arial"/>
          <w:szCs w:val="28"/>
        </w:rPr>
        <w:t xml:space="preserve"> aux besoins de l’élève. De plus, il doit mettre en place un processus de traitement de plainte. </w:t>
      </w:r>
    </w:p>
    <w:p w14:paraId="30A8E5EA" w14:textId="363D1F40" w:rsidR="007E36E4" w:rsidRDefault="007E36E4" w:rsidP="00BB7E2B">
      <w:pPr>
        <w:pStyle w:val="Paragraphedeliste"/>
        <w:numPr>
          <w:ilvl w:val="0"/>
          <w:numId w:val="4"/>
        </w:numPr>
        <w:spacing w:line="276" w:lineRule="auto"/>
        <w:rPr>
          <w:rFonts w:eastAsia="Calibri" w:cs="Arial"/>
          <w:szCs w:val="28"/>
        </w:rPr>
      </w:pPr>
      <w:r w:rsidRPr="001D4530">
        <w:rPr>
          <w:rFonts w:eastAsia="Calibri" w:cs="Arial"/>
          <w:b/>
          <w:bCs/>
          <w:szCs w:val="28"/>
        </w:rPr>
        <w:t>Art</w:t>
      </w:r>
      <w:r w:rsidR="00911907" w:rsidRPr="001D4530">
        <w:rPr>
          <w:rFonts w:eastAsia="Calibri" w:cs="Arial"/>
          <w:b/>
          <w:bCs/>
          <w:szCs w:val="28"/>
        </w:rPr>
        <w:t>icle</w:t>
      </w:r>
      <w:r w:rsidRPr="001D4530">
        <w:rPr>
          <w:rFonts w:eastAsia="Calibri" w:cs="Arial"/>
          <w:b/>
          <w:bCs/>
          <w:szCs w:val="28"/>
        </w:rPr>
        <w:t xml:space="preserve"> 220</w:t>
      </w:r>
      <w:r w:rsidR="00E158E1" w:rsidRPr="001D4530">
        <w:rPr>
          <w:rFonts w:eastAsia="Calibri" w:cs="Arial"/>
          <w:b/>
          <w:bCs/>
          <w:szCs w:val="28"/>
        </w:rPr>
        <w:t>.</w:t>
      </w:r>
      <w:r w:rsidRPr="001D4530">
        <w:rPr>
          <w:rFonts w:eastAsia="Calibri" w:cs="Arial"/>
          <w:b/>
          <w:bCs/>
          <w:szCs w:val="28"/>
        </w:rPr>
        <w:t>2</w:t>
      </w:r>
      <w:r w:rsidR="00E0268B" w:rsidRPr="001D4530">
        <w:rPr>
          <w:rFonts w:eastAsia="Calibri" w:cs="Arial"/>
          <w:b/>
          <w:bCs/>
          <w:szCs w:val="28"/>
        </w:rPr>
        <w:t>,</w:t>
      </w:r>
      <w:r w:rsidR="00B81BF8" w:rsidRPr="001D4530">
        <w:rPr>
          <w:rFonts w:eastAsia="Calibri" w:cs="Arial"/>
          <w:b/>
          <w:bCs/>
          <w:szCs w:val="28"/>
        </w:rPr>
        <w:t> </w:t>
      </w:r>
      <w:r w:rsidRPr="001D4530">
        <w:rPr>
          <w:rFonts w:eastAsia="Calibri" w:cs="Arial"/>
          <w:b/>
          <w:bCs/>
          <w:szCs w:val="28"/>
        </w:rPr>
        <w:t>al</w:t>
      </w:r>
      <w:r w:rsidR="00911907" w:rsidRPr="001D4530">
        <w:rPr>
          <w:rFonts w:eastAsia="Calibri" w:cs="Arial"/>
          <w:b/>
          <w:bCs/>
          <w:szCs w:val="28"/>
        </w:rPr>
        <w:t>inéa</w:t>
      </w:r>
      <w:r w:rsidR="00B81BF8" w:rsidRPr="001D4530">
        <w:rPr>
          <w:rFonts w:eastAsia="Calibri" w:cs="Arial"/>
          <w:b/>
          <w:bCs/>
          <w:szCs w:val="28"/>
        </w:rPr>
        <w:t> </w:t>
      </w:r>
      <w:r w:rsidRPr="001D4530">
        <w:rPr>
          <w:rFonts w:eastAsia="Calibri" w:cs="Arial"/>
          <w:b/>
          <w:bCs/>
          <w:szCs w:val="28"/>
        </w:rPr>
        <w:t>1 LIP</w:t>
      </w:r>
      <w:r w:rsidRPr="001D4530">
        <w:rPr>
          <w:rFonts w:eastAsia="Calibri" w:cs="Arial"/>
          <w:szCs w:val="28"/>
        </w:rPr>
        <w:t> : le centre de services scolaires à l’obligation «</w:t>
      </w:r>
      <w:r w:rsidR="00B81BF8" w:rsidRPr="001D4530">
        <w:rPr>
          <w:rFonts w:eastAsia="Calibri" w:cs="Arial"/>
          <w:szCs w:val="28"/>
        </w:rPr>
        <w:t> </w:t>
      </w:r>
      <w:r w:rsidRPr="001D4530">
        <w:rPr>
          <w:rFonts w:eastAsia="Calibri" w:cs="Arial"/>
          <w:szCs w:val="28"/>
        </w:rPr>
        <w:t>d’établir par règlement une procédure d’examen des plaintes</w:t>
      </w:r>
      <w:r w:rsidR="00B81BF8" w:rsidRPr="001D4530">
        <w:rPr>
          <w:rFonts w:eastAsia="Calibri" w:cs="Arial"/>
          <w:szCs w:val="28"/>
        </w:rPr>
        <w:t> </w:t>
      </w:r>
      <w:r w:rsidRPr="001D4530">
        <w:rPr>
          <w:rFonts w:eastAsia="Calibri" w:cs="Arial"/>
          <w:szCs w:val="28"/>
        </w:rPr>
        <w:t>».</w:t>
      </w:r>
    </w:p>
    <w:p w14:paraId="61E4BB6E" w14:textId="77777777" w:rsidR="004A5EC0" w:rsidRPr="001D4530" w:rsidRDefault="004A5EC0" w:rsidP="002F0369">
      <w:pPr>
        <w:pStyle w:val="Paragraphedeliste"/>
        <w:spacing w:line="276" w:lineRule="auto"/>
        <w:rPr>
          <w:rFonts w:eastAsia="Calibri" w:cs="Arial"/>
          <w:szCs w:val="28"/>
        </w:rPr>
      </w:pPr>
    </w:p>
    <w:p w14:paraId="5AA23297" w14:textId="77777777" w:rsidR="004A5EC0" w:rsidRPr="004A5EC0" w:rsidRDefault="004A5EC0" w:rsidP="00892D8C">
      <w:pPr>
        <w:pStyle w:val="Titre4"/>
        <w:rPr>
          <w:rFonts w:ascii="Arial Black" w:hAnsi="Arial Black"/>
          <w:b w:val="0"/>
          <w:bCs/>
        </w:rPr>
      </w:pPr>
      <w:bookmarkStart w:id="53" w:name="_Toc79132531"/>
      <w:bookmarkStart w:id="54" w:name="_Toc79487450"/>
      <w:bookmarkStart w:id="55" w:name="_Toc74831133"/>
      <w:r w:rsidRPr="00892D8C">
        <w:rPr>
          <w:rFonts w:ascii="Arial Black" w:hAnsi="Arial Black"/>
          <w:b w:val="0"/>
          <w:bCs/>
          <w:sz w:val="32"/>
          <w:szCs w:val="24"/>
        </w:rPr>
        <w:t>2. Protecteur de l’élève</w:t>
      </w:r>
      <w:bookmarkEnd w:id="53"/>
      <w:bookmarkEnd w:id="54"/>
    </w:p>
    <w:bookmarkEnd w:id="55"/>
    <w:p w14:paraId="2F033214" w14:textId="6E59F88F" w:rsidR="00F3227C" w:rsidRDefault="00327512" w:rsidP="001D4530">
      <w:pPr>
        <w:spacing w:line="276" w:lineRule="auto"/>
        <w:rPr>
          <w:rFonts w:eastAsia="Calibri" w:cs="Times New Roman"/>
          <w:szCs w:val="28"/>
        </w:rPr>
      </w:pPr>
      <w:r w:rsidRPr="00E158E1">
        <w:rPr>
          <w:rFonts w:eastAsia="Calibri" w:cs="Times New Roman"/>
          <w:szCs w:val="28"/>
        </w:rPr>
        <w:t>Si le plaignant (l’</w:t>
      </w:r>
      <w:r w:rsidR="00372978">
        <w:rPr>
          <w:rFonts w:eastAsia="Calibri" w:cs="Times New Roman"/>
          <w:szCs w:val="28"/>
        </w:rPr>
        <w:t xml:space="preserve">élève </w:t>
      </w:r>
      <w:r w:rsidRPr="00E158E1">
        <w:rPr>
          <w:rFonts w:eastAsia="Calibri" w:cs="Times New Roman"/>
          <w:szCs w:val="28"/>
        </w:rPr>
        <w:t xml:space="preserve">ou son parent) est insatisfait de l’examen de sa plainte, ce dernier peut consulter le </w:t>
      </w:r>
      <w:r w:rsidRPr="00E158E1">
        <w:rPr>
          <w:rFonts w:eastAsia="Calibri" w:cs="Times New Roman"/>
          <w:b/>
          <w:bCs/>
          <w:szCs w:val="28"/>
        </w:rPr>
        <w:t>protecteur de l’élève</w:t>
      </w:r>
      <w:r w:rsidRPr="00E158E1">
        <w:rPr>
          <w:rFonts w:eastAsia="Calibri" w:cs="Times New Roman"/>
          <w:szCs w:val="28"/>
        </w:rPr>
        <w:t xml:space="preserve"> au sein de son organisation scolaire qui sera en mesure d’évaluer à nouveau la plainte en vertu de l’article</w:t>
      </w:r>
      <w:r w:rsidR="00B81BF8" w:rsidRPr="00E158E1">
        <w:rPr>
          <w:rFonts w:eastAsia="Calibri" w:cs="Times New Roman"/>
          <w:szCs w:val="28"/>
        </w:rPr>
        <w:t> </w:t>
      </w:r>
      <w:r w:rsidRPr="00E158E1">
        <w:rPr>
          <w:rFonts w:eastAsia="Calibri" w:cs="Times New Roman"/>
          <w:szCs w:val="28"/>
        </w:rPr>
        <w:t>220.2 alinéa</w:t>
      </w:r>
      <w:r w:rsidR="00B81BF8" w:rsidRPr="00E158E1">
        <w:rPr>
          <w:rFonts w:eastAsia="Calibri" w:cs="Times New Roman"/>
          <w:szCs w:val="28"/>
        </w:rPr>
        <w:t> </w:t>
      </w:r>
      <w:r w:rsidRPr="00E158E1">
        <w:rPr>
          <w:rFonts w:eastAsia="Calibri" w:cs="Times New Roman"/>
          <w:szCs w:val="28"/>
        </w:rPr>
        <w:t xml:space="preserve">2 de la </w:t>
      </w:r>
      <w:r w:rsidRPr="00E158E1">
        <w:rPr>
          <w:rFonts w:eastAsia="Calibri" w:cs="Times New Roman"/>
          <w:b/>
          <w:bCs/>
          <w:szCs w:val="28"/>
        </w:rPr>
        <w:t>Loi sur l’</w:t>
      </w:r>
      <w:r w:rsidR="002F2043" w:rsidRPr="00E158E1">
        <w:rPr>
          <w:rFonts w:eastAsia="Calibri" w:cs="Times New Roman"/>
          <w:b/>
          <w:bCs/>
          <w:szCs w:val="28"/>
        </w:rPr>
        <w:t>instruction publique</w:t>
      </w:r>
      <w:r w:rsidRPr="00E158E1">
        <w:rPr>
          <w:rFonts w:eastAsia="Calibri" w:cs="Times New Roman"/>
          <w:szCs w:val="28"/>
        </w:rPr>
        <w:t>.</w:t>
      </w:r>
    </w:p>
    <w:p w14:paraId="23BA125A" w14:textId="77777777" w:rsidR="0058446D" w:rsidRPr="001D4530" w:rsidRDefault="0058446D" w:rsidP="0058446D">
      <w:pPr>
        <w:spacing w:line="276" w:lineRule="auto"/>
        <w:rPr>
          <w:rFonts w:eastAsia="Calibri" w:cs="Arial"/>
          <w:szCs w:val="28"/>
        </w:rPr>
      </w:pPr>
      <w:r w:rsidRPr="001D4530">
        <w:rPr>
          <w:rFonts w:eastAsia="Calibri" w:cs="Arial"/>
          <w:szCs w:val="28"/>
        </w:rPr>
        <w:t>Le protecteur de l’élève « doit, dans les 30 jours de la réception de la demande du plaignant, donner au conseil d’administration du centre de services scolaire son avis sur le bien-fondé de la plainte et, le cas échéant, lui proposer les correctifs qu’il juge appropriés » (</w:t>
      </w:r>
      <w:r w:rsidRPr="001D4530">
        <w:rPr>
          <w:rFonts w:eastAsia="Calibri" w:cs="Arial"/>
          <w:b/>
          <w:bCs/>
          <w:szCs w:val="28"/>
        </w:rPr>
        <w:t>Loi sur l’instruction publique</w:t>
      </w:r>
      <w:r w:rsidRPr="001D4530">
        <w:rPr>
          <w:rFonts w:eastAsia="Calibri" w:cs="Arial"/>
          <w:szCs w:val="28"/>
        </w:rPr>
        <w:t>, article 220.2). </w:t>
      </w:r>
    </w:p>
    <w:p w14:paraId="345ED346" w14:textId="425AF5BB" w:rsidR="0058446D" w:rsidRPr="00E3258F" w:rsidRDefault="0058446D" w:rsidP="00892D8C">
      <w:pPr>
        <w:spacing w:after="0" w:line="240" w:lineRule="auto"/>
        <w:rPr>
          <w:rFonts w:eastAsia="Calibri" w:cs="Times New Roman"/>
          <w:szCs w:val="28"/>
        </w:rPr>
      </w:pPr>
      <w:r w:rsidRPr="001D4530">
        <w:rPr>
          <w:rFonts w:eastAsia="Calibri" w:cs="Arial"/>
          <w:szCs w:val="28"/>
        </w:rPr>
        <w:t xml:space="preserve">Le </w:t>
      </w:r>
      <w:r w:rsidR="00B8377A">
        <w:rPr>
          <w:rFonts w:eastAsia="Calibri" w:cs="Times New Roman"/>
          <w:szCs w:val="28"/>
        </w:rPr>
        <w:t>conseil des commissaires</w:t>
      </w:r>
      <w:r w:rsidR="00E3258F">
        <w:rPr>
          <w:rFonts w:eastAsia="Calibri" w:cs="Times New Roman"/>
          <w:szCs w:val="28"/>
        </w:rPr>
        <w:t xml:space="preserve"> </w:t>
      </w:r>
      <w:r w:rsidRPr="001D4530">
        <w:rPr>
          <w:rFonts w:eastAsia="Calibri" w:cs="Arial"/>
          <w:szCs w:val="28"/>
        </w:rPr>
        <w:t>est obligé de vous informer « des suites qu’il entend donner à toute recommandation du protecteur de l’élève » (</w:t>
      </w:r>
      <w:r w:rsidRPr="001D4530">
        <w:rPr>
          <w:rFonts w:eastAsia="Calibri" w:cs="Arial"/>
          <w:b/>
          <w:bCs/>
          <w:szCs w:val="28"/>
        </w:rPr>
        <w:t>Règlement sur la procédure d’examen des plaintes établie par une commission scolaire</w:t>
      </w:r>
      <w:r w:rsidRPr="001D4530">
        <w:rPr>
          <w:rFonts w:eastAsia="Calibri" w:cs="Arial"/>
          <w:szCs w:val="28"/>
        </w:rPr>
        <w:t>, article 1 alinéa 7). </w:t>
      </w:r>
    </w:p>
    <w:p w14:paraId="34DBF055" w14:textId="77777777" w:rsidR="0058446D" w:rsidRPr="001D4530" w:rsidRDefault="0058446D" w:rsidP="0058446D">
      <w:pPr>
        <w:spacing w:line="276" w:lineRule="auto"/>
        <w:rPr>
          <w:rFonts w:eastAsia="Calibri" w:cs="Arial"/>
          <w:szCs w:val="28"/>
        </w:rPr>
      </w:pPr>
      <w:r w:rsidRPr="001D4530">
        <w:rPr>
          <w:rFonts w:eastAsia="Calibri" w:cs="Arial"/>
          <w:szCs w:val="28"/>
        </w:rPr>
        <w:t>Malgré cela, il reste des obstacles qui rendent la résolution de plaintes difficile ou complexe. Le processus de traitement de plaintes comporte souvent quatre ou cinq étapes avant l’accès au protecteur de l’élève. Les protecteurs de l’élève n’ont pas tous les mêmes compétences ou ne s’estiment pas assez compétents pour « rendre une décision à portée collective »</w:t>
      </w:r>
      <w:r w:rsidRPr="001D4530">
        <w:rPr>
          <w:rFonts w:eastAsia="Calibri" w:cs="Arial"/>
          <w:szCs w:val="28"/>
          <w:vertAlign w:val="superscript"/>
        </w:rPr>
        <w:footnoteReference w:id="4"/>
      </w:r>
      <w:r w:rsidRPr="001D4530">
        <w:rPr>
          <w:rFonts w:eastAsia="Calibri" w:cs="Arial"/>
          <w:szCs w:val="28"/>
        </w:rPr>
        <w:t>.</w:t>
      </w:r>
    </w:p>
    <w:p w14:paraId="0CA16663" w14:textId="7C3A909A" w:rsidR="001D4530" w:rsidRDefault="001D4530" w:rsidP="001D4530">
      <w:pPr>
        <w:spacing w:line="276" w:lineRule="auto"/>
        <w:rPr>
          <w:rFonts w:eastAsia="Calibri" w:cs="Times New Roman"/>
          <w:szCs w:val="28"/>
        </w:rPr>
      </w:pPr>
    </w:p>
    <w:p w14:paraId="5E139D78" w14:textId="77777777" w:rsidR="0089653F" w:rsidRPr="0089653F" w:rsidRDefault="0089653F" w:rsidP="00892D8C">
      <w:pPr>
        <w:pStyle w:val="Titre4"/>
        <w:rPr>
          <w:rFonts w:ascii="Arial Black" w:hAnsi="Arial Black"/>
          <w:bCs/>
          <w:sz w:val="32"/>
          <w:szCs w:val="24"/>
        </w:rPr>
      </w:pPr>
      <w:bookmarkStart w:id="56" w:name="_Toc79132532"/>
      <w:bookmarkStart w:id="57" w:name="_Toc79487451"/>
      <w:r w:rsidRPr="00892D8C">
        <w:rPr>
          <w:rFonts w:ascii="Arial Black" w:hAnsi="Arial Black"/>
          <w:b w:val="0"/>
          <w:bCs/>
          <w:sz w:val="32"/>
          <w:szCs w:val="24"/>
        </w:rPr>
        <w:lastRenderedPageBreak/>
        <w:t>3. Commission des droits de la personne et des droits de la jeunesse</w:t>
      </w:r>
      <w:bookmarkEnd w:id="56"/>
      <w:bookmarkEnd w:id="57"/>
      <w:r w:rsidRPr="00892D8C">
        <w:rPr>
          <w:rFonts w:ascii="Arial Black" w:hAnsi="Arial Black"/>
          <w:b w:val="0"/>
          <w:bCs/>
          <w:sz w:val="32"/>
          <w:szCs w:val="24"/>
        </w:rPr>
        <w:t xml:space="preserve"> </w:t>
      </w:r>
    </w:p>
    <w:p w14:paraId="609D7428" w14:textId="77777777" w:rsidR="0058446D" w:rsidRPr="001D4530" w:rsidRDefault="0058446D" w:rsidP="0058446D">
      <w:pPr>
        <w:spacing w:line="276" w:lineRule="auto"/>
        <w:rPr>
          <w:rFonts w:eastAsia="Calibri" w:cs="Arial"/>
          <w:szCs w:val="28"/>
        </w:rPr>
      </w:pPr>
      <w:r w:rsidRPr="001D4530">
        <w:rPr>
          <w:rFonts w:eastAsia="Calibri" w:cs="Arial"/>
          <w:szCs w:val="28"/>
        </w:rPr>
        <w:t xml:space="preserve">Si ces démarches ne fonctionnent pas, vous pouvez </w:t>
      </w:r>
      <w:hyperlink r:id="rId27" w:history="1">
        <w:r w:rsidRPr="001D4530">
          <w:rPr>
            <w:rStyle w:val="Lienhypertexte"/>
            <w:rFonts w:eastAsia="Calibri" w:cs="Arial"/>
            <w:szCs w:val="28"/>
          </w:rPr>
          <w:t xml:space="preserve">porter plainte à la </w:t>
        </w:r>
        <w:r w:rsidRPr="001D4530">
          <w:rPr>
            <w:rStyle w:val="Lienhypertexte"/>
            <w:rFonts w:eastAsia="Calibri" w:cs="Arial"/>
            <w:b/>
            <w:bCs/>
            <w:szCs w:val="28"/>
          </w:rPr>
          <w:t>Commission des droits de la personne et des droits de la jeunesse</w:t>
        </w:r>
      </w:hyperlink>
      <w:r w:rsidRPr="001D4530">
        <w:rPr>
          <w:rFonts w:eastAsia="Calibri" w:cs="Arial"/>
          <w:szCs w:val="28"/>
        </w:rPr>
        <w:t>. Une fois la plainte reçue, la Commission décidera si elle interviendra. Le dossier peut se régler à l’amiable, ou aboutir en procédure civile</w:t>
      </w:r>
      <w:r w:rsidRPr="001D4530">
        <w:rPr>
          <w:rStyle w:val="Appelnotedebasdep"/>
          <w:rFonts w:eastAsia="Calibri" w:cs="Arial"/>
          <w:szCs w:val="28"/>
        </w:rPr>
        <w:footnoteReference w:id="5"/>
      </w:r>
      <w:r w:rsidRPr="001D4530">
        <w:rPr>
          <w:rFonts w:eastAsia="Calibri" w:cs="Arial"/>
          <w:szCs w:val="28"/>
        </w:rPr>
        <w:t>.</w:t>
      </w:r>
    </w:p>
    <w:p w14:paraId="137E0DE8" w14:textId="77777777" w:rsidR="0058446D" w:rsidRPr="001D4530" w:rsidRDefault="0058446D" w:rsidP="0058446D">
      <w:pPr>
        <w:spacing w:line="276" w:lineRule="auto"/>
        <w:rPr>
          <w:rFonts w:eastAsia="Calibri" w:cs="Arial"/>
          <w:b/>
          <w:bCs/>
          <w:szCs w:val="28"/>
        </w:rPr>
      </w:pPr>
      <w:r w:rsidRPr="001D4530">
        <w:rPr>
          <w:rFonts w:eastAsia="Calibri" w:cs="Arial"/>
          <w:szCs w:val="28"/>
        </w:rPr>
        <w:t xml:space="preserve">Il est important de vous informer sur les droits de votre enfant découlant de la </w:t>
      </w:r>
      <w:r w:rsidRPr="001D4530">
        <w:rPr>
          <w:rFonts w:eastAsia="Calibri" w:cs="Arial"/>
          <w:b/>
          <w:bCs/>
          <w:szCs w:val="28"/>
        </w:rPr>
        <w:t>Charte des droits et libertés de la personne</w:t>
      </w:r>
      <w:r w:rsidRPr="001D4530">
        <w:rPr>
          <w:rFonts w:eastAsia="Calibri" w:cs="Arial"/>
          <w:szCs w:val="28"/>
        </w:rPr>
        <w:t xml:space="preserve"> et de la </w:t>
      </w:r>
      <w:r w:rsidRPr="001D4530">
        <w:rPr>
          <w:rFonts w:eastAsia="Calibri" w:cs="Arial"/>
          <w:b/>
          <w:bCs/>
          <w:szCs w:val="28"/>
        </w:rPr>
        <w:t>Charte canadienne des droits et libertés</w:t>
      </w:r>
      <w:r w:rsidRPr="001D4530">
        <w:rPr>
          <w:rFonts w:eastAsia="Calibri" w:cs="Arial"/>
          <w:szCs w:val="28"/>
        </w:rPr>
        <w:t xml:space="preserve"> pour vous assurer de leur respect durant son cheminement scolaire.</w:t>
      </w:r>
    </w:p>
    <w:p w14:paraId="6DCA4FD7" w14:textId="77777777" w:rsidR="0089653F" w:rsidRPr="001D4530" w:rsidRDefault="0089653F" w:rsidP="001D4530">
      <w:pPr>
        <w:spacing w:line="276" w:lineRule="auto"/>
        <w:rPr>
          <w:rFonts w:eastAsia="Calibri" w:cs="Times New Roman"/>
          <w:szCs w:val="28"/>
        </w:rPr>
      </w:pPr>
    </w:p>
    <w:p w14:paraId="704D7025" w14:textId="25DA1250" w:rsidR="00E3258F" w:rsidRPr="00E3258F" w:rsidRDefault="0089653F" w:rsidP="00BB7E2B">
      <w:pPr>
        <w:spacing w:line="276" w:lineRule="auto"/>
        <w:rPr>
          <w:rFonts w:ascii="Arial Black" w:hAnsi="Arial Black"/>
          <w:b/>
          <w:bCs/>
          <w:sz w:val="48"/>
          <w:szCs w:val="36"/>
        </w:rPr>
      </w:pPr>
      <w:bookmarkStart w:id="58" w:name="_Toc79132533"/>
      <w:bookmarkStart w:id="59" w:name="_Toc74831134"/>
      <w:bookmarkStart w:id="60" w:name="_Toc79487247"/>
      <w:bookmarkStart w:id="61" w:name="_Toc79487452"/>
      <w:r w:rsidRPr="00892D8C">
        <w:rPr>
          <w:rFonts w:ascii="Arial Black" w:hAnsi="Arial Black"/>
          <w:b/>
          <w:bCs/>
          <w:sz w:val="48"/>
          <w:szCs w:val="36"/>
        </w:rPr>
        <w:t>Questions spécifiques</w:t>
      </w:r>
      <w:bookmarkEnd w:id="58"/>
      <w:bookmarkEnd w:id="59"/>
      <w:bookmarkEnd w:id="60"/>
      <w:bookmarkEnd w:id="61"/>
    </w:p>
    <w:p w14:paraId="044AEBF1" w14:textId="43597976" w:rsidR="000B36A0" w:rsidRPr="00E158E1" w:rsidRDefault="000B36A0" w:rsidP="00BB7E2B">
      <w:pPr>
        <w:spacing w:line="276" w:lineRule="auto"/>
        <w:rPr>
          <w:szCs w:val="28"/>
        </w:rPr>
      </w:pPr>
      <w:r w:rsidRPr="00E158E1">
        <w:rPr>
          <w:szCs w:val="28"/>
        </w:rPr>
        <w:t>Cette section présente des situations spécifiques ou certains droits peuvent être bafoués en terme</w:t>
      </w:r>
      <w:r w:rsidR="001620FA" w:rsidRPr="00E158E1">
        <w:rPr>
          <w:szCs w:val="28"/>
        </w:rPr>
        <w:t>s</w:t>
      </w:r>
      <w:r w:rsidRPr="00E158E1">
        <w:rPr>
          <w:szCs w:val="28"/>
        </w:rPr>
        <w:t xml:space="preserve"> d’</w:t>
      </w:r>
      <w:r w:rsidRPr="00E158E1">
        <w:rPr>
          <w:b/>
          <w:bCs/>
          <w:szCs w:val="28"/>
        </w:rPr>
        <w:t>éducation</w:t>
      </w:r>
      <w:r w:rsidRPr="00E158E1">
        <w:rPr>
          <w:szCs w:val="28"/>
        </w:rPr>
        <w:t>.</w:t>
      </w:r>
    </w:p>
    <w:p w14:paraId="59FCBC71" w14:textId="77777777" w:rsidR="00F3227C" w:rsidRPr="00E158E1" w:rsidRDefault="00F3227C" w:rsidP="00BB7E2B">
      <w:pPr>
        <w:pStyle w:val="Titre3"/>
        <w:spacing w:before="0" w:after="160" w:line="276" w:lineRule="auto"/>
      </w:pPr>
    </w:p>
    <w:p w14:paraId="37FA55D0" w14:textId="255B0210" w:rsidR="0089653F" w:rsidRPr="0089653F" w:rsidRDefault="0089653F" w:rsidP="00892D8C">
      <w:pPr>
        <w:spacing w:line="276" w:lineRule="auto"/>
        <w:outlineLvl w:val="2"/>
        <w:rPr>
          <w:rFonts w:cs="Arial"/>
          <w:bCs/>
          <w:spacing w:val="-10"/>
          <w:kern w:val="28"/>
          <w:szCs w:val="44"/>
        </w:rPr>
      </w:pPr>
      <w:bookmarkStart w:id="62" w:name="_Toc79132534"/>
      <w:bookmarkStart w:id="63" w:name="_Toc79487248"/>
      <w:bookmarkStart w:id="64" w:name="_Toc79487453"/>
      <w:bookmarkStart w:id="65" w:name="_Toc74831135"/>
      <w:r w:rsidRPr="00892D8C">
        <w:rPr>
          <w:rFonts w:eastAsiaTheme="majorEastAsia" w:cs="Arial"/>
          <w:b/>
          <w:bCs/>
          <w:spacing w:val="-10"/>
          <w:kern w:val="28"/>
          <w:sz w:val="36"/>
          <w:szCs w:val="44"/>
        </w:rPr>
        <w:t xml:space="preserve">Mon enfant </w:t>
      </w:r>
      <w:r>
        <w:rPr>
          <w:rFonts w:eastAsiaTheme="majorEastAsia" w:cs="Arial"/>
          <w:b/>
          <w:bCs/>
          <w:spacing w:val="-10"/>
          <w:kern w:val="28"/>
          <w:sz w:val="36"/>
          <w:szCs w:val="44"/>
        </w:rPr>
        <w:t xml:space="preserve">ayant une limitation visuelle </w:t>
      </w:r>
      <w:r w:rsidRPr="00892D8C">
        <w:rPr>
          <w:rFonts w:eastAsiaTheme="majorEastAsia" w:cs="Arial"/>
          <w:b/>
          <w:bCs/>
          <w:spacing w:val="-10"/>
          <w:kern w:val="28"/>
          <w:sz w:val="36"/>
          <w:szCs w:val="44"/>
        </w:rPr>
        <w:t xml:space="preserve">va commencer l’école. Que puis-je faire pour m’assurer que mon enfant </w:t>
      </w:r>
      <w:r>
        <w:rPr>
          <w:rFonts w:eastAsiaTheme="majorEastAsia" w:cs="Arial"/>
          <w:b/>
          <w:bCs/>
          <w:spacing w:val="-10"/>
          <w:kern w:val="28"/>
          <w:sz w:val="36"/>
          <w:szCs w:val="44"/>
        </w:rPr>
        <w:t>reçoive les</w:t>
      </w:r>
      <w:r w:rsidRPr="00892D8C">
        <w:rPr>
          <w:rFonts w:eastAsiaTheme="majorEastAsia" w:cs="Arial"/>
          <w:b/>
          <w:bCs/>
          <w:spacing w:val="-10"/>
          <w:kern w:val="28"/>
          <w:sz w:val="36"/>
          <w:szCs w:val="44"/>
        </w:rPr>
        <w:t xml:space="preserve"> accommod</w:t>
      </w:r>
      <w:r>
        <w:rPr>
          <w:rFonts w:eastAsiaTheme="majorEastAsia" w:cs="Arial"/>
          <w:b/>
          <w:bCs/>
          <w:spacing w:val="-10"/>
          <w:kern w:val="28"/>
          <w:sz w:val="36"/>
          <w:szCs w:val="44"/>
        </w:rPr>
        <w:t>ations nécessaires</w:t>
      </w:r>
      <w:r w:rsidRPr="00892D8C">
        <w:rPr>
          <w:rFonts w:eastAsiaTheme="majorEastAsia" w:cs="Arial"/>
          <w:b/>
          <w:bCs/>
          <w:spacing w:val="-10"/>
          <w:kern w:val="28"/>
          <w:sz w:val="36"/>
          <w:szCs w:val="44"/>
        </w:rPr>
        <w:t> ?</w:t>
      </w:r>
      <w:bookmarkEnd w:id="62"/>
      <w:bookmarkEnd w:id="63"/>
      <w:bookmarkEnd w:id="64"/>
    </w:p>
    <w:bookmarkEnd w:id="65"/>
    <w:p w14:paraId="37D0342F" w14:textId="49425E14" w:rsidR="00D67160" w:rsidRPr="001D4530" w:rsidRDefault="00D67160" w:rsidP="00BB7E2B">
      <w:pPr>
        <w:spacing w:line="276" w:lineRule="auto"/>
        <w:rPr>
          <w:rFonts w:eastAsia="Calibri" w:cs="Arial"/>
          <w:szCs w:val="28"/>
        </w:rPr>
      </w:pPr>
      <w:r w:rsidRPr="001D4530">
        <w:rPr>
          <w:rFonts w:eastAsia="Calibri" w:cs="Arial"/>
          <w:szCs w:val="28"/>
        </w:rPr>
        <w:t>Si votre enfant commence à fréquenter une école, il ou elle a droit à plusieurs ressources et accommodations pour assurer son intégration adéquate. Sachez que votre</w:t>
      </w:r>
      <w:r w:rsidR="00C564D4" w:rsidRPr="001D4530">
        <w:rPr>
          <w:rFonts w:eastAsia="Calibri" w:cs="Arial"/>
          <w:szCs w:val="28"/>
        </w:rPr>
        <w:t xml:space="preserve"> </w:t>
      </w:r>
      <w:r w:rsidR="00C564D4" w:rsidRPr="001D4530">
        <w:rPr>
          <w:rFonts w:eastAsia="Calibri" w:cs="Arial"/>
          <w:b/>
          <w:bCs/>
          <w:szCs w:val="28"/>
        </w:rPr>
        <w:t>centre de services scolaire</w:t>
      </w:r>
      <w:r w:rsidR="00C564D4" w:rsidRPr="001D4530">
        <w:rPr>
          <w:rFonts w:eastAsia="Calibri" w:cs="Arial"/>
          <w:szCs w:val="28"/>
        </w:rPr>
        <w:t xml:space="preserve"> </w:t>
      </w:r>
      <w:proofErr w:type="gramStart"/>
      <w:r w:rsidRPr="001D4530">
        <w:rPr>
          <w:rFonts w:eastAsia="Calibri" w:cs="Arial"/>
          <w:szCs w:val="28"/>
        </w:rPr>
        <w:t>a</w:t>
      </w:r>
      <w:proofErr w:type="gramEnd"/>
      <w:r w:rsidRPr="001D4530">
        <w:rPr>
          <w:rFonts w:eastAsia="Calibri" w:cs="Arial"/>
          <w:szCs w:val="28"/>
        </w:rPr>
        <w:t xml:space="preserve"> une </w:t>
      </w:r>
      <w:r w:rsidRPr="001D4530">
        <w:rPr>
          <w:rFonts w:eastAsia="Calibri" w:cs="Arial"/>
          <w:b/>
          <w:bCs/>
          <w:szCs w:val="28"/>
        </w:rPr>
        <w:t>obligation</w:t>
      </w:r>
      <w:r w:rsidRPr="001D4530">
        <w:rPr>
          <w:rFonts w:eastAsia="Calibri" w:cs="Arial"/>
          <w:szCs w:val="28"/>
        </w:rPr>
        <w:t xml:space="preserve"> d’accommodement envers votre enfant pour qu’il ou elle puisse exercer ses droits en toute </w:t>
      </w:r>
      <w:proofErr w:type="spellStart"/>
      <w:r w:rsidRPr="001D4530">
        <w:rPr>
          <w:rFonts w:eastAsia="Calibri" w:cs="Arial"/>
          <w:szCs w:val="28"/>
        </w:rPr>
        <w:t>égalité</w:t>
      </w:r>
      <w:proofErr w:type="spellEnd"/>
      <w:r w:rsidRPr="001D4530">
        <w:rPr>
          <w:rFonts w:eastAsia="Calibri" w:cs="Arial"/>
          <w:szCs w:val="28"/>
        </w:rPr>
        <w:t>. </w:t>
      </w:r>
    </w:p>
    <w:p w14:paraId="496EB655" w14:textId="64891858" w:rsidR="00D67160" w:rsidRPr="001D4530" w:rsidRDefault="00D67160" w:rsidP="00BB7E2B">
      <w:pPr>
        <w:spacing w:line="276" w:lineRule="auto"/>
        <w:rPr>
          <w:rFonts w:eastAsia="Calibri" w:cs="Arial"/>
          <w:szCs w:val="28"/>
        </w:rPr>
      </w:pPr>
      <w:r w:rsidRPr="001D4530">
        <w:rPr>
          <w:rFonts w:eastAsia="Calibri" w:cs="Arial"/>
          <w:szCs w:val="28"/>
        </w:rPr>
        <w:lastRenderedPageBreak/>
        <w:t>En vertu de l’article</w:t>
      </w:r>
      <w:r w:rsidR="00B81BF8" w:rsidRPr="001D4530">
        <w:rPr>
          <w:rFonts w:eastAsia="Calibri" w:cs="Arial"/>
          <w:szCs w:val="28"/>
        </w:rPr>
        <w:t> </w:t>
      </w:r>
      <w:r w:rsidRPr="001D4530">
        <w:rPr>
          <w:rFonts w:eastAsia="Calibri" w:cs="Arial"/>
          <w:szCs w:val="28"/>
        </w:rPr>
        <w:t>45 de la</w:t>
      </w:r>
      <w:bookmarkStart w:id="66" w:name="_Hlk71799120"/>
      <w:r w:rsidRPr="001D4530">
        <w:rPr>
          <w:rFonts w:eastAsia="Calibri" w:cs="Arial"/>
          <w:szCs w:val="28"/>
        </w:rPr>
        <w:t xml:space="preserve"> </w:t>
      </w:r>
      <w:r w:rsidRPr="001D4530">
        <w:rPr>
          <w:rFonts w:eastAsia="Calibri" w:cs="Arial"/>
          <w:b/>
          <w:bCs/>
          <w:szCs w:val="28"/>
        </w:rPr>
        <w:t>Loi assurant l’exercice des droits des personnes handicapées en vue de leur intégration scolaire, professionnelle et sociale</w:t>
      </w:r>
      <w:bookmarkEnd w:id="66"/>
      <w:r w:rsidRPr="001D4530">
        <w:rPr>
          <w:rFonts w:eastAsia="Calibri" w:cs="Arial"/>
          <w:szCs w:val="28"/>
        </w:rPr>
        <w:t>, si votre enfant réside au Québec, il a l’option de demander à l’</w:t>
      </w:r>
      <w:r w:rsidRPr="001D4530">
        <w:rPr>
          <w:rFonts w:eastAsia="Calibri" w:cs="Arial"/>
          <w:b/>
          <w:bCs/>
          <w:szCs w:val="28"/>
        </w:rPr>
        <w:t>Office des personnes handicapées du Québec</w:t>
      </w:r>
      <w:r w:rsidR="000D2C45" w:rsidRPr="001D4530">
        <w:rPr>
          <w:rFonts w:eastAsia="Calibri" w:cs="Arial"/>
          <w:b/>
          <w:bCs/>
          <w:szCs w:val="28"/>
        </w:rPr>
        <w:t xml:space="preserve"> (OPHQ)</w:t>
      </w:r>
      <w:r w:rsidRPr="001D4530">
        <w:rPr>
          <w:rFonts w:eastAsia="Calibri" w:cs="Arial"/>
          <w:b/>
          <w:bCs/>
          <w:szCs w:val="28"/>
        </w:rPr>
        <w:t xml:space="preserve"> </w:t>
      </w:r>
      <w:r w:rsidRPr="001D4530">
        <w:rPr>
          <w:rFonts w:eastAsia="Calibri" w:cs="Arial"/>
          <w:szCs w:val="28"/>
        </w:rPr>
        <w:t xml:space="preserve">de lui </w:t>
      </w:r>
      <w:r w:rsidRPr="00892D8C">
        <w:rPr>
          <w:rFonts w:eastAsia="Calibri" w:cs="Arial"/>
          <w:b/>
          <w:bCs/>
          <w:szCs w:val="28"/>
        </w:rPr>
        <w:t>préparer un plan de service</w:t>
      </w:r>
      <w:r w:rsidRPr="001D4530">
        <w:rPr>
          <w:rFonts w:eastAsia="Calibri" w:cs="Arial"/>
          <w:szCs w:val="28"/>
        </w:rPr>
        <w:t xml:space="preserve"> ayant comme but de « faciliter son intégration scolaire et sociale</w:t>
      </w:r>
      <w:r w:rsidR="00B81BF8" w:rsidRPr="001D4530">
        <w:rPr>
          <w:rFonts w:eastAsia="Calibri" w:cs="Arial"/>
          <w:szCs w:val="28"/>
        </w:rPr>
        <w:t> </w:t>
      </w:r>
      <w:r w:rsidRPr="001D4530">
        <w:rPr>
          <w:rFonts w:eastAsia="Calibri" w:cs="Arial"/>
          <w:szCs w:val="28"/>
        </w:rPr>
        <w:t>».</w:t>
      </w:r>
    </w:p>
    <w:p w14:paraId="3755AAC1" w14:textId="38DB3BF0" w:rsidR="00D67160" w:rsidRPr="001D4530" w:rsidRDefault="00D67160" w:rsidP="00BB7E2B">
      <w:pPr>
        <w:spacing w:line="276" w:lineRule="auto"/>
        <w:rPr>
          <w:rFonts w:eastAsia="Calibri" w:cs="Arial"/>
          <w:szCs w:val="28"/>
        </w:rPr>
      </w:pPr>
      <w:r w:rsidRPr="001D4530">
        <w:rPr>
          <w:rFonts w:eastAsia="Calibri" w:cs="Arial"/>
          <w:szCs w:val="28"/>
        </w:rPr>
        <w:t xml:space="preserve">Pour votre enfant, puisqu’il est à l’école (primaire ou secondaire), un tel plan de service pourrait comprendre un </w:t>
      </w:r>
      <w:r w:rsidRPr="00892D8C">
        <w:rPr>
          <w:rFonts w:eastAsia="Calibri" w:cs="Arial"/>
          <w:b/>
          <w:bCs/>
          <w:szCs w:val="28"/>
        </w:rPr>
        <w:t>programme d’intégration sociale ainsi qu’une orientation scolaire</w:t>
      </w:r>
      <w:r w:rsidRPr="001D4530">
        <w:rPr>
          <w:rFonts w:eastAsia="Calibri" w:cs="Arial"/>
          <w:szCs w:val="28"/>
        </w:rPr>
        <w:t>. L’</w:t>
      </w:r>
      <w:r w:rsidRPr="001D4530">
        <w:rPr>
          <w:rFonts w:eastAsia="Calibri" w:cs="Arial"/>
          <w:b/>
          <w:bCs/>
          <w:szCs w:val="28"/>
        </w:rPr>
        <w:t>O</w:t>
      </w:r>
      <w:r w:rsidR="000D2C45" w:rsidRPr="001D4530">
        <w:rPr>
          <w:rFonts w:eastAsia="Calibri" w:cs="Arial"/>
          <w:b/>
          <w:bCs/>
          <w:szCs w:val="28"/>
        </w:rPr>
        <w:t>PHQ</w:t>
      </w:r>
      <w:r w:rsidRPr="001D4530">
        <w:rPr>
          <w:rFonts w:eastAsia="Calibri" w:cs="Arial"/>
          <w:szCs w:val="28"/>
        </w:rPr>
        <w:t xml:space="preserve"> est tenu de « respecter le libre choix » de votre enfant, c’est-à-dire de prendre en compte ses souhaits par rapport au contenu de son plan de service. </w:t>
      </w:r>
    </w:p>
    <w:p w14:paraId="63F79479" w14:textId="530CAF16" w:rsidR="00F3227C" w:rsidRPr="001D4530" w:rsidRDefault="00D67160" w:rsidP="00BB7E2B">
      <w:pPr>
        <w:spacing w:line="276" w:lineRule="auto"/>
        <w:rPr>
          <w:rFonts w:eastAsia="Calibri" w:cs="Arial"/>
          <w:szCs w:val="28"/>
        </w:rPr>
      </w:pPr>
      <w:r w:rsidRPr="001D4530">
        <w:rPr>
          <w:rFonts w:eastAsia="Calibri" w:cs="Arial"/>
          <w:szCs w:val="28"/>
        </w:rPr>
        <w:t>Pour concevoir le plan de service de votre enfant, il est utile que s</w:t>
      </w:r>
      <w:r w:rsidR="00C564D4" w:rsidRPr="001D4530">
        <w:rPr>
          <w:rFonts w:eastAsia="Calibri" w:cs="Arial"/>
          <w:szCs w:val="28"/>
        </w:rPr>
        <w:t xml:space="preserve">on </w:t>
      </w:r>
      <w:r w:rsidR="00C564D4" w:rsidRPr="001D4530">
        <w:rPr>
          <w:rFonts w:eastAsia="Calibri" w:cs="Arial"/>
          <w:b/>
          <w:bCs/>
          <w:szCs w:val="28"/>
        </w:rPr>
        <w:t>centre de services scolaire</w:t>
      </w:r>
      <w:r w:rsidRPr="001D4530">
        <w:rPr>
          <w:rFonts w:eastAsia="Calibri" w:cs="Arial"/>
          <w:szCs w:val="28"/>
        </w:rPr>
        <w:t xml:space="preserve"> procède à une </w:t>
      </w:r>
      <w:r w:rsidRPr="00892D8C">
        <w:rPr>
          <w:rFonts w:eastAsia="Calibri" w:cs="Arial"/>
          <w:b/>
          <w:bCs/>
          <w:szCs w:val="28"/>
        </w:rPr>
        <w:t>évaluation</w:t>
      </w:r>
      <w:r w:rsidRPr="001D4530">
        <w:rPr>
          <w:rFonts w:eastAsia="Calibri" w:cs="Arial"/>
          <w:szCs w:val="28"/>
        </w:rPr>
        <w:t xml:space="preserve"> lui étant personnalisée et permettant de délimiter les besoins spécifiques liés à son handicap. Ceci servira ensuite à établir tous les accommodements nécessaires pour que votre enfant ait un accès égal à l’éducation et tous les services s’y rattachant.</w:t>
      </w:r>
      <w:r w:rsidR="00911907" w:rsidRPr="001D4530">
        <w:rPr>
          <w:rFonts w:eastAsia="Calibri" w:cs="Arial"/>
          <w:szCs w:val="28"/>
        </w:rPr>
        <w:t xml:space="preserve"> Vous pouvez consulte</w:t>
      </w:r>
      <w:r w:rsidR="002C204D" w:rsidRPr="001D4530">
        <w:rPr>
          <w:rFonts w:eastAsia="Calibri" w:cs="Arial"/>
          <w:szCs w:val="28"/>
        </w:rPr>
        <w:t>r</w:t>
      </w:r>
      <w:r w:rsidR="00911907" w:rsidRPr="001D4530">
        <w:rPr>
          <w:rFonts w:eastAsia="Calibri" w:cs="Arial"/>
          <w:szCs w:val="28"/>
        </w:rPr>
        <w:t xml:space="preserve"> à ce sujet, dans la jurispruden</w:t>
      </w:r>
      <w:r w:rsidR="002C204D" w:rsidRPr="001D4530">
        <w:rPr>
          <w:rFonts w:eastAsia="Calibri" w:cs="Arial"/>
          <w:szCs w:val="28"/>
        </w:rPr>
        <w:t>c</w:t>
      </w:r>
      <w:r w:rsidR="00911907" w:rsidRPr="001D4530">
        <w:rPr>
          <w:rFonts w:eastAsia="Calibri" w:cs="Arial"/>
          <w:szCs w:val="28"/>
        </w:rPr>
        <w:t xml:space="preserve">e, </w:t>
      </w:r>
      <w:r w:rsidR="00911907" w:rsidRPr="001D4530">
        <w:rPr>
          <w:rFonts w:eastAsia="Calibri" w:cs="Arial"/>
          <w:b/>
          <w:bCs/>
          <w:szCs w:val="28"/>
        </w:rPr>
        <w:t xml:space="preserve">Commission scolaire des Phares </w:t>
      </w:r>
      <w:r w:rsidR="00911907" w:rsidRPr="001D4530">
        <w:rPr>
          <w:rFonts w:eastAsia="Calibri" w:cs="Arial"/>
          <w:szCs w:val="28"/>
        </w:rPr>
        <w:t>contre</w:t>
      </w:r>
      <w:r w:rsidR="00911907" w:rsidRPr="001D4530">
        <w:rPr>
          <w:rFonts w:eastAsia="Calibri" w:cs="Arial"/>
          <w:b/>
          <w:bCs/>
          <w:szCs w:val="28"/>
        </w:rPr>
        <w:t xml:space="preserve"> Commission des droits de la personne et des droits de la jeunesse</w:t>
      </w:r>
      <w:r w:rsidR="00911907" w:rsidRPr="001D4530">
        <w:rPr>
          <w:rFonts w:eastAsia="Calibri" w:cs="Arial"/>
          <w:szCs w:val="28"/>
        </w:rPr>
        <w:t>, paragraphe</w:t>
      </w:r>
      <w:r w:rsidR="00B81BF8" w:rsidRPr="001D4530">
        <w:rPr>
          <w:rFonts w:eastAsia="Calibri" w:cs="Arial"/>
          <w:szCs w:val="28"/>
        </w:rPr>
        <w:t> </w:t>
      </w:r>
      <w:r w:rsidR="00911907" w:rsidRPr="001D4530">
        <w:rPr>
          <w:rFonts w:eastAsia="Calibri" w:cs="Arial"/>
          <w:szCs w:val="28"/>
        </w:rPr>
        <w:t>56.</w:t>
      </w:r>
    </w:p>
    <w:p w14:paraId="2E6097FE" w14:textId="77777777" w:rsidR="002C435D" w:rsidRPr="00E158E1" w:rsidRDefault="002C435D" w:rsidP="00BB7E2B">
      <w:pPr>
        <w:spacing w:line="276" w:lineRule="auto"/>
        <w:rPr>
          <w:rFonts w:eastAsia="Calibri" w:cs="Times New Roman"/>
          <w:b/>
          <w:bCs/>
          <w:szCs w:val="28"/>
        </w:rPr>
      </w:pPr>
    </w:p>
    <w:p w14:paraId="4D73402C" w14:textId="58BA174A" w:rsidR="00373FA9" w:rsidRDefault="00373FA9" w:rsidP="00373FA9">
      <w:pPr>
        <w:spacing w:line="276" w:lineRule="auto"/>
        <w:outlineLvl w:val="2"/>
        <w:rPr>
          <w:rFonts w:cs="Arial"/>
          <w:bCs/>
          <w:spacing w:val="-10"/>
          <w:kern w:val="28"/>
          <w:szCs w:val="44"/>
        </w:rPr>
      </w:pPr>
      <w:bookmarkStart w:id="67" w:name="_Toc79487249"/>
      <w:bookmarkStart w:id="68" w:name="_Toc79487454"/>
      <w:bookmarkStart w:id="69" w:name="_Toc79132535"/>
      <w:r w:rsidRPr="003D12C0">
        <w:rPr>
          <w:rFonts w:eastAsiaTheme="majorEastAsia" w:cs="Arial"/>
          <w:b/>
          <w:bCs/>
          <w:spacing w:val="-10"/>
          <w:kern w:val="28"/>
          <w:sz w:val="36"/>
          <w:szCs w:val="44"/>
        </w:rPr>
        <w:t xml:space="preserve">Le </w:t>
      </w:r>
      <w:r>
        <w:rPr>
          <w:rFonts w:eastAsiaTheme="majorEastAsia" w:cs="Arial"/>
          <w:b/>
          <w:bCs/>
          <w:spacing w:val="-10"/>
          <w:kern w:val="28"/>
          <w:sz w:val="36"/>
          <w:szCs w:val="44"/>
        </w:rPr>
        <w:t xml:space="preserve">centre de service </w:t>
      </w:r>
      <w:r w:rsidRPr="003D12C0">
        <w:rPr>
          <w:rFonts w:eastAsiaTheme="majorEastAsia" w:cs="Arial"/>
          <w:b/>
          <w:bCs/>
          <w:spacing w:val="-10"/>
          <w:kern w:val="28"/>
          <w:sz w:val="36"/>
          <w:szCs w:val="44"/>
        </w:rPr>
        <w:t xml:space="preserve">scolaire a mis en œuvre un plan d’adaptation pour soutenir la </w:t>
      </w:r>
      <w:r>
        <w:rPr>
          <w:rFonts w:eastAsiaTheme="majorEastAsia" w:cs="Arial"/>
          <w:b/>
          <w:bCs/>
          <w:spacing w:val="-10"/>
          <w:kern w:val="28"/>
          <w:sz w:val="36"/>
          <w:szCs w:val="44"/>
        </w:rPr>
        <w:t>limitation visuelle</w:t>
      </w:r>
      <w:r w:rsidRPr="003D12C0">
        <w:rPr>
          <w:rFonts w:eastAsiaTheme="majorEastAsia" w:cs="Arial"/>
          <w:b/>
          <w:bCs/>
          <w:spacing w:val="-10"/>
          <w:kern w:val="28"/>
          <w:sz w:val="36"/>
          <w:szCs w:val="44"/>
        </w:rPr>
        <w:t xml:space="preserve"> de mon enfant. Je ne suis pas d’accord avec l’approche du </w:t>
      </w:r>
      <w:r>
        <w:rPr>
          <w:rFonts w:eastAsiaTheme="majorEastAsia" w:cs="Arial"/>
          <w:b/>
          <w:bCs/>
          <w:spacing w:val="-10"/>
          <w:kern w:val="28"/>
          <w:sz w:val="36"/>
          <w:szCs w:val="44"/>
        </w:rPr>
        <w:t>centre de service</w:t>
      </w:r>
      <w:r w:rsidRPr="003D12C0">
        <w:rPr>
          <w:rFonts w:eastAsiaTheme="majorEastAsia" w:cs="Arial"/>
          <w:b/>
          <w:bCs/>
          <w:spacing w:val="-10"/>
          <w:kern w:val="28"/>
          <w:sz w:val="36"/>
          <w:szCs w:val="44"/>
        </w:rPr>
        <w:t xml:space="preserve"> scolaire en matière d’accommodement. Qu’est-ce que je peux faire ?</w:t>
      </w:r>
      <w:bookmarkEnd w:id="67"/>
      <w:bookmarkEnd w:id="68"/>
      <w:bookmarkEnd w:id="69"/>
    </w:p>
    <w:p w14:paraId="48313D2C" w14:textId="77777777" w:rsidR="00373FA9" w:rsidRPr="00373FA9" w:rsidRDefault="00373FA9" w:rsidP="003D12C0"/>
    <w:p w14:paraId="47C840C7" w14:textId="5F0A9872" w:rsidR="009958B7" w:rsidRPr="001D4530" w:rsidRDefault="009958B7" w:rsidP="00BB7E2B">
      <w:pPr>
        <w:spacing w:line="276" w:lineRule="auto"/>
        <w:rPr>
          <w:rFonts w:eastAsia="Calibri" w:cs="Arial"/>
          <w:szCs w:val="28"/>
        </w:rPr>
      </w:pPr>
      <w:r w:rsidRPr="001D4530">
        <w:rPr>
          <w:rFonts w:eastAsia="Calibri" w:cs="Arial"/>
          <w:szCs w:val="28"/>
        </w:rPr>
        <w:t xml:space="preserve">Votre enfant a </w:t>
      </w:r>
      <w:r w:rsidRPr="00892D8C">
        <w:rPr>
          <w:rFonts w:eastAsia="Calibri" w:cs="Arial"/>
          <w:b/>
          <w:bCs/>
          <w:szCs w:val="28"/>
        </w:rPr>
        <w:t>droit à une évaluation personnalisée</w:t>
      </w:r>
      <w:r w:rsidRPr="001D4530">
        <w:rPr>
          <w:rFonts w:eastAsia="Calibri" w:cs="Arial"/>
          <w:szCs w:val="28"/>
        </w:rPr>
        <w:t xml:space="preserve"> de ses habiletés et ses besoins (</w:t>
      </w:r>
      <w:r w:rsidRPr="001D4530">
        <w:rPr>
          <w:rFonts w:eastAsia="Calibri" w:cs="Arial"/>
          <w:b/>
          <w:bCs/>
          <w:szCs w:val="28"/>
        </w:rPr>
        <w:t>Commission scolaire des Phares 1</w:t>
      </w:r>
      <w:r w:rsidRPr="001D4530">
        <w:rPr>
          <w:rFonts w:eastAsia="Calibri" w:cs="Arial"/>
          <w:szCs w:val="28"/>
        </w:rPr>
        <w:t>). L’évaluation devrait prioriser le meilleur intérêt de votre enfant (</w:t>
      </w:r>
      <w:r w:rsidR="00DB097D" w:rsidRPr="001D4530">
        <w:rPr>
          <w:rFonts w:eastAsia="Calibri" w:cs="Arial"/>
          <w:szCs w:val="28"/>
        </w:rPr>
        <w:t xml:space="preserve">voir à ce sujet </w:t>
      </w:r>
      <w:hyperlink r:id="rId28" w:history="1">
        <w:r w:rsidRPr="001D4530">
          <w:rPr>
            <w:rStyle w:val="Lienhypertexte"/>
            <w:rFonts w:eastAsia="Calibri" w:cs="Arial"/>
            <w:b/>
            <w:bCs/>
            <w:szCs w:val="28"/>
          </w:rPr>
          <w:t>Eaton c</w:t>
        </w:r>
        <w:r w:rsidR="00486A5F" w:rsidRPr="001D4530">
          <w:rPr>
            <w:rStyle w:val="Lienhypertexte"/>
            <w:rFonts w:eastAsia="Calibri" w:cs="Arial"/>
            <w:b/>
            <w:bCs/>
            <w:szCs w:val="28"/>
          </w:rPr>
          <w:t>ontre</w:t>
        </w:r>
        <w:r w:rsidR="00805CA8" w:rsidRPr="001D4530">
          <w:rPr>
            <w:rStyle w:val="Lienhypertexte"/>
            <w:rFonts w:eastAsia="Calibri" w:cs="Arial"/>
            <w:b/>
            <w:bCs/>
            <w:szCs w:val="28"/>
          </w:rPr>
          <w:t xml:space="preserve"> le</w:t>
        </w:r>
        <w:r w:rsidRPr="001D4530">
          <w:rPr>
            <w:rStyle w:val="Lienhypertexte"/>
            <w:rFonts w:eastAsia="Calibri" w:cs="Arial"/>
            <w:b/>
            <w:bCs/>
            <w:szCs w:val="28"/>
          </w:rPr>
          <w:t xml:space="preserve"> Conseil scolaire du comté de Brant</w:t>
        </w:r>
      </w:hyperlink>
      <w:r w:rsidR="00DB097D" w:rsidRPr="001D4530">
        <w:rPr>
          <w:rFonts w:eastAsia="Calibri" w:cs="Arial"/>
          <w:b/>
          <w:bCs/>
          <w:szCs w:val="28"/>
        </w:rPr>
        <w:t xml:space="preserve"> </w:t>
      </w:r>
      <w:r w:rsidR="00DB097D" w:rsidRPr="001D4530">
        <w:rPr>
          <w:rFonts w:eastAsia="Calibri" w:cs="Arial"/>
          <w:szCs w:val="28"/>
        </w:rPr>
        <w:t>dans la jurisprudence</w:t>
      </w:r>
      <w:r w:rsidRPr="001D4530">
        <w:rPr>
          <w:rFonts w:eastAsia="Calibri" w:cs="Arial"/>
          <w:szCs w:val="28"/>
        </w:rPr>
        <w:t xml:space="preserve">). Ainsi, une intégration totale en classe, bien qu’elle soit la norme, n’est pas obligatoire </w:t>
      </w:r>
      <w:r w:rsidRPr="001D4530">
        <w:rPr>
          <w:rFonts w:eastAsia="Calibri" w:cs="Arial"/>
          <w:szCs w:val="28"/>
        </w:rPr>
        <w:lastRenderedPageBreak/>
        <w:t>si on détermine que cela n’est pas dans son intérêt (</w:t>
      </w:r>
      <w:r w:rsidRPr="001D4530">
        <w:rPr>
          <w:rFonts w:eastAsia="Calibri" w:cs="Arial"/>
          <w:b/>
          <w:bCs/>
          <w:szCs w:val="28"/>
        </w:rPr>
        <w:t>Commission scolaire des Phares 2</w:t>
      </w:r>
      <w:r w:rsidRPr="001D4530">
        <w:rPr>
          <w:rFonts w:eastAsia="Calibri" w:cs="Arial"/>
          <w:szCs w:val="28"/>
        </w:rPr>
        <w:t>, para</w:t>
      </w:r>
      <w:r w:rsidR="00805CA8" w:rsidRPr="001D4530">
        <w:rPr>
          <w:rFonts w:eastAsia="Calibri" w:cs="Arial"/>
          <w:szCs w:val="28"/>
        </w:rPr>
        <w:t>graphes</w:t>
      </w:r>
      <w:r w:rsidR="00B81BF8" w:rsidRPr="001D4530">
        <w:rPr>
          <w:rFonts w:eastAsia="Calibri" w:cs="Arial"/>
          <w:szCs w:val="28"/>
        </w:rPr>
        <w:t> </w:t>
      </w:r>
      <w:r w:rsidRPr="001D4530">
        <w:rPr>
          <w:rFonts w:eastAsia="Calibri" w:cs="Arial"/>
          <w:szCs w:val="28"/>
        </w:rPr>
        <w:t>158-159). </w:t>
      </w:r>
    </w:p>
    <w:p w14:paraId="592AC1F6" w14:textId="7E4519D1" w:rsidR="00F16DFA" w:rsidRPr="001D4530" w:rsidRDefault="009958B7" w:rsidP="00BB7E2B">
      <w:pPr>
        <w:spacing w:line="276" w:lineRule="auto"/>
        <w:rPr>
          <w:rFonts w:eastAsia="Calibri" w:cs="Arial"/>
          <w:szCs w:val="28"/>
        </w:rPr>
      </w:pPr>
      <w:r w:rsidRPr="001D4530">
        <w:rPr>
          <w:rFonts w:eastAsia="Calibri" w:cs="Arial"/>
          <w:szCs w:val="28"/>
        </w:rPr>
        <w:t xml:space="preserve">Si la décision de classement est insatisfaisante, vous pouvez d’abord </w:t>
      </w:r>
      <w:r w:rsidRPr="00892D8C">
        <w:rPr>
          <w:rFonts w:eastAsia="Calibri" w:cs="Arial"/>
          <w:b/>
          <w:bCs/>
          <w:szCs w:val="28"/>
        </w:rPr>
        <w:t>demander une révision ou porter plainte</w:t>
      </w:r>
      <w:r w:rsidRPr="001D4530">
        <w:rPr>
          <w:rFonts w:eastAsia="Calibri" w:cs="Arial"/>
          <w:szCs w:val="28"/>
        </w:rPr>
        <w:t xml:space="preserve"> (</w:t>
      </w:r>
      <w:r w:rsidRPr="001D4530">
        <w:rPr>
          <w:rFonts w:eastAsia="Calibri" w:cs="Arial"/>
          <w:b/>
          <w:bCs/>
          <w:szCs w:val="28"/>
        </w:rPr>
        <w:t>Commission scolaire des Phares</w:t>
      </w:r>
      <w:r w:rsidR="00B81BF8" w:rsidRPr="001D4530">
        <w:rPr>
          <w:rFonts w:eastAsia="Calibri" w:cs="Arial"/>
          <w:b/>
          <w:bCs/>
          <w:szCs w:val="28"/>
        </w:rPr>
        <w:t> </w:t>
      </w:r>
      <w:r w:rsidR="00F16DFA" w:rsidRPr="001D4530">
        <w:rPr>
          <w:rFonts w:eastAsia="Calibri" w:cs="Arial"/>
          <w:b/>
          <w:bCs/>
          <w:szCs w:val="28"/>
        </w:rPr>
        <w:t>3</w:t>
      </w:r>
      <w:r w:rsidRPr="001D4530">
        <w:rPr>
          <w:rFonts w:eastAsia="Calibri" w:cs="Arial"/>
          <w:szCs w:val="28"/>
        </w:rPr>
        <w:t>, par</w:t>
      </w:r>
      <w:r w:rsidR="00805CA8" w:rsidRPr="001D4530">
        <w:rPr>
          <w:rFonts w:eastAsia="Calibri" w:cs="Arial"/>
          <w:szCs w:val="28"/>
        </w:rPr>
        <w:t>agraphe</w:t>
      </w:r>
      <w:r w:rsidR="00B81BF8" w:rsidRPr="001D4530">
        <w:rPr>
          <w:rFonts w:eastAsia="Calibri" w:cs="Arial"/>
          <w:szCs w:val="28"/>
        </w:rPr>
        <w:t> </w:t>
      </w:r>
      <w:r w:rsidRPr="001D4530">
        <w:rPr>
          <w:rFonts w:eastAsia="Calibri" w:cs="Arial"/>
          <w:szCs w:val="28"/>
        </w:rPr>
        <w:t xml:space="preserve">9). </w:t>
      </w:r>
      <w:proofErr w:type="gramStart"/>
      <w:r w:rsidRPr="001D4530">
        <w:rPr>
          <w:rFonts w:eastAsia="Calibri" w:cs="Arial"/>
          <w:szCs w:val="28"/>
        </w:rPr>
        <w:t>Par contre</w:t>
      </w:r>
      <w:proofErr w:type="gramEnd"/>
      <w:r w:rsidRPr="001D4530">
        <w:rPr>
          <w:rFonts w:eastAsia="Calibri" w:cs="Arial"/>
          <w:szCs w:val="28"/>
        </w:rPr>
        <w:t>, il reste possible qu’un établissement scolaire soit incapable d’accommoder les besoins de votre enfant de manière satisfaisante. En vertu de l’article</w:t>
      </w:r>
      <w:r w:rsidR="00B81BF8" w:rsidRPr="001D4530">
        <w:rPr>
          <w:rFonts w:eastAsia="Calibri" w:cs="Arial"/>
          <w:szCs w:val="28"/>
        </w:rPr>
        <w:t> </w:t>
      </w:r>
      <w:r w:rsidRPr="001D4530">
        <w:rPr>
          <w:rFonts w:eastAsia="Calibri" w:cs="Arial"/>
          <w:szCs w:val="28"/>
        </w:rPr>
        <w:t>220.2 de la </w:t>
      </w:r>
      <w:r w:rsidRPr="001D4530">
        <w:rPr>
          <w:rFonts w:eastAsia="Calibri" w:cs="Arial"/>
          <w:b/>
          <w:bCs/>
          <w:szCs w:val="28"/>
        </w:rPr>
        <w:t>Loi sur l’instruction publique</w:t>
      </w:r>
      <w:r w:rsidRPr="001D4530">
        <w:rPr>
          <w:rFonts w:eastAsia="Calibri" w:cs="Arial"/>
          <w:szCs w:val="28"/>
        </w:rPr>
        <w:t>, chaque commission scolaire doit établir une procédure de traitement de plaintes en ce qui concerne les services que rend la commission en application de la </w:t>
      </w:r>
      <w:r w:rsidRPr="001D4530">
        <w:rPr>
          <w:rFonts w:eastAsia="Calibri" w:cs="Arial"/>
          <w:b/>
          <w:bCs/>
          <w:szCs w:val="28"/>
        </w:rPr>
        <w:t>Loi sur l’instruction publique</w:t>
      </w:r>
      <w:r w:rsidRPr="001D4530">
        <w:rPr>
          <w:rFonts w:eastAsia="Calibri" w:cs="Arial"/>
          <w:szCs w:val="28"/>
        </w:rPr>
        <w:t xml:space="preserve">. Selon celle-ci, </w:t>
      </w:r>
      <w:r w:rsidRPr="001D4530">
        <w:rPr>
          <w:rFonts w:eastAsia="Calibri" w:cs="Arial"/>
          <w:b/>
          <w:bCs/>
          <w:szCs w:val="28"/>
        </w:rPr>
        <w:t>vous avez le droit</w:t>
      </w:r>
      <w:r w:rsidR="004F59B2" w:rsidRPr="001D4530">
        <w:rPr>
          <w:rFonts w:eastAsia="Calibri" w:cs="Arial"/>
          <w:szCs w:val="28"/>
        </w:rPr>
        <w:t> </w:t>
      </w:r>
      <w:r w:rsidR="00F16DFA" w:rsidRPr="001D4530">
        <w:rPr>
          <w:rFonts w:eastAsia="Calibri" w:cs="Arial"/>
          <w:szCs w:val="28"/>
        </w:rPr>
        <w:t>:</w:t>
      </w:r>
    </w:p>
    <w:p w14:paraId="7A6349E1" w14:textId="4899BF31" w:rsidR="00B3633C" w:rsidRPr="001D4530" w:rsidRDefault="00F16DFA" w:rsidP="00BB7E2B">
      <w:pPr>
        <w:pStyle w:val="Paragraphedeliste"/>
        <w:numPr>
          <w:ilvl w:val="0"/>
          <w:numId w:val="5"/>
        </w:numPr>
        <w:spacing w:line="276" w:lineRule="auto"/>
        <w:rPr>
          <w:rFonts w:eastAsia="Calibri" w:cs="Arial"/>
          <w:szCs w:val="28"/>
        </w:rPr>
      </w:pPr>
      <w:r w:rsidRPr="00892D8C">
        <w:rPr>
          <w:rFonts w:eastAsia="Calibri" w:cs="Arial"/>
          <w:b/>
          <w:bCs/>
          <w:szCs w:val="28"/>
        </w:rPr>
        <w:t>D</w:t>
      </w:r>
      <w:r w:rsidR="009958B7" w:rsidRPr="00892D8C">
        <w:rPr>
          <w:rFonts w:eastAsia="Calibri" w:cs="Arial"/>
          <w:b/>
          <w:bCs/>
          <w:szCs w:val="28"/>
        </w:rPr>
        <w:t>’être accompagné</w:t>
      </w:r>
      <w:r w:rsidR="009958B7" w:rsidRPr="001D4530">
        <w:rPr>
          <w:rFonts w:eastAsia="Calibri" w:cs="Arial"/>
          <w:szCs w:val="28"/>
        </w:rPr>
        <w:t xml:space="preserve"> par la personne de votre choix «</w:t>
      </w:r>
      <w:r w:rsidR="00B81BF8" w:rsidRPr="001D4530">
        <w:rPr>
          <w:rFonts w:eastAsia="Calibri" w:cs="Arial"/>
          <w:szCs w:val="28"/>
        </w:rPr>
        <w:t> </w:t>
      </w:r>
      <w:r w:rsidR="009958B7" w:rsidRPr="001D4530">
        <w:rPr>
          <w:rFonts w:eastAsia="Calibri" w:cs="Arial"/>
          <w:szCs w:val="28"/>
        </w:rPr>
        <w:t>à toute étape de la procédure d’examen de sa plainte</w:t>
      </w:r>
      <w:r w:rsidR="00B81BF8" w:rsidRPr="001D4530">
        <w:rPr>
          <w:rFonts w:eastAsia="Calibri" w:cs="Arial"/>
          <w:szCs w:val="28"/>
        </w:rPr>
        <w:t> </w:t>
      </w:r>
      <w:r w:rsidR="009958B7" w:rsidRPr="001D4530">
        <w:rPr>
          <w:rFonts w:eastAsia="Calibri" w:cs="Arial"/>
          <w:szCs w:val="28"/>
        </w:rPr>
        <w:t>» (</w:t>
      </w:r>
      <w:r w:rsidR="009958B7" w:rsidRPr="00892D8C">
        <w:rPr>
          <w:rFonts w:eastAsia="Calibri" w:cs="Arial"/>
          <w:szCs w:val="28"/>
        </w:rPr>
        <w:t>Règlement sur la procédure d’examen des plaintes établie par une commission scolaire</w:t>
      </w:r>
      <w:r w:rsidR="009958B7" w:rsidRPr="001D4530">
        <w:rPr>
          <w:rFonts w:eastAsia="Calibri" w:cs="Arial"/>
          <w:szCs w:val="28"/>
        </w:rPr>
        <w:t>,</w:t>
      </w:r>
      <w:r w:rsidR="009958B7" w:rsidRPr="001D4530">
        <w:rPr>
          <w:rFonts w:eastAsia="Calibri" w:cs="Arial"/>
          <w:i/>
          <w:iCs/>
          <w:szCs w:val="28"/>
        </w:rPr>
        <w:t> </w:t>
      </w:r>
      <w:r w:rsidR="009958B7" w:rsidRPr="001D4530">
        <w:rPr>
          <w:rFonts w:eastAsia="Calibri" w:cs="Arial"/>
          <w:szCs w:val="28"/>
        </w:rPr>
        <w:t>art</w:t>
      </w:r>
      <w:r w:rsidR="00B3633C" w:rsidRPr="001D4530">
        <w:rPr>
          <w:rFonts w:eastAsia="Calibri" w:cs="Arial"/>
          <w:szCs w:val="28"/>
        </w:rPr>
        <w:t>icle</w:t>
      </w:r>
      <w:r w:rsidR="00B81BF8" w:rsidRPr="001D4530">
        <w:rPr>
          <w:rFonts w:eastAsia="Calibri" w:cs="Arial"/>
          <w:szCs w:val="28"/>
        </w:rPr>
        <w:t> </w:t>
      </w:r>
      <w:r w:rsidR="009958B7" w:rsidRPr="001D4530">
        <w:rPr>
          <w:rFonts w:eastAsia="Calibri" w:cs="Arial"/>
          <w:szCs w:val="28"/>
        </w:rPr>
        <w:t>1 al</w:t>
      </w:r>
      <w:r w:rsidR="00B3633C" w:rsidRPr="001D4530">
        <w:rPr>
          <w:rFonts w:eastAsia="Calibri" w:cs="Arial"/>
          <w:szCs w:val="28"/>
        </w:rPr>
        <w:t>inéa</w:t>
      </w:r>
      <w:r w:rsidR="00B81BF8" w:rsidRPr="001D4530">
        <w:rPr>
          <w:rFonts w:eastAsia="Calibri" w:cs="Arial"/>
          <w:szCs w:val="28"/>
        </w:rPr>
        <w:t> </w:t>
      </w:r>
      <w:r w:rsidR="009958B7" w:rsidRPr="001D4530">
        <w:rPr>
          <w:rFonts w:eastAsia="Calibri" w:cs="Arial"/>
          <w:szCs w:val="28"/>
        </w:rPr>
        <w:t>3)</w:t>
      </w:r>
      <w:r w:rsidR="00B3633C" w:rsidRPr="001D4530">
        <w:rPr>
          <w:rFonts w:eastAsia="Calibri" w:cs="Arial"/>
          <w:szCs w:val="28"/>
        </w:rPr>
        <w:t>;</w:t>
      </w:r>
    </w:p>
    <w:p w14:paraId="5E6C5656" w14:textId="71E3271F" w:rsidR="00B3633C" w:rsidRPr="001D4530" w:rsidRDefault="00B3633C" w:rsidP="00BB7E2B">
      <w:pPr>
        <w:pStyle w:val="Paragraphedeliste"/>
        <w:numPr>
          <w:ilvl w:val="0"/>
          <w:numId w:val="5"/>
        </w:numPr>
        <w:spacing w:line="276" w:lineRule="auto"/>
        <w:rPr>
          <w:rFonts w:eastAsia="Calibri" w:cs="Arial"/>
          <w:szCs w:val="28"/>
        </w:rPr>
      </w:pPr>
      <w:r w:rsidRPr="00892D8C">
        <w:rPr>
          <w:rFonts w:eastAsia="Calibri" w:cs="Arial"/>
          <w:b/>
          <w:bCs/>
          <w:szCs w:val="28"/>
        </w:rPr>
        <w:t>D</w:t>
      </w:r>
      <w:r w:rsidR="009958B7" w:rsidRPr="00892D8C">
        <w:rPr>
          <w:rFonts w:eastAsia="Calibri" w:cs="Arial"/>
          <w:b/>
          <w:bCs/>
          <w:szCs w:val="28"/>
        </w:rPr>
        <w:t>e recevoir tout</w:t>
      </w:r>
      <w:r w:rsidR="00D251C3" w:rsidRPr="00892D8C">
        <w:rPr>
          <w:rFonts w:eastAsia="Calibri" w:cs="Arial"/>
          <w:b/>
          <w:bCs/>
          <w:szCs w:val="28"/>
        </w:rPr>
        <w:t>e</w:t>
      </w:r>
      <w:r w:rsidR="009958B7" w:rsidRPr="00892D8C">
        <w:rPr>
          <w:rFonts w:eastAsia="Calibri" w:cs="Arial"/>
          <w:b/>
          <w:bCs/>
          <w:szCs w:val="28"/>
        </w:rPr>
        <w:t xml:space="preserve"> assistance</w:t>
      </w:r>
      <w:r w:rsidR="009958B7" w:rsidRPr="001D4530">
        <w:rPr>
          <w:rFonts w:eastAsia="Calibri" w:cs="Arial"/>
          <w:szCs w:val="28"/>
        </w:rPr>
        <w:t xml:space="preserve"> requise pour formuler votre plainte </w:t>
      </w:r>
      <w:r w:rsidR="009958B7" w:rsidRPr="00892D8C">
        <w:rPr>
          <w:rFonts w:eastAsia="Calibri" w:cs="Arial"/>
          <w:b/>
          <w:bCs/>
          <w:szCs w:val="28"/>
        </w:rPr>
        <w:t>(</w:t>
      </w:r>
      <w:r w:rsidR="009958B7" w:rsidRPr="00360FBC">
        <w:rPr>
          <w:rFonts w:eastAsia="Calibri" w:cs="Arial"/>
          <w:b/>
          <w:bCs/>
          <w:szCs w:val="28"/>
        </w:rPr>
        <w:t>Règlement sur la procédure d’examen des plaintes établie par une commission scolaire</w:t>
      </w:r>
      <w:r w:rsidR="009958B7" w:rsidRPr="00892D8C">
        <w:rPr>
          <w:rFonts w:eastAsia="Calibri" w:cs="Arial"/>
          <w:b/>
          <w:bCs/>
          <w:szCs w:val="28"/>
        </w:rPr>
        <w:t>,</w:t>
      </w:r>
      <w:r w:rsidR="009958B7" w:rsidRPr="001D4530">
        <w:rPr>
          <w:rFonts w:eastAsia="Calibri" w:cs="Arial"/>
          <w:i/>
          <w:iCs/>
          <w:szCs w:val="28"/>
        </w:rPr>
        <w:t> </w:t>
      </w:r>
      <w:r w:rsidR="009958B7" w:rsidRPr="001D4530">
        <w:rPr>
          <w:rFonts w:eastAsia="Calibri" w:cs="Arial"/>
          <w:szCs w:val="28"/>
        </w:rPr>
        <w:t>art</w:t>
      </w:r>
      <w:r w:rsidRPr="001D4530">
        <w:rPr>
          <w:rFonts w:eastAsia="Calibri" w:cs="Arial"/>
          <w:szCs w:val="28"/>
        </w:rPr>
        <w:t>icle</w:t>
      </w:r>
      <w:r w:rsidR="00B81BF8" w:rsidRPr="001D4530">
        <w:rPr>
          <w:rFonts w:eastAsia="Calibri" w:cs="Arial"/>
          <w:szCs w:val="28"/>
        </w:rPr>
        <w:t> </w:t>
      </w:r>
      <w:r w:rsidR="009958B7" w:rsidRPr="001D4530">
        <w:rPr>
          <w:rFonts w:eastAsia="Calibri" w:cs="Arial"/>
          <w:szCs w:val="28"/>
        </w:rPr>
        <w:t>3)</w:t>
      </w:r>
      <w:r w:rsidRPr="001D4530">
        <w:rPr>
          <w:rFonts w:eastAsia="Calibri" w:cs="Arial"/>
          <w:szCs w:val="28"/>
        </w:rPr>
        <w:t>;</w:t>
      </w:r>
    </w:p>
    <w:p w14:paraId="17DB63FD" w14:textId="4607E41D" w:rsidR="00B3633C" w:rsidRPr="001D4530" w:rsidRDefault="00B3633C" w:rsidP="00BB7E2B">
      <w:pPr>
        <w:pStyle w:val="Paragraphedeliste"/>
        <w:numPr>
          <w:ilvl w:val="0"/>
          <w:numId w:val="5"/>
        </w:numPr>
        <w:spacing w:line="276" w:lineRule="auto"/>
        <w:rPr>
          <w:rFonts w:eastAsia="Calibri" w:cs="Arial"/>
          <w:szCs w:val="28"/>
        </w:rPr>
      </w:pPr>
      <w:r w:rsidRPr="00892D8C">
        <w:rPr>
          <w:rFonts w:eastAsia="Calibri" w:cs="Arial"/>
          <w:b/>
          <w:bCs/>
          <w:szCs w:val="28"/>
        </w:rPr>
        <w:t>À</w:t>
      </w:r>
      <w:r w:rsidR="009958B7" w:rsidRPr="00892D8C">
        <w:rPr>
          <w:rFonts w:eastAsia="Calibri" w:cs="Arial"/>
          <w:b/>
          <w:bCs/>
          <w:szCs w:val="28"/>
        </w:rPr>
        <w:t xml:space="preserve"> la confidentialité</w:t>
      </w:r>
      <w:r w:rsidR="009958B7" w:rsidRPr="001D4530">
        <w:rPr>
          <w:rFonts w:eastAsia="Calibri" w:cs="Arial"/>
          <w:szCs w:val="28"/>
        </w:rPr>
        <w:t xml:space="preserve"> de votre démarche et la commission doit prendre des mesures pour éviter toute forme de représailles contre vous (</w:t>
      </w:r>
      <w:r w:rsidR="009958B7" w:rsidRPr="00892D8C">
        <w:rPr>
          <w:rFonts w:eastAsia="Calibri" w:cs="Arial"/>
          <w:szCs w:val="28"/>
        </w:rPr>
        <w:t>Règlement sur la procédure d’examen des plaintes établie par une commission scolaire</w:t>
      </w:r>
      <w:r w:rsidR="009958B7" w:rsidRPr="001D4530">
        <w:rPr>
          <w:rFonts w:eastAsia="Calibri" w:cs="Arial"/>
          <w:szCs w:val="28"/>
        </w:rPr>
        <w:t>, art</w:t>
      </w:r>
      <w:r w:rsidRPr="001D4530">
        <w:rPr>
          <w:rFonts w:eastAsia="Calibri" w:cs="Arial"/>
          <w:szCs w:val="28"/>
        </w:rPr>
        <w:t>icle</w:t>
      </w:r>
      <w:r w:rsidR="00B81BF8" w:rsidRPr="001D4530">
        <w:rPr>
          <w:rFonts w:eastAsia="Calibri" w:cs="Arial"/>
          <w:szCs w:val="28"/>
        </w:rPr>
        <w:t> </w:t>
      </w:r>
      <w:r w:rsidR="009958B7" w:rsidRPr="001D4530">
        <w:rPr>
          <w:rFonts w:eastAsia="Calibri" w:cs="Arial"/>
          <w:szCs w:val="28"/>
        </w:rPr>
        <w:t xml:space="preserve">4). </w:t>
      </w:r>
    </w:p>
    <w:p w14:paraId="6869E65C" w14:textId="27C8FCC7" w:rsidR="009958B7" w:rsidRPr="001D4530" w:rsidRDefault="009958B7" w:rsidP="00BB7E2B">
      <w:pPr>
        <w:spacing w:line="276" w:lineRule="auto"/>
        <w:rPr>
          <w:rFonts w:eastAsia="Calibri" w:cs="Arial"/>
          <w:szCs w:val="28"/>
        </w:rPr>
      </w:pPr>
      <w:r w:rsidRPr="001D4530">
        <w:rPr>
          <w:rFonts w:eastAsia="Calibri" w:cs="Arial"/>
          <w:szCs w:val="28"/>
        </w:rPr>
        <w:t xml:space="preserve">Chaque </w:t>
      </w:r>
      <w:r w:rsidR="00C564D4" w:rsidRPr="001D4530">
        <w:rPr>
          <w:rFonts w:eastAsia="Calibri" w:cs="Arial"/>
          <w:szCs w:val="28"/>
        </w:rPr>
        <w:t>centre de services scolaire</w:t>
      </w:r>
      <w:r w:rsidR="00C7085C" w:rsidRPr="001D4530">
        <w:rPr>
          <w:rFonts w:eastAsia="Calibri" w:cs="Arial"/>
          <w:szCs w:val="28"/>
        </w:rPr>
        <w:t xml:space="preserve"> </w:t>
      </w:r>
      <w:r w:rsidRPr="001D4530">
        <w:rPr>
          <w:rFonts w:eastAsia="Calibri" w:cs="Arial"/>
          <w:szCs w:val="28"/>
        </w:rPr>
        <w:t>prévoit ses propres démarches spécifiques. Il faut donc s’informer auprès de la commission avant d’intenter une plainte formelle. </w:t>
      </w:r>
    </w:p>
    <w:p w14:paraId="2B2E68B0" w14:textId="1FEC2BD9" w:rsidR="009958B7" w:rsidRPr="001D4530" w:rsidRDefault="009958B7" w:rsidP="0058446D">
      <w:pPr>
        <w:spacing w:line="276" w:lineRule="auto"/>
        <w:rPr>
          <w:rFonts w:eastAsia="Calibri" w:cs="Arial"/>
          <w:szCs w:val="28"/>
        </w:rPr>
      </w:pPr>
      <w:r w:rsidRPr="001D4530">
        <w:rPr>
          <w:rFonts w:eastAsia="Calibri" w:cs="Arial"/>
          <w:szCs w:val="28"/>
        </w:rPr>
        <w:t xml:space="preserve">Si vous êtes insatisfait de l’examen de votre plainte, vous avez le droit de vous adresser à un </w:t>
      </w:r>
      <w:r w:rsidRPr="001D4530">
        <w:rPr>
          <w:rFonts w:eastAsia="Calibri" w:cs="Arial"/>
          <w:b/>
          <w:bCs/>
          <w:szCs w:val="28"/>
        </w:rPr>
        <w:t>protecteur de l’élève</w:t>
      </w:r>
      <w:r w:rsidRPr="001D4530">
        <w:rPr>
          <w:rFonts w:eastAsia="Calibri" w:cs="Arial"/>
          <w:szCs w:val="28"/>
        </w:rPr>
        <w:t xml:space="preserve">. </w:t>
      </w:r>
      <w:r w:rsidR="00E47F00">
        <w:rPr>
          <w:rFonts w:eastAsia="Calibri" w:cs="Times New Roman"/>
          <w:szCs w:val="28"/>
        </w:rPr>
        <w:t xml:space="preserve">Si ces démarches ne fonctionnent pas, vous pouvez </w:t>
      </w:r>
      <w:hyperlink r:id="rId29" w:history="1">
        <w:r w:rsidR="00E47F00">
          <w:rPr>
            <w:rStyle w:val="Lienhypertexte"/>
            <w:rFonts w:eastAsia="Calibri" w:cs="Times New Roman"/>
            <w:szCs w:val="28"/>
          </w:rPr>
          <w:t xml:space="preserve">porter plainte à la </w:t>
        </w:r>
        <w:r w:rsidR="00E47F00">
          <w:rPr>
            <w:rStyle w:val="Lienhypertexte"/>
            <w:rFonts w:eastAsia="Calibri" w:cs="Times New Roman"/>
            <w:b/>
            <w:bCs/>
            <w:szCs w:val="28"/>
          </w:rPr>
          <w:t>Commission des droits de la personne et des droits de la jeunesse</w:t>
        </w:r>
      </w:hyperlink>
      <w:r w:rsidR="00E47F00">
        <w:rPr>
          <w:rFonts w:eastAsia="Calibri" w:cs="Times New Roman"/>
          <w:szCs w:val="28"/>
        </w:rPr>
        <w:t xml:space="preserve">. </w:t>
      </w:r>
    </w:p>
    <w:p w14:paraId="4052E6E9" w14:textId="77777777" w:rsidR="00F3227C" w:rsidRPr="00E158E1" w:rsidRDefault="00F3227C" w:rsidP="00BB7E2B">
      <w:pPr>
        <w:pStyle w:val="Titre3"/>
        <w:spacing w:before="0" w:after="160" w:line="276" w:lineRule="auto"/>
      </w:pPr>
    </w:p>
    <w:p w14:paraId="62D1B5D3" w14:textId="0DE64650" w:rsidR="0054621F" w:rsidRPr="0054621F" w:rsidRDefault="0054621F" w:rsidP="00892D8C">
      <w:pPr>
        <w:spacing w:line="276" w:lineRule="auto"/>
        <w:outlineLvl w:val="2"/>
        <w:rPr>
          <w:rFonts w:cs="Arial"/>
          <w:bCs/>
          <w:spacing w:val="-10"/>
          <w:kern w:val="28"/>
          <w:szCs w:val="44"/>
        </w:rPr>
      </w:pPr>
      <w:bookmarkStart w:id="70" w:name="_Toc79132536"/>
      <w:bookmarkStart w:id="71" w:name="_Toc79487250"/>
      <w:bookmarkStart w:id="72" w:name="_Toc79487455"/>
      <w:bookmarkStart w:id="73" w:name="_Toc74831137"/>
      <w:r w:rsidRPr="00892D8C">
        <w:rPr>
          <w:rFonts w:eastAsiaTheme="majorEastAsia" w:cs="Arial"/>
          <w:b/>
          <w:bCs/>
          <w:spacing w:val="-10"/>
          <w:kern w:val="28"/>
          <w:sz w:val="36"/>
          <w:szCs w:val="44"/>
        </w:rPr>
        <w:t xml:space="preserve">L’école de mon enfant m’a envoyé des informations qui ne sont pas accessibles. En raison de ma </w:t>
      </w:r>
      <w:r>
        <w:rPr>
          <w:rFonts w:eastAsiaTheme="majorEastAsia" w:cs="Arial"/>
          <w:b/>
          <w:bCs/>
          <w:spacing w:val="-10"/>
          <w:kern w:val="28"/>
          <w:sz w:val="36"/>
          <w:szCs w:val="44"/>
        </w:rPr>
        <w:t>limitation visuelle</w:t>
      </w:r>
      <w:r w:rsidRPr="003D12C0">
        <w:rPr>
          <w:rFonts w:eastAsiaTheme="majorEastAsia" w:cs="Arial"/>
          <w:b/>
          <w:bCs/>
          <w:spacing w:val="-10"/>
          <w:kern w:val="28"/>
          <w:sz w:val="36"/>
          <w:szCs w:val="44"/>
        </w:rPr>
        <w:t>, je suis incapable de lire la communication. Qu’est-ce que je peux faire ?</w:t>
      </w:r>
      <w:bookmarkEnd w:id="70"/>
      <w:bookmarkEnd w:id="71"/>
      <w:bookmarkEnd w:id="72"/>
    </w:p>
    <w:bookmarkEnd w:id="73"/>
    <w:p w14:paraId="787D2EE3" w14:textId="77777777" w:rsidR="007E483C" w:rsidRPr="00E158E1" w:rsidRDefault="007E483C" w:rsidP="00BB7E2B">
      <w:pPr>
        <w:spacing w:line="276" w:lineRule="auto"/>
        <w:rPr>
          <w:rFonts w:eastAsia="Calibri" w:cs="Times New Roman"/>
          <w:szCs w:val="28"/>
        </w:rPr>
      </w:pPr>
      <w:r w:rsidRPr="00E158E1">
        <w:rPr>
          <w:rFonts w:eastAsia="Calibri" w:cs="Times New Roman"/>
          <w:szCs w:val="28"/>
        </w:rPr>
        <w:t xml:space="preserve">Il est possible de demander à l’école de vous joindre la documentation pertinente en format accessible. </w:t>
      </w:r>
    </w:p>
    <w:p w14:paraId="593A8A91" w14:textId="5FABE86A" w:rsidR="003E2B33" w:rsidRPr="00E158E1" w:rsidRDefault="007E483C" w:rsidP="00BB7E2B">
      <w:pPr>
        <w:spacing w:line="276" w:lineRule="auto"/>
        <w:rPr>
          <w:rFonts w:eastAsia="Calibri" w:cs="Times New Roman"/>
          <w:szCs w:val="28"/>
        </w:rPr>
      </w:pPr>
      <w:r w:rsidRPr="00E158E1">
        <w:rPr>
          <w:rFonts w:eastAsia="Calibri" w:cs="Times New Roman"/>
          <w:szCs w:val="28"/>
        </w:rPr>
        <w:t xml:space="preserve">De plus, en vertu de la </w:t>
      </w:r>
      <w:r w:rsidRPr="00E158E1">
        <w:rPr>
          <w:rFonts w:eastAsia="Calibri" w:cs="Times New Roman"/>
          <w:b/>
          <w:bCs/>
          <w:szCs w:val="28"/>
        </w:rPr>
        <w:t>Charte des droits et libertés de la personne</w:t>
      </w:r>
      <w:r w:rsidRPr="00E158E1">
        <w:rPr>
          <w:rFonts w:eastAsia="Calibri" w:cs="Times New Roman"/>
          <w:szCs w:val="28"/>
        </w:rPr>
        <w:t xml:space="preserve">, plus particulièrement </w:t>
      </w:r>
      <w:r w:rsidRPr="00E158E1">
        <w:rPr>
          <w:rFonts w:eastAsia="Calibri" w:cs="Times New Roman"/>
          <w:b/>
          <w:bCs/>
          <w:szCs w:val="28"/>
        </w:rPr>
        <w:t>le droit à l’égalité</w:t>
      </w:r>
      <w:r w:rsidRPr="00E158E1">
        <w:rPr>
          <w:rFonts w:eastAsia="Calibri" w:cs="Times New Roman"/>
          <w:szCs w:val="28"/>
        </w:rPr>
        <w:t xml:space="preserve">, l’école de votre enfant doit vous accorder une </w:t>
      </w:r>
      <w:r w:rsidRPr="00E158E1">
        <w:rPr>
          <w:rFonts w:eastAsia="Calibri" w:cs="Times New Roman"/>
          <w:b/>
          <w:bCs/>
          <w:szCs w:val="28"/>
        </w:rPr>
        <w:t>adaptation raisonnable</w:t>
      </w:r>
      <w:r w:rsidRPr="00E158E1">
        <w:rPr>
          <w:rFonts w:eastAsia="Calibri" w:cs="Times New Roman"/>
          <w:szCs w:val="28"/>
        </w:rPr>
        <w:t xml:space="preserve"> en raison de votre handicap, s’il lui est possible de le faire. Un parent en situation d</w:t>
      </w:r>
      <w:r w:rsidR="00970D05" w:rsidRPr="00E158E1">
        <w:rPr>
          <w:rFonts w:eastAsia="Calibri" w:cs="Times New Roman"/>
          <w:szCs w:val="28"/>
        </w:rPr>
        <w:t xml:space="preserve">e </w:t>
      </w:r>
      <w:r w:rsidRPr="00E158E1">
        <w:rPr>
          <w:rFonts w:eastAsia="Calibri" w:cs="Times New Roman"/>
          <w:szCs w:val="28"/>
        </w:rPr>
        <w:t>handicap a donc droit d’exiger que les documents qui lui sont transmis par l’école de son enfant le soient en format qui lui est accessible.</w:t>
      </w:r>
    </w:p>
    <w:p w14:paraId="62030A61" w14:textId="77777777" w:rsidR="00F3227C" w:rsidRPr="00E158E1" w:rsidRDefault="00F3227C" w:rsidP="00BB7E2B">
      <w:pPr>
        <w:pStyle w:val="Titre3"/>
        <w:spacing w:before="0" w:after="160" w:line="276" w:lineRule="auto"/>
        <w:rPr>
          <w:rFonts w:eastAsia="Calibri"/>
        </w:rPr>
      </w:pPr>
    </w:p>
    <w:p w14:paraId="4418D5C5" w14:textId="2BBA3DB1" w:rsidR="0054621F" w:rsidRPr="003D12C0" w:rsidRDefault="0054621F" w:rsidP="00892D8C">
      <w:pPr>
        <w:spacing w:line="276" w:lineRule="auto"/>
        <w:outlineLvl w:val="2"/>
        <w:rPr>
          <w:rFonts w:cs="Arial"/>
          <w:spacing w:val="-10"/>
          <w:kern w:val="28"/>
          <w:szCs w:val="44"/>
        </w:rPr>
      </w:pPr>
      <w:bookmarkStart w:id="74" w:name="_Toc79132537"/>
      <w:bookmarkStart w:id="75" w:name="_Toc79487252"/>
      <w:bookmarkStart w:id="76" w:name="_Toc79487457"/>
      <w:r w:rsidRPr="00892D8C">
        <w:rPr>
          <w:rFonts w:eastAsiaTheme="majorEastAsia" w:cs="Arial"/>
          <w:b/>
          <w:bCs/>
          <w:spacing w:val="-10"/>
          <w:kern w:val="28"/>
          <w:sz w:val="36"/>
          <w:szCs w:val="44"/>
        </w:rPr>
        <w:t xml:space="preserve">J’ai été accepté dans un établissement d’enseignement postsecondaire, mais je ne sais pas quelles mesures je dois prendre pour que </w:t>
      </w:r>
      <w:r>
        <w:rPr>
          <w:rFonts w:eastAsiaTheme="majorEastAsia" w:cs="Arial"/>
          <w:b/>
          <w:bCs/>
          <w:spacing w:val="-10"/>
          <w:kern w:val="28"/>
          <w:sz w:val="36"/>
          <w:szCs w:val="44"/>
        </w:rPr>
        <w:t>limitation visuelle</w:t>
      </w:r>
      <w:r w:rsidRPr="003D12C0">
        <w:rPr>
          <w:rFonts w:eastAsiaTheme="majorEastAsia" w:cs="Arial"/>
          <w:b/>
          <w:bCs/>
          <w:spacing w:val="-10"/>
          <w:kern w:val="28"/>
          <w:sz w:val="36"/>
          <w:szCs w:val="44"/>
        </w:rPr>
        <w:t xml:space="preserve"> soit prise en compte. Qu’est-ce que je peux faire ?</w:t>
      </w:r>
      <w:bookmarkEnd w:id="74"/>
      <w:bookmarkEnd w:id="75"/>
      <w:bookmarkEnd w:id="76"/>
    </w:p>
    <w:p w14:paraId="2EF6258F" w14:textId="77777777" w:rsidR="003527CD" w:rsidRPr="00E158E1" w:rsidRDefault="003527CD" w:rsidP="00BB7E2B">
      <w:pPr>
        <w:spacing w:line="276" w:lineRule="auto"/>
        <w:rPr>
          <w:rFonts w:eastAsia="Calibri" w:cs="Times New Roman"/>
          <w:szCs w:val="28"/>
        </w:rPr>
      </w:pPr>
      <w:r w:rsidRPr="00E158E1">
        <w:rPr>
          <w:rFonts w:eastAsia="Calibri" w:cs="Times New Roman"/>
          <w:szCs w:val="28"/>
        </w:rPr>
        <w:t xml:space="preserve">Tous les établissements d’enseignement du Québec, incluant à la fois les cégeps et les universités, ont </w:t>
      </w:r>
      <w:r w:rsidRPr="00E158E1">
        <w:rPr>
          <w:rFonts w:eastAsia="Calibri" w:cs="Times New Roman"/>
          <w:b/>
          <w:bCs/>
          <w:szCs w:val="28"/>
        </w:rPr>
        <w:t>l’obligation d’offrir des accommodements aux étudiants en situation de handicap</w:t>
      </w:r>
      <w:r w:rsidRPr="00E158E1">
        <w:rPr>
          <w:rFonts w:eastAsia="Calibri" w:cs="Times New Roman"/>
          <w:szCs w:val="28"/>
        </w:rPr>
        <w:t xml:space="preserve"> afin de respecter leur droit à l’égalité, prévu à la </w:t>
      </w:r>
      <w:r w:rsidRPr="00E158E1">
        <w:rPr>
          <w:rFonts w:eastAsia="Calibri" w:cs="Times New Roman"/>
          <w:b/>
          <w:bCs/>
          <w:szCs w:val="28"/>
        </w:rPr>
        <w:t>Charte des droits et libertés de la personne</w:t>
      </w:r>
      <w:r w:rsidRPr="00E158E1">
        <w:rPr>
          <w:rFonts w:eastAsia="Calibri" w:cs="Times New Roman"/>
          <w:szCs w:val="28"/>
        </w:rPr>
        <w:t>. De plus, ces établissements ont souvent une politique institutionnelle propre à elle-même.</w:t>
      </w:r>
    </w:p>
    <w:p w14:paraId="340BBB7D" w14:textId="77777777" w:rsidR="003527CD" w:rsidRPr="00E158E1" w:rsidRDefault="003527CD" w:rsidP="00BB7E2B">
      <w:pPr>
        <w:spacing w:line="276" w:lineRule="auto"/>
        <w:rPr>
          <w:rFonts w:eastAsia="Calibri" w:cs="Times New Roman"/>
          <w:szCs w:val="28"/>
        </w:rPr>
      </w:pPr>
      <w:r w:rsidRPr="00E158E1">
        <w:rPr>
          <w:rFonts w:eastAsia="Calibri" w:cs="Times New Roman"/>
          <w:szCs w:val="28"/>
        </w:rPr>
        <w:t xml:space="preserve">Pour obtenir des mesures d’accommodement dans des institutions postsecondaires, il faut effectuer une démarche autonome et volontaire en </w:t>
      </w:r>
      <w:r w:rsidRPr="00892D8C">
        <w:rPr>
          <w:rFonts w:eastAsia="Calibri" w:cs="Times New Roman"/>
          <w:b/>
          <w:bCs/>
          <w:szCs w:val="28"/>
        </w:rPr>
        <w:t>communiquant avec le personnel des services adaptés de l’institution</w:t>
      </w:r>
      <w:r w:rsidRPr="00E158E1">
        <w:rPr>
          <w:rFonts w:eastAsia="Calibri" w:cs="Times New Roman"/>
          <w:szCs w:val="28"/>
        </w:rPr>
        <w:t>. Le personnel vous accompagnera dans le processus de l’évaluation de vos besoins et de la détermination d’un plan d’intervention.</w:t>
      </w:r>
    </w:p>
    <w:p w14:paraId="41246A66" w14:textId="77777777" w:rsidR="003527CD" w:rsidRPr="00E158E1" w:rsidRDefault="003527CD" w:rsidP="00BB7E2B">
      <w:pPr>
        <w:spacing w:line="276" w:lineRule="auto"/>
        <w:rPr>
          <w:rFonts w:eastAsia="Calibri" w:cs="Times New Roman"/>
          <w:szCs w:val="28"/>
        </w:rPr>
      </w:pPr>
      <w:r w:rsidRPr="00E158E1">
        <w:rPr>
          <w:rFonts w:eastAsia="Calibri" w:cs="Times New Roman"/>
          <w:szCs w:val="28"/>
        </w:rPr>
        <w:lastRenderedPageBreak/>
        <w:t xml:space="preserve">Pour les cégeps, il est important de noter que </w:t>
      </w:r>
      <w:r w:rsidRPr="00E158E1">
        <w:rPr>
          <w:rFonts w:eastAsia="Calibri" w:cs="Times New Roman"/>
          <w:b/>
          <w:bCs/>
          <w:szCs w:val="28"/>
        </w:rPr>
        <w:t>les exemptions obtenues au secondaire ne sont pas automatiquement reconduites</w:t>
      </w:r>
      <w:r w:rsidRPr="00E158E1">
        <w:rPr>
          <w:rFonts w:eastAsia="Calibri" w:cs="Times New Roman"/>
          <w:szCs w:val="28"/>
        </w:rPr>
        <w:t xml:space="preserve">. </w:t>
      </w:r>
    </w:p>
    <w:p w14:paraId="31A411F5" w14:textId="1ABDF040" w:rsidR="00F3227C" w:rsidRPr="00E158E1" w:rsidRDefault="003527CD" w:rsidP="00BB7E2B">
      <w:pPr>
        <w:spacing w:line="276" w:lineRule="auto"/>
        <w:rPr>
          <w:rFonts w:eastAsia="Calibri" w:cs="Times New Roman"/>
          <w:szCs w:val="28"/>
        </w:rPr>
      </w:pPr>
      <w:r w:rsidRPr="00E158E1">
        <w:rPr>
          <w:rFonts w:eastAsia="Calibri" w:cs="Times New Roman"/>
          <w:szCs w:val="28"/>
        </w:rPr>
        <w:t>Pour obtenir les accommodements, vous devez</w:t>
      </w:r>
      <w:r w:rsidRPr="00892D8C">
        <w:rPr>
          <w:rFonts w:eastAsia="Calibri" w:cs="Times New Roman"/>
          <w:b/>
          <w:bCs/>
          <w:szCs w:val="28"/>
        </w:rPr>
        <w:t xml:space="preserve"> </w:t>
      </w:r>
      <w:hyperlink r:id="rId30" w:history="1">
        <w:r w:rsidRPr="00892D8C">
          <w:rPr>
            <w:rStyle w:val="Lienhypertexte"/>
            <w:rFonts w:eastAsia="Calibri" w:cs="Times New Roman"/>
            <w:b/>
            <w:bCs/>
            <w:szCs w:val="28"/>
          </w:rPr>
          <w:t>présenter un diagnostic ou une évaluation de type diagnostic réalisé par un professionnel habilité</w:t>
        </w:r>
      </w:hyperlink>
      <w:r w:rsidRPr="00E158E1">
        <w:rPr>
          <w:rFonts w:eastAsia="Calibri" w:cs="Times New Roman"/>
          <w:szCs w:val="28"/>
        </w:rPr>
        <w:t>.</w:t>
      </w:r>
    </w:p>
    <w:p w14:paraId="0E8BEB1B" w14:textId="77777777" w:rsidR="000F516E" w:rsidRPr="00E158E1" w:rsidRDefault="000F516E" w:rsidP="00BB7E2B">
      <w:pPr>
        <w:spacing w:line="276" w:lineRule="auto"/>
        <w:rPr>
          <w:rFonts w:eastAsia="Calibri" w:cs="Times New Roman"/>
          <w:szCs w:val="28"/>
        </w:rPr>
      </w:pPr>
    </w:p>
    <w:p w14:paraId="357D3776" w14:textId="77777777" w:rsidR="00317F6F" w:rsidRPr="00317F6F" w:rsidRDefault="00317F6F" w:rsidP="00892D8C">
      <w:pPr>
        <w:spacing w:line="276" w:lineRule="auto"/>
        <w:outlineLvl w:val="2"/>
        <w:rPr>
          <w:rFonts w:cs="Arial"/>
          <w:bCs/>
          <w:spacing w:val="-10"/>
          <w:kern w:val="28"/>
          <w:szCs w:val="44"/>
        </w:rPr>
      </w:pPr>
      <w:bookmarkStart w:id="77" w:name="_Toc79132538"/>
      <w:bookmarkStart w:id="78" w:name="_Toc79487253"/>
      <w:bookmarkStart w:id="79" w:name="_Toc79487458"/>
      <w:bookmarkStart w:id="80" w:name="_Toc74831139"/>
      <w:r w:rsidRPr="00892D8C">
        <w:rPr>
          <w:rFonts w:eastAsiaTheme="majorEastAsia" w:cs="Arial"/>
          <w:b/>
          <w:bCs/>
          <w:spacing w:val="-10"/>
          <w:kern w:val="28"/>
          <w:sz w:val="36"/>
          <w:szCs w:val="44"/>
        </w:rPr>
        <w:t>Malgré mes demandes, je n’ai pas reçu les mesures d’adaptation dont j’ai besoin. Qu’est-ce que je peux faire ?</w:t>
      </w:r>
      <w:bookmarkEnd w:id="77"/>
      <w:bookmarkEnd w:id="78"/>
      <w:bookmarkEnd w:id="79"/>
    </w:p>
    <w:bookmarkEnd w:id="80"/>
    <w:p w14:paraId="432696AA" w14:textId="7FAB0CC7" w:rsidR="00E03B67" w:rsidRPr="00E158E1" w:rsidRDefault="00E03B67" w:rsidP="00BB7E2B">
      <w:pPr>
        <w:spacing w:line="276" w:lineRule="auto"/>
        <w:rPr>
          <w:rFonts w:eastAsia="Calibri" w:cs="Times New Roman"/>
          <w:szCs w:val="28"/>
        </w:rPr>
      </w:pPr>
      <w:r w:rsidRPr="00E158E1">
        <w:rPr>
          <w:rFonts w:eastAsia="Calibri" w:cs="Times New Roman"/>
          <w:szCs w:val="28"/>
        </w:rPr>
        <w:t xml:space="preserve">Tous les établissements d’enseignement du Québec ont </w:t>
      </w:r>
      <w:r w:rsidRPr="00E158E1">
        <w:rPr>
          <w:rFonts w:eastAsia="Calibri" w:cs="Times New Roman"/>
          <w:b/>
          <w:bCs/>
          <w:szCs w:val="28"/>
        </w:rPr>
        <w:t>l’obligation d’offrir des accommodements raisonnables aux étudiants et étudiantes en situation de handicap</w:t>
      </w:r>
      <w:r w:rsidRPr="00E158E1">
        <w:rPr>
          <w:rFonts w:eastAsia="Calibri" w:cs="Times New Roman"/>
          <w:szCs w:val="28"/>
        </w:rPr>
        <w:t xml:space="preserve"> afin de respecter leur droit à l’égalité, prévu à </w:t>
      </w:r>
      <w:r w:rsidRPr="00892D8C">
        <w:rPr>
          <w:rFonts w:eastAsia="Calibri" w:cs="Times New Roman"/>
          <w:b/>
          <w:bCs/>
          <w:szCs w:val="28"/>
        </w:rPr>
        <w:t>l’article</w:t>
      </w:r>
      <w:r w:rsidR="00B81BF8" w:rsidRPr="00892D8C">
        <w:rPr>
          <w:rFonts w:eastAsia="Calibri" w:cs="Times New Roman"/>
          <w:b/>
          <w:bCs/>
          <w:szCs w:val="28"/>
        </w:rPr>
        <w:t> </w:t>
      </w:r>
      <w:r w:rsidRPr="00892D8C">
        <w:rPr>
          <w:rFonts w:eastAsia="Calibri" w:cs="Times New Roman"/>
          <w:b/>
          <w:bCs/>
          <w:szCs w:val="28"/>
        </w:rPr>
        <w:t xml:space="preserve">10 </w:t>
      </w:r>
      <w:r w:rsidRPr="00E158E1">
        <w:rPr>
          <w:rFonts w:eastAsia="Calibri" w:cs="Times New Roman"/>
          <w:szCs w:val="28"/>
        </w:rPr>
        <w:t xml:space="preserve">de la </w:t>
      </w:r>
      <w:r w:rsidRPr="00E158E1">
        <w:rPr>
          <w:rFonts w:eastAsia="Calibri" w:cs="Times New Roman"/>
          <w:b/>
          <w:bCs/>
          <w:szCs w:val="28"/>
        </w:rPr>
        <w:t xml:space="preserve">Charte </w:t>
      </w:r>
      <w:r w:rsidR="00067386">
        <w:rPr>
          <w:rFonts w:eastAsia="Calibri" w:cs="Times New Roman"/>
          <w:b/>
          <w:bCs/>
          <w:szCs w:val="28"/>
        </w:rPr>
        <w:t>q</w:t>
      </w:r>
      <w:r w:rsidR="00BF35E0">
        <w:rPr>
          <w:rFonts w:eastAsia="Calibri" w:cs="Times New Roman"/>
          <w:b/>
          <w:bCs/>
          <w:szCs w:val="28"/>
        </w:rPr>
        <w:t>uébécoise</w:t>
      </w:r>
      <w:r w:rsidR="00BF35E0">
        <w:rPr>
          <w:rFonts w:eastAsia="Calibri" w:cs="Times New Roman"/>
          <w:szCs w:val="28"/>
        </w:rPr>
        <w:t>.</w:t>
      </w:r>
      <w:r w:rsidRPr="00E158E1">
        <w:rPr>
          <w:rFonts w:eastAsia="Calibri" w:cs="Times New Roman"/>
          <w:szCs w:val="28"/>
        </w:rPr>
        <w:t xml:space="preserve"> </w:t>
      </w:r>
    </w:p>
    <w:p w14:paraId="2AE6B884" w14:textId="334ACF7F" w:rsidR="003977B1" w:rsidRDefault="00E03B67" w:rsidP="00B26560">
      <w:pPr>
        <w:spacing w:line="276" w:lineRule="auto"/>
        <w:rPr>
          <w:rFonts w:eastAsia="Calibri" w:cs="Times New Roman"/>
          <w:szCs w:val="28"/>
        </w:rPr>
      </w:pPr>
      <w:r w:rsidRPr="00E158E1">
        <w:rPr>
          <w:rFonts w:eastAsia="Calibri" w:cs="Times New Roman"/>
          <w:szCs w:val="28"/>
        </w:rPr>
        <w:t xml:space="preserve">Si un établissement refuse de vous accommoder de façon raisonnable, vous êtes victime de discrimination en vertu de cet article. Vous pourrez pour faire respecter vos droits donc déposer une plainte à la </w:t>
      </w:r>
      <w:r w:rsidR="00F43309" w:rsidRPr="00F43309">
        <w:rPr>
          <w:rFonts w:eastAsia="Calibri" w:cs="Times New Roman"/>
          <w:b/>
          <w:bCs/>
          <w:szCs w:val="28"/>
        </w:rPr>
        <w:t>Commission des droits de la personne et des droits de la jeunesse</w:t>
      </w:r>
      <w:r w:rsidRPr="00E158E1">
        <w:rPr>
          <w:rFonts w:eastAsia="Calibri" w:cs="Times New Roman"/>
          <w:szCs w:val="28"/>
        </w:rPr>
        <w:t xml:space="preserve">. </w:t>
      </w:r>
      <w:r w:rsidR="00723BB2" w:rsidRPr="00E158E1">
        <w:rPr>
          <w:rFonts w:eastAsia="Calibri" w:cs="Times New Roman"/>
          <w:szCs w:val="28"/>
        </w:rPr>
        <w:t xml:space="preserve">Pour plus de détails sur cette procédure, vous pouvez vous référer au passage ci-haut </w:t>
      </w:r>
      <w:r w:rsidR="00EA3759">
        <w:rPr>
          <w:rFonts w:eastAsia="Calibri" w:cs="Times New Roman"/>
          <w:szCs w:val="28"/>
        </w:rPr>
        <w:t xml:space="preserve">intitulé </w:t>
      </w:r>
      <w:r w:rsidR="00D61336">
        <w:rPr>
          <w:rFonts w:eastAsia="Calibri" w:cs="Times New Roman"/>
          <w:szCs w:val="28"/>
        </w:rPr>
        <w:t>« </w:t>
      </w:r>
      <w:hyperlink w:anchor="_Comment_puis-je_faire" w:history="1">
        <w:r w:rsidR="00D61336" w:rsidRPr="00D61336">
          <w:rPr>
            <w:rStyle w:val="Lienhypertexte"/>
            <w:rFonts w:eastAsia="Calibri" w:cs="Times New Roman"/>
            <w:szCs w:val="28"/>
          </w:rPr>
          <w:t xml:space="preserve">Comment </w:t>
        </w:r>
        <w:r w:rsidR="00D61336">
          <w:rPr>
            <w:rStyle w:val="Lienhypertexte"/>
            <w:rFonts w:eastAsia="Calibri" w:cs="Times New Roman"/>
            <w:szCs w:val="28"/>
          </w:rPr>
          <w:t xml:space="preserve">puis-je </w:t>
        </w:r>
        <w:r w:rsidR="00D61336" w:rsidRPr="00D61336">
          <w:rPr>
            <w:rStyle w:val="Lienhypertexte"/>
            <w:rFonts w:eastAsia="Calibri" w:cs="Times New Roman"/>
            <w:szCs w:val="28"/>
          </w:rPr>
          <w:t>faire respecter mes droits en termes d’éducation </w:t>
        </w:r>
      </w:hyperlink>
      <w:r w:rsidR="00D61336">
        <w:rPr>
          <w:rFonts w:eastAsia="Calibri" w:cs="Times New Roman"/>
          <w:szCs w:val="28"/>
        </w:rPr>
        <w:t>»</w:t>
      </w:r>
      <w:r w:rsidR="00496AD5" w:rsidRPr="00E158E1">
        <w:rPr>
          <w:rFonts w:eastAsia="Calibri" w:cs="Times New Roman"/>
          <w:szCs w:val="28"/>
        </w:rPr>
        <w:t xml:space="preserve">. </w:t>
      </w:r>
    </w:p>
    <w:p w14:paraId="5806FD72" w14:textId="1F35F51A" w:rsidR="00A0686F" w:rsidRDefault="00A0686F" w:rsidP="00B26560">
      <w:pPr>
        <w:spacing w:line="276" w:lineRule="auto"/>
        <w:rPr>
          <w:rFonts w:eastAsia="Calibri" w:cs="Times New Roman"/>
          <w:szCs w:val="28"/>
        </w:rPr>
      </w:pPr>
    </w:p>
    <w:p w14:paraId="267BABEB" w14:textId="77777777" w:rsidR="00E3258F" w:rsidRDefault="00E3258F">
      <w:pPr>
        <w:rPr>
          <w:rFonts w:ascii="Arial Black" w:eastAsiaTheme="majorEastAsia" w:hAnsi="Arial Black" w:cstheme="majorBidi"/>
          <w:bCs/>
          <w:sz w:val="48"/>
          <w:szCs w:val="36"/>
        </w:rPr>
      </w:pPr>
      <w:r>
        <w:rPr>
          <w:rFonts w:ascii="Arial Black" w:eastAsiaTheme="majorEastAsia" w:hAnsi="Arial Black" w:cstheme="majorBidi"/>
          <w:bCs/>
          <w:sz w:val="48"/>
          <w:szCs w:val="36"/>
        </w:rPr>
        <w:br w:type="page"/>
      </w:r>
    </w:p>
    <w:p w14:paraId="2C866684" w14:textId="77777777" w:rsidR="00C812F0" w:rsidRDefault="00C812F0" w:rsidP="00C812F0">
      <w:pPr>
        <w:pStyle w:val="paragraph"/>
        <w:spacing w:before="0" w:beforeAutospacing="0" w:after="160" w:afterAutospacing="0" w:line="256" w:lineRule="auto"/>
        <w:textAlignment w:val="baseline"/>
        <w:rPr>
          <w:rFonts w:ascii="Arial Black" w:eastAsiaTheme="majorEastAsia" w:hAnsi="Arial Black" w:cstheme="majorBidi"/>
          <w:bCs/>
          <w:sz w:val="48"/>
          <w:szCs w:val="36"/>
          <w:lang w:eastAsia="en-US"/>
        </w:rPr>
      </w:pPr>
      <w:r w:rsidRPr="00957BA8">
        <w:rPr>
          <w:rStyle w:val="lev"/>
          <w:rFonts w:ascii="Arial Black" w:hAnsi="Arial Black"/>
          <w:noProof/>
          <w:sz w:val="96"/>
          <w:szCs w:val="96"/>
        </w:rPr>
        <w:lastRenderedPageBreak/>
        <w:drawing>
          <wp:anchor distT="0" distB="0" distL="114300" distR="114300" simplePos="0" relativeHeight="251663872" behindDoc="1" locked="0" layoutInCell="1" allowOverlap="1" wp14:anchorId="21BAFA51" wp14:editId="1D21B3D9">
            <wp:simplePos x="0" y="0"/>
            <wp:positionH relativeFrom="column">
              <wp:posOffset>-1433942</wp:posOffset>
            </wp:positionH>
            <wp:positionV relativeFrom="paragraph">
              <wp:posOffset>-5389394</wp:posOffset>
            </wp:positionV>
            <wp:extent cx="8287385" cy="6598920"/>
            <wp:effectExtent l="0" t="0" r="0" b="0"/>
            <wp:wrapNone/>
            <wp:docPr id="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8287385" cy="6598920"/>
                    </a:xfrm>
                    <a:prstGeom prst="rect">
                      <a:avLst/>
                    </a:prstGeom>
                  </pic:spPr>
                </pic:pic>
              </a:graphicData>
            </a:graphic>
            <wp14:sizeRelH relativeFrom="page">
              <wp14:pctWidth>0</wp14:pctWidth>
            </wp14:sizeRelH>
            <wp14:sizeRelV relativeFrom="page">
              <wp14:pctHeight>0</wp14:pctHeight>
            </wp14:sizeRelV>
          </wp:anchor>
        </w:drawing>
      </w:r>
      <w:r w:rsidRPr="00001DDB">
        <w:rPr>
          <w:rFonts w:ascii="Arial Black" w:eastAsiaTheme="majorEastAsia" w:hAnsi="Arial Black" w:cstheme="majorBidi"/>
          <w:bCs/>
          <w:sz w:val="48"/>
          <w:szCs w:val="36"/>
          <w:lang w:eastAsia="en-US"/>
        </w:rPr>
        <w:t>Lorsque vos droits ne sont pas respectés, défendez-les!</w:t>
      </w:r>
    </w:p>
    <w:p w14:paraId="3B17A42E" w14:textId="77777777" w:rsidR="00C812F0" w:rsidRDefault="00C812F0" w:rsidP="00C812F0">
      <w:pPr>
        <w:spacing w:after="0" w:line="240" w:lineRule="auto"/>
        <w:textAlignment w:val="baseline"/>
        <w:rPr>
          <w:rFonts w:cs="Arial"/>
          <w:szCs w:val="28"/>
        </w:rPr>
      </w:pPr>
    </w:p>
    <w:p w14:paraId="15024477" w14:textId="6C2027B3" w:rsidR="00C812F0" w:rsidRPr="00562BD1" w:rsidRDefault="00C812F0" w:rsidP="00C812F0">
      <w:pPr>
        <w:spacing w:after="0" w:line="240" w:lineRule="auto"/>
        <w:textAlignment w:val="baseline"/>
        <w:rPr>
          <w:rFonts w:eastAsia="Times New Roman" w:cs="Arial"/>
          <w:sz w:val="18"/>
          <w:szCs w:val="18"/>
          <w:lang w:eastAsia="fr-CA"/>
        </w:rPr>
      </w:pPr>
      <w:r>
        <w:rPr>
          <w:rFonts w:cs="Arial"/>
          <w:szCs w:val="28"/>
        </w:rPr>
        <w:t xml:space="preserve">Nous espérons </w:t>
      </w:r>
      <w:r w:rsidRPr="00562BD1">
        <w:rPr>
          <w:rFonts w:cs="Arial"/>
          <w:szCs w:val="28"/>
        </w:rPr>
        <w:t xml:space="preserve">que ce guide vous aidera à faire respecter vos droits en </w:t>
      </w:r>
      <w:r>
        <w:rPr>
          <w:rFonts w:cs="Arial"/>
          <w:szCs w:val="28"/>
        </w:rPr>
        <w:t>lien avec l’éducation</w:t>
      </w:r>
      <w:r w:rsidRPr="00562BD1">
        <w:rPr>
          <w:rFonts w:cs="Arial"/>
          <w:szCs w:val="28"/>
        </w:rPr>
        <w:t xml:space="preserve">. </w:t>
      </w:r>
      <w:r w:rsidRPr="00562BD1">
        <w:rPr>
          <w:rFonts w:eastAsia="Times New Roman" w:cs="Arial"/>
          <w:szCs w:val="28"/>
          <w:lang w:eastAsia="fr-CA"/>
        </w:rPr>
        <w:t>Nous croyons que vous êtes les mieux placées pour défendre vos droits. Lorsque ceux-ci ne sont pas respectés, vous devez les défendre et </w:t>
      </w:r>
      <w:r w:rsidRPr="00562BD1">
        <w:rPr>
          <w:rFonts w:eastAsia="Times New Roman" w:cs="Arial"/>
          <w:b/>
          <w:bCs/>
          <w:szCs w:val="28"/>
          <w:lang w:eastAsia="fr-CA"/>
        </w:rPr>
        <w:t xml:space="preserve">aller </w:t>
      </w:r>
      <w:r w:rsidR="00892D8C">
        <w:rPr>
          <w:rFonts w:eastAsia="Times New Roman" w:cs="Arial"/>
          <w:b/>
          <w:bCs/>
          <w:szCs w:val="28"/>
          <w:lang w:eastAsia="fr-CA"/>
        </w:rPr>
        <w:t>droit devant</w:t>
      </w:r>
      <w:r w:rsidRPr="00562BD1">
        <w:rPr>
          <w:rFonts w:eastAsia="Times New Roman" w:cs="Arial"/>
          <w:b/>
          <w:bCs/>
          <w:szCs w:val="28"/>
          <w:lang w:eastAsia="fr-CA"/>
        </w:rPr>
        <w:t xml:space="preserve"> </w:t>
      </w:r>
      <w:r w:rsidRPr="00562BD1">
        <w:rPr>
          <w:rFonts w:eastAsia="Times New Roman" w:cs="Arial"/>
          <w:szCs w:val="28"/>
          <w:lang w:eastAsia="fr-CA"/>
        </w:rPr>
        <w:t>vous faire entendre. </w:t>
      </w:r>
    </w:p>
    <w:p w14:paraId="13095536" w14:textId="77777777" w:rsidR="00C812F0" w:rsidRPr="00562BD1" w:rsidRDefault="00C812F0" w:rsidP="00C812F0">
      <w:pPr>
        <w:spacing w:after="0" w:line="240" w:lineRule="auto"/>
        <w:textAlignment w:val="baseline"/>
        <w:rPr>
          <w:rFonts w:cs="Arial"/>
          <w:szCs w:val="28"/>
        </w:rPr>
      </w:pPr>
    </w:p>
    <w:p w14:paraId="6816B322" w14:textId="77777777" w:rsidR="00C812F0" w:rsidRPr="00562BD1" w:rsidRDefault="00C812F0" w:rsidP="00C812F0">
      <w:pPr>
        <w:spacing w:after="0" w:line="240" w:lineRule="auto"/>
        <w:textAlignment w:val="baseline"/>
        <w:rPr>
          <w:rFonts w:eastAsia="Times New Roman" w:cs="Arial"/>
          <w:sz w:val="18"/>
          <w:szCs w:val="18"/>
          <w:lang w:eastAsia="fr-CA"/>
        </w:rPr>
      </w:pPr>
      <w:r w:rsidRPr="00562BD1">
        <w:rPr>
          <w:rFonts w:cs="Arial"/>
          <w:szCs w:val="28"/>
        </w:rPr>
        <w:t>Sachez qu’</w:t>
      </w:r>
      <w:r w:rsidRPr="00562BD1">
        <w:rPr>
          <w:rFonts w:cs="Arial"/>
          <w:b/>
          <w:bCs/>
          <w:szCs w:val="28"/>
        </w:rPr>
        <w:t>INCA est là pour vous.</w:t>
      </w:r>
      <w:r w:rsidRPr="00562BD1">
        <w:rPr>
          <w:rFonts w:eastAsia="Times New Roman" w:cs="Arial"/>
          <w:b/>
          <w:bCs/>
          <w:szCs w:val="28"/>
          <w:lang w:eastAsia="fr-CA"/>
        </w:rPr>
        <w:t xml:space="preserve"> </w:t>
      </w:r>
      <w:r w:rsidRPr="00562BD1">
        <w:rPr>
          <w:rFonts w:eastAsia="Times New Roman" w:cs="Arial"/>
          <w:szCs w:val="28"/>
          <w:lang w:eastAsia="fr-CA"/>
        </w:rPr>
        <w:t>Depuis sa création en 1918, INCA a mis en œuvre différentes initiatives de défense des droits et intérêts pour</w:t>
      </w:r>
      <w:r w:rsidRPr="00562BD1">
        <w:rPr>
          <w:rFonts w:eastAsia="Times New Roman" w:cs="Arial"/>
          <w:b/>
          <w:bCs/>
          <w:szCs w:val="28"/>
          <w:lang w:eastAsia="fr-CA"/>
        </w:rPr>
        <w:t xml:space="preserve"> défoncer les barrières</w:t>
      </w:r>
      <w:r w:rsidRPr="00562BD1">
        <w:rPr>
          <w:rFonts w:eastAsia="Times New Roman" w:cs="Arial"/>
          <w:szCs w:val="28"/>
          <w:lang w:eastAsia="fr-CA"/>
        </w:rPr>
        <w:t> qui se dressent sur le chemin des personnes aveugles et pour </w:t>
      </w:r>
      <w:r w:rsidRPr="00562BD1">
        <w:rPr>
          <w:rFonts w:eastAsia="Times New Roman" w:cs="Arial"/>
          <w:b/>
          <w:bCs/>
          <w:szCs w:val="28"/>
          <w:lang w:eastAsia="fr-CA"/>
        </w:rPr>
        <w:t>militer en faveur d’une société inclusive</w:t>
      </w:r>
      <w:r w:rsidRPr="00562BD1">
        <w:rPr>
          <w:rFonts w:eastAsia="Times New Roman" w:cs="Arial"/>
          <w:szCs w:val="28"/>
          <w:lang w:eastAsia="fr-CA"/>
        </w:rPr>
        <w:t>. </w:t>
      </w:r>
    </w:p>
    <w:p w14:paraId="49E31A3C" w14:textId="77777777" w:rsidR="00C812F0" w:rsidRDefault="00C812F0" w:rsidP="00C812F0">
      <w:pPr>
        <w:pStyle w:val="paragraph"/>
        <w:spacing w:before="0" w:beforeAutospacing="0" w:after="160" w:afterAutospacing="0" w:line="256" w:lineRule="auto"/>
        <w:textAlignment w:val="baseline"/>
        <w:rPr>
          <w:rFonts w:ascii="Arial" w:eastAsiaTheme="minorHAnsi" w:hAnsi="Arial" w:cs="Arial"/>
          <w:sz w:val="28"/>
          <w:szCs w:val="28"/>
          <w:lang w:eastAsia="en-US"/>
        </w:rPr>
      </w:pPr>
    </w:p>
    <w:p w14:paraId="28724571" w14:textId="77777777" w:rsidR="00C812F0" w:rsidRDefault="00C812F0" w:rsidP="00C812F0">
      <w:pPr>
        <w:pStyle w:val="paragraph"/>
        <w:spacing w:before="0" w:beforeAutospacing="0" w:after="160" w:afterAutospacing="0" w:line="256" w:lineRule="auto"/>
        <w:textAlignment w:val="baseline"/>
        <w:rPr>
          <w:rFonts w:ascii="Arial" w:eastAsiaTheme="minorHAnsi" w:hAnsi="Arial" w:cs="Arial"/>
          <w:sz w:val="28"/>
          <w:szCs w:val="28"/>
          <w:lang w:eastAsia="en-US"/>
        </w:rPr>
      </w:pPr>
      <w:r>
        <w:rPr>
          <w:rFonts w:ascii="Arial" w:eastAsiaTheme="minorHAnsi" w:hAnsi="Arial" w:cs="Arial"/>
          <w:sz w:val="28"/>
          <w:szCs w:val="28"/>
          <w:lang w:eastAsia="en-US"/>
        </w:rPr>
        <w:t>N’hésitez pas à communiquer avec nous pour être référé vers les ressources disponibles et bénéficier de tous nos services.</w:t>
      </w:r>
    </w:p>
    <w:p w14:paraId="42DECB21" w14:textId="77777777" w:rsidR="00C812F0" w:rsidRDefault="00C812F0" w:rsidP="00C812F0">
      <w:pPr>
        <w:pStyle w:val="paragraph"/>
        <w:spacing w:before="0" w:beforeAutospacing="0" w:after="0" w:afterAutospacing="0"/>
        <w:textAlignment w:val="baseline"/>
        <w:rPr>
          <w:rFonts w:ascii="Arial" w:eastAsiaTheme="minorHAnsi" w:hAnsi="Arial" w:cs="Arial"/>
          <w:sz w:val="28"/>
          <w:szCs w:val="28"/>
          <w:lang w:eastAsia="en-US"/>
        </w:rPr>
      </w:pPr>
    </w:p>
    <w:p w14:paraId="78238AF9" w14:textId="77777777" w:rsidR="00C812F0" w:rsidRDefault="003A62E6" w:rsidP="00C812F0">
      <w:pPr>
        <w:pStyle w:val="paragraph"/>
        <w:spacing w:before="0" w:beforeAutospacing="0" w:after="160" w:afterAutospacing="0" w:line="256" w:lineRule="auto"/>
        <w:ind w:left="708"/>
        <w:textAlignment w:val="baseline"/>
        <w:rPr>
          <w:rFonts w:ascii="Arial" w:eastAsiaTheme="minorHAnsi" w:hAnsi="Arial" w:cs="Arial"/>
          <w:b/>
          <w:bCs/>
          <w:sz w:val="36"/>
          <w:szCs w:val="36"/>
          <w:lang w:eastAsia="en-US"/>
        </w:rPr>
      </w:pPr>
      <w:hyperlink r:id="rId31" w:history="1">
        <w:r w:rsidR="00C812F0">
          <w:rPr>
            <w:rStyle w:val="Lienhypertexte"/>
            <w:rFonts w:ascii="Arial" w:eastAsiaTheme="minorHAnsi" w:hAnsi="Arial" w:cs="Arial"/>
            <w:b/>
            <w:bCs/>
            <w:sz w:val="36"/>
            <w:szCs w:val="36"/>
            <w:lang w:eastAsia="en-US"/>
          </w:rPr>
          <w:t>DroitsDevant@inca.ca</w:t>
        </w:r>
      </w:hyperlink>
    </w:p>
    <w:p w14:paraId="0697786F" w14:textId="77777777" w:rsidR="00C812F0" w:rsidRDefault="00C812F0" w:rsidP="00C812F0">
      <w:pPr>
        <w:pStyle w:val="paragraph"/>
        <w:spacing w:before="0" w:beforeAutospacing="0" w:after="160" w:afterAutospacing="0" w:line="256" w:lineRule="auto"/>
        <w:ind w:left="708"/>
        <w:textAlignment w:val="baseline"/>
        <w:rPr>
          <w:rFonts w:ascii="Arial" w:eastAsiaTheme="minorHAnsi" w:hAnsi="Arial" w:cs="Arial"/>
          <w:sz w:val="28"/>
          <w:szCs w:val="28"/>
          <w:lang w:eastAsia="en-US"/>
        </w:rPr>
      </w:pPr>
      <w:r>
        <w:rPr>
          <w:rFonts w:ascii="Arial" w:eastAsiaTheme="minorHAnsi" w:hAnsi="Arial" w:cs="Arial"/>
          <w:b/>
          <w:bCs/>
          <w:sz w:val="36"/>
          <w:szCs w:val="36"/>
          <w:lang w:eastAsia="en-US"/>
        </w:rPr>
        <w:t>1 800 465-4622</w:t>
      </w:r>
    </w:p>
    <w:p w14:paraId="7BF3E51B" w14:textId="77777777" w:rsidR="00C812F0" w:rsidRDefault="00C812F0" w:rsidP="00C812F0">
      <w:pPr>
        <w:pStyle w:val="paragraph"/>
        <w:spacing w:before="0" w:beforeAutospacing="0" w:after="160" w:afterAutospacing="0" w:line="256" w:lineRule="auto"/>
        <w:textAlignment w:val="baseline"/>
        <w:rPr>
          <w:rFonts w:ascii="Arial" w:eastAsiaTheme="minorHAnsi" w:hAnsi="Arial" w:cs="Arial"/>
          <w:sz w:val="28"/>
          <w:szCs w:val="28"/>
          <w:lang w:eastAsia="en-US"/>
        </w:rPr>
      </w:pPr>
    </w:p>
    <w:p w14:paraId="56A93225" w14:textId="77777777" w:rsidR="00C812F0" w:rsidRDefault="00C812F0" w:rsidP="00C812F0">
      <w:pPr>
        <w:pStyle w:val="paragraph"/>
        <w:spacing w:before="0" w:beforeAutospacing="0" w:after="160" w:afterAutospacing="0" w:line="256" w:lineRule="auto"/>
        <w:textAlignment w:val="baseline"/>
        <w:rPr>
          <w:rFonts w:ascii="Arial" w:eastAsiaTheme="minorHAnsi" w:hAnsi="Arial" w:cs="Arial"/>
          <w:sz w:val="28"/>
          <w:szCs w:val="28"/>
          <w:lang w:eastAsia="en-US"/>
        </w:rPr>
      </w:pPr>
      <w:r>
        <w:rPr>
          <w:rFonts w:ascii="Arial" w:eastAsiaTheme="minorHAnsi" w:hAnsi="Arial" w:cs="Arial"/>
          <w:sz w:val="28"/>
          <w:szCs w:val="28"/>
          <w:lang w:eastAsia="en-US"/>
        </w:rPr>
        <w:t>Visitez le site de la campagne pour de l’information sur d’autres de vos droits :</w:t>
      </w:r>
    </w:p>
    <w:p w14:paraId="33F5A0AA" w14:textId="77777777" w:rsidR="00C812F0" w:rsidRDefault="00C812F0" w:rsidP="00C812F0">
      <w:pPr>
        <w:pStyle w:val="paragraph"/>
        <w:spacing w:before="0" w:beforeAutospacing="0" w:after="160" w:afterAutospacing="0" w:line="256" w:lineRule="auto"/>
        <w:ind w:left="708"/>
        <w:textAlignment w:val="baseline"/>
        <w:rPr>
          <w:rFonts w:ascii="Arial" w:eastAsiaTheme="minorHAnsi" w:hAnsi="Arial" w:cs="Arial"/>
          <w:b/>
          <w:bCs/>
          <w:sz w:val="56"/>
          <w:szCs w:val="56"/>
          <w:lang w:eastAsia="en-US"/>
        </w:rPr>
      </w:pPr>
      <w:r>
        <w:rPr>
          <w:rFonts w:ascii="Arial" w:eastAsiaTheme="minorHAnsi" w:hAnsi="Arial" w:cs="Arial"/>
          <w:b/>
          <w:bCs/>
          <w:sz w:val="56"/>
          <w:szCs w:val="56"/>
          <w:lang w:eastAsia="en-US"/>
        </w:rPr>
        <w:t>inca.ca/</w:t>
      </w:r>
      <w:proofErr w:type="spellStart"/>
      <w:r>
        <w:rPr>
          <w:rFonts w:ascii="Arial" w:eastAsiaTheme="minorHAnsi" w:hAnsi="Arial" w:cs="Arial"/>
          <w:b/>
          <w:bCs/>
          <w:sz w:val="56"/>
          <w:szCs w:val="56"/>
          <w:lang w:eastAsia="en-US"/>
        </w:rPr>
        <w:t>fr</w:t>
      </w:r>
      <w:proofErr w:type="spellEnd"/>
      <w:r>
        <w:rPr>
          <w:rFonts w:ascii="Arial" w:eastAsiaTheme="minorHAnsi" w:hAnsi="Arial" w:cs="Arial"/>
          <w:b/>
          <w:bCs/>
          <w:sz w:val="56"/>
          <w:szCs w:val="56"/>
          <w:lang w:eastAsia="en-US"/>
        </w:rPr>
        <w:t>/</w:t>
      </w:r>
      <w:proofErr w:type="spellStart"/>
      <w:r>
        <w:rPr>
          <w:rFonts w:ascii="Arial" w:eastAsiaTheme="minorHAnsi" w:hAnsi="Arial" w:cs="Arial"/>
          <w:b/>
          <w:bCs/>
          <w:sz w:val="56"/>
          <w:szCs w:val="56"/>
          <w:lang w:eastAsia="en-US"/>
        </w:rPr>
        <w:t>DroitsDevant</w:t>
      </w:r>
      <w:proofErr w:type="spellEnd"/>
    </w:p>
    <w:p w14:paraId="712170D2" w14:textId="77777777" w:rsidR="00C812F0" w:rsidRDefault="00C812F0" w:rsidP="00C812F0">
      <w:pPr>
        <w:pStyle w:val="paragraph"/>
        <w:spacing w:before="0" w:beforeAutospacing="0" w:after="160" w:afterAutospacing="0" w:line="256" w:lineRule="auto"/>
        <w:textAlignment w:val="baseline"/>
        <w:rPr>
          <w:rFonts w:ascii="Arial" w:eastAsiaTheme="minorHAnsi" w:hAnsi="Arial" w:cs="Arial"/>
          <w:sz w:val="28"/>
          <w:lang w:eastAsia="en-US"/>
        </w:rPr>
      </w:pPr>
    </w:p>
    <w:p w14:paraId="2AF22B0A" w14:textId="77777777" w:rsidR="00C812F0" w:rsidRDefault="00C812F0" w:rsidP="00C812F0">
      <w:pPr>
        <w:pStyle w:val="paragraph"/>
        <w:spacing w:before="0" w:beforeAutospacing="0" w:after="160" w:afterAutospacing="0" w:line="256" w:lineRule="auto"/>
        <w:ind w:right="-270"/>
        <w:textAlignment w:val="baseline"/>
        <w:rPr>
          <w:rFonts w:ascii="Arial" w:eastAsiaTheme="minorHAnsi" w:hAnsi="Arial" w:cs="Arial"/>
          <w:sz w:val="28"/>
          <w:lang w:eastAsia="en-US"/>
        </w:rPr>
      </w:pPr>
      <w:r>
        <w:rPr>
          <w:rFonts w:ascii="Arial" w:eastAsiaTheme="minorHAnsi" w:hAnsi="Arial" w:cs="Arial"/>
          <w:sz w:val="28"/>
          <w:lang w:eastAsia="en-US"/>
        </w:rPr>
        <w:t>Participer à la conversation sur les médias sociaux en utilisant le mot-clique :</w:t>
      </w:r>
    </w:p>
    <w:p w14:paraId="2769F720" w14:textId="77777777" w:rsidR="00C812F0" w:rsidRDefault="00C812F0" w:rsidP="00C812F0">
      <w:pPr>
        <w:pStyle w:val="paragraph"/>
        <w:spacing w:before="0" w:beforeAutospacing="0" w:after="160" w:afterAutospacing="0" w:line="256" w:lineRule="auto"/>
        <w:ind w:firstLine="708"/>
        <w:textAlignment w:val="baseline"/>
        <w:rPr>
          <w:rFonts w:ascii="Arial" w:eastAsiaTheme="minorHAnsi" w:hAnsi="Arial" w:cs="Arial"/>
          <w:b/>
          <w:bCs/>
          <w:sz w:val="36"/>
          <w:szCs w:val="36"/>
          <w:lang w:eastAsia="en-US"/>
        </w:rPr>
      </w:pPr>
      <w:r>
        <w:rPr>
          <w:rFonts w:ascii="Arial" w:eastAsiaTheme="minorHAnsi" w:hAnsi="Arial" w:cs="Arial"/>
          <w:sz w:val="28"/>
          <w:lang w:eastAsia="en-US"/>
        </w:rPr>
        <w:t xml:space="preserve"> </w:t>
      </w:r>
      <w:r>
        <w:rPr>
          <w:rFonts w:ascii="Arial" w:eastAsiaTheme="minorHAnsi" w:hAnsi="Arial" w:cs="Arial"/>
          <w:b/>
          <w:bCs/>
          <w:sz w:val="36"/>
          <w:szCs w:val="36"/>
          <w:lang w:eastAsia="en-US"/>
        </w:rPr>
        <w:t>#DroitsDevant!</w:t>
      </w:r>
    </w:p>
    <w:p w14:paraId="273A4DF5" w14:textId="77777777" w:rsidR="00C812F0" w:rsidRDefault="00C812F0" w:rsidP="00C812F0">
      <w:pPr>
        <w:pStyle w:val="paragraph"/>
        <w:spacing w:before="0" w:beforeAutospacing="0" w:after="160" w:afterAutospacing="0" w:line="256" w:lineRule="auto"/>
        <w:textAlignment w:val="baseline"/>
        <w:rPr>
          <w:rFonts w:ascii="Arial" w:eastAsiaTheme="minorHAnsi" w:hAnsi="Arial" w:cs="Arial"/>
          <w:sz w:val="28"/>
          <w:lang w:eastAsia="en-US"/>
        </w:rPr>
      </w:pPr>
      <w:r>
        <w:rPr>
          <w:noProof/>
        </w:rPr>
        <w:drawing>
          <wp:anchor distT="0" distB="0" distL="114300" distR="114300" simplePos="0" relativeHeight="251662848" behindDoc="1" locked="0" layoutInCell="1" allowOverlap="1" wp14:anchorId="30FD3BB6" wp14:editId="7DE89193">
            <wp:simplePos x="0" y="0"/>
            <wp:positionH relativeFrom="column">
              <wp:posOffset>-261257</wp:posOffset>
            </wp:positionH>
            <wp:positionV relativeFrom="paragraph">
              <wp:posOffset>96611</wp:posOffset>
            </wp:positionV>
            <wp:extent cx="6542314" cy="668626"/>
            <wp:effectExtent l="0" t="0" r="0" b="0"/>
            <wp:wrapNone/>
            <wp:docPr id="6"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79461" cy="672422"/>
                    </a:xfrm>
                    <a:prstGeom prst="rect">
                      <a:avLst/>
                    </a:prstGeom>
                    <a:noFill/>
                  </pic:spPr>
                </pic:pic>
              </a:graphicData>
            </a:graphic>
            <wp14:sizeRelH relativeFrom="page">
              <wp14:pctWidth>0</wp14:pctWidth>
            </wp14:sizeRelH>
            <wp14:sizeRelV relativeFrom="page">
              <wp14:pctHeight>0</wp14:pctHeight>
            </wp14:sizeRelV>
          </wp:anchor>
        </w:drawing>
      </w:r>
    </w:p>
    <w:p w14:paraId="7408B57E" w14:textId="01816564" w:rsidR="00A0686F" w:rsidRPr="00E3258F" w:rsidRDefault="00C812F0" w:rsidP="00BB43B6">
      <w:pPr>
        <w:pStyle w:val="paragraph"/>
        <w:tabs>
          <w:tab w:val="left" w:pos="7830"/>
        </w:tabs>
        <w:spacing w:before="0" w:beforeAutospacing="0" w:after="160" w:afterAutospacing="0" w:line="256" w:lineRule="auto"/>
        <w:ind w:left="-180" w:right="-360"/>
        <w:textAlignment w:val="baseline"/>
        <w:rPr>
          <w:rFonts w:eastAsia="Calibri"/>
        </w:rPr>
      </w:pPr>
      <w:r w:rsidRPr="000019D1">
        <w:rPr>
          <w:rFonts w:ascii="Arial" w:eastAsiaTheme="minorHAnsi" w:hAnsi="Arial" w:cs="Arial"/>
          <w:b/>
          <w:bCs/>
          <w:sz w:val="32"/>
          <w:szCs w:val="28"/>
          <w:lang w:eastAsia="en-US"/>
        </w:rPr>
        <w:t>Ensemble, faisons respecter les droits</w:t>
      </w:r>
      <w:r w:rsidR="00BB43B6">
        <w:rPr>
          <w:rFonts w:ascii="Arial" w:eastAsiaTheme="minorHAnsi" w:hAnsi="Arial" w:cs="Arial"/>
          <w:b/>
          <w:bCs/>
          <w:sz w:val="32"/>
          <w:szCs w:val="28"/>
          <w:lang w:eastAsia="en-US"/>
        </w:rPr>
        <w:t xml:space="preserve"> des personnes aveugles! </w:t>
      </w:r>
    </w:p>
    <w:sectPr w:rsidR="00A0686F" w:rsidRPr="00E3258F" w:rsidSect="005364EB">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3450B" w14:textId="77777777" w:rsidR="004E4E1C" w:rsidRDefault="004E4E1C" w:rsidP="005364EB">
      <w:pPr>
        <w:spacing w:after="0" w:line="240" w:lineRule="auto"/>
      </w:pPr>
      <w:r>
        <w:separator/>
      </w:r>
    </w:p>
  </w:endnote>
  <w:endnote w:type="continuationSeparator" w:id="0">
    <w:p w14:paraId="632BADB9" w14:textId="77777777" w:rsidR="004E4E1C" w:rsidRDefault="004E4E1C" w:rsidP="005364EB">
      <w:pPr>
        <w:spacing w:after="0" w:line="240" w:lineRule="auto"/>
      </w:pPr>
      <w:r>
        <w:continuationSeparator/>
      </w:r>
    </w:p>
  </w:endnote>
  <w:endnote w:type="continuationNotice" w:id="1">
    <w:p w14:paraId="2F231FB5" w14:textId="77777777" w:rsidR="004E4E1C" w:rsidRDefault="004E4E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6274AEDE-947F-45E2-BC58-98AF2577088D}"/>
  </w:font>
  <w:font w:name="Times New Roman">
    <w:panose1 w:val="02020603050405020304"/>
    <w:charset w:val="00"/>
    <w:family w:val="roman"/>
    <w:pitch w:val="variable"/>
    <w:sig w:usb0="E0002AFF" w:usb1="C0007841" w:usb2="00000009" w:usb3="00000000" w:csb0="000001FF" w:csb1="00000000"/>
    <w:embedRegular r:id="rId2" w:fontKey="{708BA1C0-74E8-4375-A120-F9D37F795F80}"/>
    <w:embedBold r:id="rId3" w:fontKey="{9ABB7274-2929-469D-9C82-4B4C4D38BBD8}"/>
    <w:embedItalic r:id="rId4" w:fontKey="{E709F25C-F17A-4CC5-AC6E-B2319FCD1E12}"/>
    <w:embedBoldItalic r:id="rId5" w:fontKey="{4F84C1D3-6D0B-4602-A937-FC17B9944AE5}"/>
  </w:font>
  <w:font w:name="Courier New">
    <w:panose1 w:val="02070309020205020404"/>
    <w:charset w:val="00"/>
    <w:family w:val="modern"/>
    <w:pitch w:val="fixed"/>
    <w:sig w:usb0="E0002EFF" w:usb1="C0007843" w:usb2="00000009" w:usb3="00000000" w:csb0="000001FF" w:csb1="00000000"/>
    <w:embedRegular r:id="rId6" w:fontKey="{0EADD87E-6A76-4FB2-AAE3-DC12D795B576}"/>
  </w:font>
  <w:font w:name="Calibri">
    <w:panose1 w:val="020F0502020204030204"/>
    <w:charset w:val="00"/>
    <w:family w:val="swiss"/>
    <w:pitch w:val="variable"/>
    <w:sig w:usb0="E1002AFF" w:usb1="4000ACFF" w:usb2="00000009" w:usb3="00000000" w:csb0="000001FF" w:csb1="00000000"/>
    <w:embedRegular r:id="rId7" w:fontKey="{B79A78FB-59A8-4AB1-8CB6-FFAF859AC8B0}"/>
    <w:embedBold r:id="rId8" w:fontKey="{6CC6573B-EBE8-47DC-839A-0D36CE7F3F74}"/>
    <w:embedItalic r:id="rId9" w:fontKey="{F5E2BF03-3091-482F-9526-8C7D2B122F4C}"/>
  </w:font>
  <w:font w:name="Wingdings">
    <w:panose1 w:val="05000000000000000000"/>
    <w:charset w:val="02"/>
    <w:family w:val="auto"/>
    <w:pitch w:val="variable"/>
    <w:sig w:usb0="00000000" w:usb1="10000000" w:usb2="00000000" w:usb3="00000000" w:csb0="80000000" w:csb1="00000000"/>
    <w:embedRegular r:id="rId10" w:fontKey="{58849AAB-3B2F-4AA3-A1A0-162CEACD8DE1}"/>
  </w:font>
  <w:font w:name="Arial">
    <w:panose1 w:val="020B0604020202020204"/>
    <w:charset w:val="00"/>
    <w:family w:val="swiss"/>
    <w:pitch w:val="variable"/>
    <w:sig w:usb0="E0002AFF" w:usb1="C0007843" w:usb2="00000009" w:usb3="00000000" w:csb0="000001FF" w:csb1="00000000"/>
    <w:embedRegular r:id="rId11" w:fontKey="{C3554F7E-6666-4F99-B535-AC7EAC73437D}"/>
    <w:embedBold r:id="rId12" w:fontKey="{ABA26C76-42A1-4A77-8B46-A333262341F8}"/>
    <w:embedItalic r:id="rId13" w:fontKey="{EE4E87DE-59CC-4A47-8A8C-275C727E9D10}"/>
  </w:font>
  <w:font w:name="Arial Black">
    <w:panose1 w:val="020B0A04020102020204"/>
    <w:charset w:val="00"/>
    <w:family w:val="swiss"/>
    <w:pitch w:val="variable"/>
    <w:sig w:usb0="A00002AF" w:usb1="400078FB" w:usb2="00000000" w:usb3="00000000" w:csb0="0000009F" w:csb1="00000000"/>
    <w:embedRegular r:id="rId14" w:fontKey="{5C291F22-F5D3-4AF6-AB74-6DD3B2698DDD}"/>
    <w:embedBold r:id="rId15" w:fontKey="{417A4AD4-E1B3-4EB8-82F9-36E931A72D35}"/>
  </w:font>
  <w:font w:name="DK Plakkaat">
    <w:panose1 w:val="00090506000000020004"/>
    <w:charset w:val="00"/>
    <w:family w:val="roman"/>
    <w:pitch w:val="variable"/>
    <w:sig w:usb0="8000000F" w:usb1="00000002" w:usb2="00000000" w:usb3="00000000" w:csb0="00000093" w:csb1="00000000"/>
    <w:embedRegular r:id="rId16" w:fontKey="{5AE5C9F3-44B3-40CB-9850-F2BAE97C2A5E}"/>
  </w:font>
  <w:font w:name="Stag Sans Book">
    <w:panose1 w:val="020B0503040000020004"/>
    <w:charset w:val="00"/>
    <w:family w:val="swiss"/>
    <w:notTrueType/>
    <w:pitch w:val="variable"/>
    <w:sig w:usb0="00000087" w:usb1="00000000" w:usb2="00000000" w:usb3="00000000" w:csb0="0000009B" w:csb1="00000000"/>
  </w:font>
  <w:font w:name="Stag Sans Semibold">
    <w:panose1 w:val="020B0703040000020004"/>
    <w:charset w:val="00"/>
    <w:family w:val="swiss"/>
    <w:notTrueType/>
    <w:pitch w:val="variable"/>
    <w:sig w:usb0="00000087" w:usb1="00000000" w:usb2="00000000" w:usb3="00000000" w:csb0="0000009B" w:csb1="00000000"/>
  </w:font>
  <w:font w:name="Stag Sans Medium">
    <w:panose1 w:val="020B0603040000020004"/>
    <w:charset w:val="00"/>
    <w:family w:val="swiss"/>
    <w:notTrueType/>
    <w:pitch w:val="variable"/>
    <w:sig w:usb0="00000087" w:usb1="00000000" w:usb2="00000000" w:usb3="00000000" w:csb0="0000009B" w:csb1="00000000"/>
  </w:font>
  <w:font w:name="Segoe UI">
    <w:panose1 w:val="020B0502040204020203"/>
    <w:charset w:val="00"/>
    <w:family w:val="swiss"/>
    <w:pitch w:val="variable"/>
    <w:sig w:usb0="E4002EFF" w:usb1="C000E47F" w:usb2="00000009" w:usb3="00000000" w:csb0="000001FF" w:csb1="00000000"/>
    <w:embedRegular r:id="rId17" w:fontKey="{C6E7D341-0D51-41E5-8198-4A187B8C776C}"/>
  </w:font>
  <w:font w:name="Calibri Light">
    <w:panose1 w:val="020F0302020204030204"/>
    <w:charset w:val="00"/>
    <w:family w:val="swiss"/>
    <w:pitch w:val="variable"/>
    <w:sig w:usb0="A0002AEF" w:usb1="4000207B" w:usb2="00000000" w:usb3="00000000" w:csb0="000001FF" w:csb1="00000000"/>
    <w:embedRegular r:id="rId18" w:fontKey="{B8AC012D-B4C0-426F-BF25-B202A58C3C23}"/>
    <w:embedBold r:id="rId19" w:fontKey="{66E2A099-74F4-449C-95CE-D1FD488629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53675" w14:textId="77777777" w:rsidR="00871814" w:rsidRDefault="0087181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28"/>
      </w:rPr>
      <w:id w:val="-1879006838"/>
      <w:docPartObj>
        <w:docPartGallery w:val="Page Numbers (Bottom of Page)"/>
        <w:docPartUnique/>
      </w:docPartObj>
    </w:sdtPr>
    <w:sdtEndPr/>
    <w:sdtContent>
      <w:sdt>
        <w:sdtPr>
          <w:rPr>
            <w:szCs w:val="28"/>
          </w:rPr>
          <w:id w:val="-1769616900"/>
          <w:docPartObj>
            <w:docPartGallery w:val="Page Numbers (Top of Page)"/>
            <w:docPartUnique/>
          </w:docPartObj>
        </w:sdtPr>
        <w:sdtEndPr/>
        <w:sdtContent>
          <w:p w14:paraId="0A404F8B" w14:textId="6971A629" w:rsidR="005364EB" w:rsidRPr="005364EB" w:rsidRDefault="005364EB">
            <w:pPr>
              <w:pStyle w:val="Pieddepage"/>
              <w:jc w:val="right"/>
              <w:rPr>
                <w:szCs w:val="28"/>
              </w:rPr>
            </w:pPr>
            <w:r w:rsidRPr="005364EB">
              <w:rPr>
                <w:szCs w:val="28"/>
                <w:lang w:val="fr-FR"/>
              </w:rPr>
              <w:t xml:space="preserve">Page </w:t>
            </w:r>
            <w:r w:rsidRPr="005364EB">
              <w:rPr>
                <w:b/>
                <w:bCs/>
                <w:szCs w:val="28"/>
              </w:rPr>
              <w:fldChar w:fldCharType="begin"/>
            </w:r>
            <w:r w:rsidRPr="005364EB">
              <w:rPr>
                <w:b/>
                <w:bCs/>
                <w:szCs w:val="28"/>
              </w:rPr>
              <w:instrText>PAGE</w:instrText>
            </w:r>
            <w:r w:rsidRPr="005364EB">
              <w:rPr>
                <w:b/>
                <w:bCs/>
                <w:szCs w:val="28"/>
              </w:rPr>
              <w:fldChar w:fldCharType="separate"/>
            </w:r>
            <w:r w:rsidRPr="005364EB">
              <w:rPr>
                <w:b/>
                <w:bCs/>
                <w:szCs w:val="28"/>
                <w:lang w:val="fr-FR"/>
              </w:rPr>
              <w:t>2</w:t>
            </w:r>
            <w:r w:rsidRPr="005364EB">
              <w:rPr>
                <w:b/>
                <w:bCs/>
                <w:szCs w:val="28"/>
              </w:rPr>
              <w:fldChar w:fldCharType="end"/>
            </w:r>
            <w:r w:rsidRPr="005364EB">
              <w:rPr>
                <w:szCs w:val="28"/>
                <w:lang w:val="fr-FR"/>
              </w:rPr>
              <w:t xml:space="preserve"> sur </w:t>
            </w:r>
            <w:r w:rsidRPr="005364EB">
              <w:rPr>
                <w:b/>
                <w:bCs/>
                <w:szCs w:val="28"/>
              </w:rPr>
              <w:fldChar w:fldCharType="begin"/>
            </w:r>
            <w:r w:rsidRPr="005364EB">
              <w:rPr>
                <w:b/>
                <w:bCs/>
                <w:szCs w:val="28"/>
              </w:rPr>
              <w:instrText>NUMPAGES</w:instrText>
            </w:r>
            <w:r w:rsidRPr="005364EB">
              <w:rPr>
                <w:b/>
                <w:bCs/>
                <w:szCs w:val="28"/>
              </w:rPr>
              <w:fldChar w:fldCharType="separate"/>
            </w:r>
            <w:r w:rsidRPr="005364EB">
              <w:rPr>
                <w:b/>
                <w:bCs/>
                <w:szCs w:val="28"/>
                <w:lang w:val="fr-FR"/>
              </w:rPr>
              <w:t>2</w:t>
            </w:r>
            <w:r w:rsidRPr="005364EB">
              <w:rPr>
                <w:b/>
                <w:bCs/>
                <w:szCs w:val="28"/>
              </w:rPr>
              <w:fldChar w:fldCharType="end"/>
            </w:r>
          </w:p>
        </w:sdtContent>
      </w:sdt>
    </w:sdtContent>
  </w:sdt>
  <w:p w14:paraId="4F160EC2" w14:textId="77777777" w:rsidR="005364EB" w:rsidRDefault="005364E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7C22A" w14:textId="77777777" w:rsidR="00871814" w:rsidRDefault="0087181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5FA4A" w14:textId="77777777" w:rsidR="004E4E1C" w:rsidRDefault="004E4E1C" w:rsidP="005364EB">
      <w:pPr>
        <w:spacing w:after="0" w:line="240" w:lineRule="auto"/>
      </w:pPr>
      <w:r>
        <w:separator/>
      </w:r>
    </w:p>
  </w:footnote>
  <w:footnote w:type="continuationSeparator" w:id="0">
    <w:p w14:paraId="1482DC6B" w14:textId="77777777" w:rsidR="004E4E1C" w:rsidRDefault="004E4E1C" w:rsidP="005364EB">
      <w:pPr>
        <w:spacing w:after="0" w:line="240" w:lineRule="auto"/>
      </w:pPr>
      <w:r>
        <w:continuationSeparator/>
      </w:r>
    </w:p>
  </w:footnote>
  <w:footnote w:type="continuationNotice" w:id="1">
    <w:p w14:paraId="16B68C50" w14:textId="77777777" w:rsidR="004E4E1C" w:rsidRDefault="004E4E1C">
      <w:pPr>
        <w:spacing w:after="0" w:line="240" w:lineRule="auto"/>
      </w:pPr>
    </w:p>
  </w:footnote>
  <w:footnote w:id="2">
    <w:p w14:paraId="2596E9E0" w14:textId="1FAE2F23" w:rsidR="00065870" w:rsidRPr="001D2A30" w:rsidRDefault="00065870" w:rsidP="006517C9">
      <w:pPr>
        <w:pStyle w:val="Notedebasdepage"/>
        <w:spacing w:after="240"/>
        <w:rPr>
          <w:rFonts w:cs="Arial"/>
          <w:sz w:val="24"/>
          <w:szCs w:val="24"/>
        </w:rPr>
      </w:pPr>
      <w:r w:rsidRPr="001D2A30">
        <w:rPr>
          <w:rStyle w:val="Appelnotedebasdep"/>
          <w:rFonts w:cs="Arial"/>
          <w:sz w:val="24"/>
          <w:szCs w:val="24"/>
        </w:rPr>
        <w:footnoteRef/>
      </w:r>
      <w:r w:rsidRPr="001D2A30">
        <w:rPr>
          <w:rFonts w:cs="Arial"/>
          <w:sz w:val="24"/>
          <w:szCs w:val="24"/>
        </w:rPr>
        <w:t xml:space="preserve"> Cette Convention a été adoptée par l’assemblé</w:t>
      </w:r>
      <w:r w:rsidR="0061494A" w:rsidRPr="001D2A30">
        <w:rPr>
          <w:rFonts w:cs="Arial"/>
          <w:sz w:val="24"/>
          <w:szCs w:val="24"/>
        </w:rPr>
        <w:t>e</w:t>
      </w:r>
      <w:r w:rsidRPr="001D2A30">
        <w:rPr>
          <w:rFonts w:cs="Arial"/>
          <w:sz w:val="24"/>
          <w:szCs w:val="24"/>
        </w:rPr>
        <w:t xml:space="preserve"> générale des Nations Unies le </w:t>
      </w:r>
      <w:r w:rsidRPr="001D2A30">
        <w:rPr>
          <w:rFonts w:cs="Arial"/>
          <w:b/>
          <w:bCs/>
          <w:sz w:val="24"/>
          <w:szCs w:val="24"/>
        </w:rPr>
        <w:t>13</w:t>
      </w:r>
      <w:r w:rsidR="00B81BF8" w:rsidRPr="001D2A30">
        <w:rPr>
          <w:rFonts w:cs="Arial"/>
          <w:b/>
          <w:bCs/>
          <w:sz w:val="24"/>
          <w:szCs w:val="24"/>
        </w:rPr>
        <w:t> </w:t>
      </w:r>
      <w:r w:rsidRPr="001D2A30">
        <w:rPr>
          <w:rFonts w:cs="Arial"/>
          <w:b/>
          <w:bCs/>
          <w:sz w:val="24"/>
          <w:szCs w:val="24"/>
        </w:rPr>
        <w:t>décembre 2006</w:t>
      </w:r>
      <w:r w:rsidRPr="001D2A30">
        <w:rPr>
          <w:rFonts w:cs="Arial"/>
          <w:sz w:val="24"/>
          <w:szCs w:val="24"/>
        </w:rPr>
        <w:t xml:space="preserve">, ratifiée par le Canada le </w:t>
      </w:r>
      <w:r w:rsidRPr="001D2A30">
        <w:rPr>
          <w:rFonts w:cs="Arial"/>
          <w:b/>
          <w:bCs/>
          <w:sz w:val="24"/>
          <w:szCs w:val="24"/>
        </w:rPr>
        <w:t>11</w:t>
      </w:r>
      <w:r w:rsidR="00B81BF8" w:rsidRPr="001D2A30">
        <w:rPr>
          <w:rFonts w:cs="Arial"/>
          <w:b/>
          <w:bCs/>
          <w:sz w:val="24"/>
          <w:szCs w:val="24"/>
        </w:rPr>
        <w:t> </w:t>
      </w:r>
      <w:r w:rsidRPr="001D2A30">
        <w:rPr>
          <w:rFonts w:cs="Arial"/>
          <w:b/>
          <w:bCs/>
          <w:sz w:val="24"/>
          <w:szCs w:val="24"/>
        </w:rPr>
        <w:t>mars 2010</w:t>
      </w:r>
      <w:r w:rsidRPr="001D2A30">
        <w:rPr>
          <w:rFonts w:cs="Arial"/>
          <w:sz w:val="24"/>
          <w:szCs w:val="24"/>
        </w:rPr>
        <w:t xml:space="preserve"> et par le Québec le </w:t>
      </w:r>
      <w:r w:rsidRPr="001D2A30">
        <w:rPr>
          <w:rFonts w:cs="Arial"/>
          <w:b/>
          <w:bCs/>
          <w:sz w:val="24"/>
          <w:szCs w:val="24"/>
        </w:rPr>
        <w:t>10</w:t>
      </w:r>
      <w:r w:rsidR="00B81BF8" w:rsidRPr="001D2A30">
        <w:rPr>
          <w:rFonts w:cs="Arial"/>
          <w:b/>
          <w:bCs/>
          <w:sz w:val="24"/>
          <w:szCs w:val="24"/>
        </w:rPr>
        <w:t> </w:t>
      </w:r>
      <w:r w:rsidRPr="001D2A30">
        <w:rPr>
          <w:rFonts w:cs="Arial"/>
          <w:b/>
          <w:bCs/>
          <w:sz w:val="24"/>
          <w:szCs w:val="24"/>
        </w:rPr>
        <w:t>mars 2010</w:t>
      </w:r>
      <w:r w:rsidRPr="001D2A30">
        <w:rPr>
          <w:rFonts w:cs="Arial"/>
          <w:sz w:val="24"/>
          <w:szCs w:val="24"/>
        </w:rPr>
        <w:t xml:space="preserve">. Pour des commentaires relatifs à cette convention, V. A. </w:t>
      </w:r>
      <w:proofErr w:type="spellStart"/>
      <w:r w:rsidRPr="001D2A30">
        <w:rPr>
          <w:rFonts w:cs="Arial"/>
          <w:sz w:val="24"/>
          <w:szCs w:val="24"/>
        </w:rPr>
        <w:t>Boujeka</w:t>
      </w:r>
      <w:proofErr w:type="spellEnd"/>
      <w:r w:rsidRPr="001D2A30">
        <w:rPr>
          <w:rFonts w:cs="Arial"/>
          <w:sz w:val="24"/>
          <w:szCs w:val="24"/>
        </w:rPr>
        <w:t xml:space="preserve">, </w:t>
      </w:r>
      <w:r w:rsidRPr="001D2A30">
        <w:rPr>
          <w:rFonts w:cs="Arial"/>
          <w:b/>
          <w:bCs/>
          <w:sz w:val="24"/>
          <w:szCs w:val="24"/>
        </w:rPr>
        <w:t>La convention des Nations unies relative aux droits des personnes handicapées et son protocole facultatif</w:t>
      </w:r>
      <w:r w:rsidRPr="001D2A30">
        <w:rPr>
          <w:rFonts w:cs="Arial"/>
          <w:sz w:val="24"/>
          <w:szCs w:val="24"/>
        </w:rPr>
        <w:t>, RDSS sept-oct. 2007, n°</w:t>
      </w:r>
      <w:r w:rsidR="00B81BF8" w:rsidRPr="001D2A30">
        <w:rPr>
          <w:rFonts w:cs="Arial"/>
          <w:sz w:val="24"/>
          <w:szCs w:val="24"/>
        </w:rPr>
        <w:t> </w:t>
      </w:r>
      <w:r w:rsidRPr="001D2A30">
        <w:rPr>
          <w:rFonts w:cs="Arial"/>
          <w:sz w:val="24"/>
          <w:szCs w:val="24"/>
        </w:rPr>
        <w:t>5, p.</w:t>
      </w:r>
      <w:r w:rsidR="00B81BF8" w:rsidRPr="001D2A30">
        <w:rPr>
          <w:rFonts w:cs="Arial"/>
          <w:sz w:val="24"/>
          <w:szCs w:val="24"/>
        </w:rPr>
        <w:t> </w:t>
      </w:r>
      <w:r w:rsidRPr="001D2A30">
        <w:rPr>
          <w:rFonts w:cs="Arial"/>
          <w:sz w:val="24"/>
          <w:szCs w:val="24"/>
        </w:rPr>
        <w:t>799.</w:t>
      </w:r>
    </w:p>
  </w:footnote>
  <w:footnote w:id="3">
    <w:p w14:paraId="58AC5CEB" w14:textId="0984BAD2" w:rsidR="00070F4C" w:rsidRPr="001D2A30" w:rsidRDefault="00070F4C" w:rsidP="00DA505B">
      <w:pPr>
        <w:pStyle w:val="Notedebasdepage"/>
        <w:spacing w:after="240"/>
        <w:ind w:right="357"/>
        <w:rPr>
          <w:rFonts w:cs="Arial"/>
          <w:sz w:val="24"/>
          <w:szCs w:val="24"/>
        </w:rPr>
      </w:pPr>
      <w:r w:rsidRPr="001D2A30">
        <w:rPr>
          <w:rStyle w:val="Appelnotedebasdep"/>
          <w:rFonts w:cs="Arial"/>
          <w:sz w:val="24"/>
          <w:szCs w:val="24"/>
        </w:rPr>
        <w:footnoteRef/>
      </w:r>
      <w:r w:rsidRPr="001D2A30">
        <w:rPr>
          <w:rFonts w:cs="Arial"/>
          <w:sz w:val="24"/>
          <w:szCs w:val="24"/>
        </w:rPr>
        <w:t xml:space="preserve"> 1</w:t>
      </w:r>
      <w:r w:rsidR="00A71CFE" w:rsidRPr="001D2A30">
        <w:rPr>
          <w:rFonts w:cs="Arial"/>
          <w:sz w:val="24"/>
          <w:szCs w:val="24"/>
          <w:vertAlign w:val="superscript"/>
        </w:rPr>
        <w:t>e</w:t>
      </w:r>
      <w:r w:rsidRPr="001D2A30">
        <w:rPr>
          <w:rFonts w:cs="Arial"/>
          <w:sz w:val="24"/>
          <w:szCs w:val="24"/>
          <w:vertAlign w:val="superscript"/>
        </w:rPr>
        <w:t>r</w:t>
      </w:r>
      <w:r w:rsidR="00B81BF8" w:rsidRPr="001D2A30">
        <w:rPr>
          <w:rFonts w:cs="Arial"/>
          <w:sz w:val="24"/>
          <w:szCs w:val="24"/>
        </w:rPr>
        <w:t> </w:t>
      </w:r>
      <w:r w:rsidRPr="001D2A30">
        <w:rPr>
          <w:rFonts w:cs="Arial"/>
          <w:sz w:val="24"/>
          <w:szCs w:val="24"/>
        </w:rPr>
        <w:t xml:space="preserve">Rapport du Canada concernant la </w:t>
      </w:r>
      <w:r w:rsidRPr="001D2A30">
        <w:rPr>
          <w:rFonts w:cs="Arial"/>
          <w:b/>
          <w:bCs/>
          <w:sz w:val="24"/>
          <w:szCs w:val="24"/>
        </w:rPr>
        <w:t>Convention relative des droits des personnes handicapées</w:t>
      </w:r>
      <w:r w:rsidRPr="001D2A30">
        <w:rPr>
          <w:rFonts w:cs="Arial"/>
          <w:sz w:val="24"/>
          <w:szCs w:val="24"/>
        </w:rPr>
        <w:t>, p</w:t>
      </w:r>
      <w:r w:rsidR="00011EC2" w:rsidRPr="001D2A30">
        <w:rPr>
          <w:rFonts w:cs="Arial"/>
          <w:sz w:val="24"/>
          <w:szCs w:val="24"/>
        </w:rPr>
        <w:t>.</w:t>
      </w:r>
      <w:r w:rsidR="00B81BF8" w:rsidRPr="001D2A30">
        <w:rPr>
          <w:rFonts w:cs="Arial"/>
          <w:sz w:val="24"/>
          <w:szCs w:val="24"/>
        </w:rPr>
        <w:t> </w:t>
      </w:r>
      <w:r w:rsidRPr="001D2A30">
        <w:rPr>
          <w:rFonts w:cs="Arial"/>
          <w:sz w:val="24"/>
          <w:szCs w:val="24"/>
        </w:rPr>
        <w:t>37, N°</w:t>
      </w:r>
      <w:r w:rsidR="00B81BF8" w:rsidRPr="001D2A30">
        <w:rPr>
          <w:rFonts w:cs="Arial"/>
          <w:sz w:val="24"/>
          <w:szCs w:val="24"/>
        </w:rPr>
        <w:t> </w:t>
      </w:r>
      <w:r w:rsidRPr="001D2A30">
        <w:rPr>
          <w:rFonts w:cs="Arial"/>
          <w:sz w:val="24"/>
          <w:szCs w:val="24"/>
        </w:rPr>
        <w:t xml:space="preserve">195, </w:t>
      </w:r>
      <w:hyperlink r:id="rId1" w:history="1">
        <w:r w:rsidR="00A71CFE" w:rsidRPr="001D2A30">
          <w:rPr>
            <w:rStyle w:val="Lienhypertexte"/>
            <w:rFonts w:cs="Arial"/>
            <w:sz w:val="24"/>
            <w:szCs w:val="24"/>
          </w:rPr>
          <w:t>https://tbinternet.ohchr.org</w:t>
        </w:r>
      </w:hyperlink>
      <w:r w:rsidR="00A71CFE" w:rsidRPr="001D2A30">
        <w:rPr>
          <w:rFonts w:cs="Arial"/>
          <w:sz w:val="24"/>
          <w:szCs w:val="24"/>
        </w:rPr>
        <w:t xml:space="preserve"> </w:t>
      </w:r>
    </w:p>
  </w:footnote>
  <w:footnote w:id="4">
    <w:p w14:paraId="749FC6CA" w14:textId="77777777" w:rsidR="0058446D" w:rsidRPr="001D2A30" w:rsidRDefault="0058446D" w:rsidP="0058446D">
      <w:pPr>
        <w:pStyle w:val="Notedebasdepage"/>
        <w:spacing w:after="120"/>
        <w:ind w:right="357"/>
        <w:rPr>
          <w:rFonts w:cs="Arial"/>
          <w:sz w:val="24"/>
          <w:szCs w:val="24"/>
        </w:rPr>
      </w:pPr>
      <w:r w:rsidRPr="001D2A30">
        <w:rPr>
          <w:rStyle w:val="Appelnotedebasdep"/>
          <w:rFonts w:cs="Arial"/>
          <w:sz w:val="24"/>
          <w:szCs w:val="24"/>
        </w:rPr>
        <w:footnoteRef/>
      </w:r>
      <w:r w:rsidRPr="001D2A30">
        <w:rPr>
          <w:rFonts w:cs="Arial"/>
          <w:sz w:val="24"/>
          <w:szCs w:val="24"/>
        </w:rPr>
        <w:t xml:space="preserve"> Rapport du </w:t>
      </w:r>
      <w:r w:rsidRPr="007F6229">
        <w:rPr>
          <w:rFonts w:cs="Arial"/>
          <w:b/>
          <w:bCs/>
          <w:sz w:val="24"/>
          <w:szCs w:val="24"/>
        </w:rPr>
        <w:t>Protecteur du citoyen</w:t>
      </w:r>
      <w:r w:rsidRPr="001D2A30">
        <w:rPr>
          <w:rFonts w:cs="Arial"/>
          <w:sz w:val="24"/>
          <w:szCs w:val="24"/>
        </w:rPr>
        <w:t>, p 2.</w:t>
      </w:r>
    </w:p>
  </w:footnote>
  <w:footnote w:id="5">
    <w:p w14:paraId="65E83BEB" w14:textId="77777777" w:rsidR="0058446D" w:rsidRPr="00AF0A95" w:rsidRDefault="0058446D" w:rsidP="0058446D">
      <w:pPr>
        <w:pStyle w:val="Notedebasdepage"/>
        <w:spacing w:after="240"/>
      </w:pPr>
      <w:r w:rsidRPr="003B44B0">
        <w:rPr>
          <w:rStyle w:val="Appelnotedebasdep"/>
          <w:sz w:val="22"/>
          <w:szCs w:val="22"/>
        </w:rPr>
        <w:footnoteRef/>
      </w:r>
      <w:r w:rsidRPr="003B44B0">
        <w:rPr>
          <w:sz w:val="22"/>
          <w:szCs w:val="22"/>
        </w:rPr>
        <w:t xml:space="preserve"> </w:t>
      </w:r>
      <w:r w:rsidRPr="003B44B0">
        <w:rPr>
          <w:sz w:val="22"/>
          <w:szCs w:val="32"/>
        </w:rPr>
        <w:t xml:space="preserve">Porter plainte à la </w:t>
      </w:r>
      <w:r w:rsidRPr="003B44B0">
        <w:rPr>
          <w:b/>
          <w:bCs/>
          <w:sz w:val="22"/>
          <w:szCs w:val="32"/>
        </w:rPr>
        <w:t>Commission des droits de la personne et des droits de la jeunesse</w:t>
      </w:r>
      <w:r w:rsidRPr="003B44B0">
        <w:rPr>
          <w:sz w:val="22"/>
          <w:szCs w:val="32"/>
        </w:rPr>
        <w:t xml:space="preserve"> : </w:t>
      </w:r>
      <w:hyperlink r:id="rId2" w:history="1">
        <w:r w:rsidRPr="003B44B0">
          <w:rPr>
            <w:rStyle w:val="Lienhypertexte"/>
            <w:sz w:val="22"/>
            <w:szCs w:val="32"/>
          </w:rPr>
          <w:t>https://cdpdj.qc.ca/storage/app/media/porter-plainte/traitement-des-plaintes/Etapes-traitement-plainte_FR.pdf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EA4D0" w14:textId="77777777" w:rsidR="00871814" w:rsidRDefault="0087181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AC59D" w14:textId="77777777" w:rsidR="00871814" w:rsidRDefault="0087181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6E8C1" w14:textId="77777777" w:rsidR="00871814" w:rsidRDefault="0087181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2794"/>
    <w:multiLevelType w:val="multilevel"/>
    <w:tmpl w:val="18F832E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5B42FE"/>
    <w:multiLevelType w:val="hybridMultilevel"/>
    <w:tmpl w:val="EB96A204"/>
    <w:lvl w:ilvl="0" w:tplc="70D4D49C">
      <w:start w:val="2"/>
      <w:numFmt w:val="bullet"/>
      <w:lvlText w:val="-"/>
      <w:lvlJc w:val="left"/>
      <w:pPr>
        <w:ind w:left="717" w:hanging="360"/>
      </w:pPr>
      <w:rPr>
        <w:rFonts w:ascii="Times New Roman" w:eastAsiaTheme="minorHAnsi" w:hAnsi="Times New Roman" w:cs="Times New Roman" w:hint="default"/>
      </w:rPr>
    </w:lvl>
    <w:lvl w:ilvl="1" w:tplc="0C0C0003" w:tentative="1">
      <w:start w:val="1"/>
      <w:numFmt w:val="bullet"/>
      <w:lvlText w:val="o"/>
      <w:lvlJc w:val="left"/>
      <w:pPr>
        <w:ind w:left="1437" w:hanging="360"/>
      </w:pPr>
      <w:rPr>
        <w:rFonts w:ascii="Courier New" w:hAnsi="Courier New" w:cs="Courier New" w:hint="default"/>
      </w:rPr>
    </w:lvl>
    <w:lvl w:ilvl="2" w:tplc="0C0C0005" w:tentative="1">
      <w:start w:val="1"/>
      <w:numFmt w:val="bullet"/>
      <w:lvlText w:val=""/>
      <w:lvlJc w:val="left"/>
      <w:pPr>
        <w:ind w:left="2157" w:hanging="360"/>
      </w:pPr>
      <w:rPr>
        <w:rFonts w:ascii="Wingdings" w:hAnsi="Wingdings" w:hint="default"/>
      </w:rPr>
    </w:lvl>
    <w:lvl w:ilvl="3" w:tplc="0C0C0001" w:tentative="1">
      <w:start w:val="1"/>
      <w:numFmt w:val="bullet"/>
      <w:lvlText w:val=""/>
      <w:lvlJc w:val="left"/>
      <w:pPr>
        <w:ind w:left="2877" w:hanging="360"/>
      </w:pPr>
      <w:rPr>
        <w:rFonts w:ascii="Symbol" w:hAnsi="Symbol" w:hint="default"/>
      </w:rPr>
    </w:lvl>
    <w:lvl w:ilvl="4" w:tplc="0C0C0003" w:tentative="1">
      <w:start w:val="1"/>
      <w:numFmt w:val="bullet"/>
      <w:lvlText w:val="o"/>
      <w:lvlJc w:val="left"/>
      <w:pPr>
        <w:ind w:left="3597" w:hanging="360"/>
      </w:pPr>
      <w:rPr>
        <w:rFonts w:ascii="Courier New" w:hAnsi="Courier New" w:cs="Courier New" w:hint="default"/>
      </w:rPr>
    </w:lvl>
    <w:lvl w:ilvl="5" w:tplc="0C0C0005" w:tentative="1">
      <w:start w:val="1"/>
      <w:numFmt w:val="bullet"/>
      <w:lvlText w:val=""/>
      <w:lvlJc w:val="left"/>
      <w:pPr>
        <w:ind w:left="4317" w:hanging="360"/>
      </w:pPr>
      <w:rPr>
        <w:rFonts w:ascii="Wingdings" w:hAnsi="Wingdings" w:hint="default"/>
      </w:rPr>
    </w:lvl>
    <w:lvl w:ilvl="6" w:tplc="0C0C0001" w:tentative="1">
      <w:start w:val="1"/>
      <w:numFmt w:val="bullet"/>
      <w:lvlText w:val=""/>
      <w:lvlJc w:val="left"/>
      <w:pPr>
        <w:ind w:left="5037" w:hanging="360"/>
      </w:pPr>
      <w:rPr>
        <w:rFonts w:ascii="Symbol" w:hAnsi="Symbol" w:hint="default"/>
      </w:rPr>
    </w:lvl>
    <w:lvl w:ilvl="7" w:tplc="0C0C0003" w:tentative="1">
      <w:start w:val="1"/>
      <w:numFmt w:val="bullet"/>
      <w:lvlText w:val="o"/>
      <w:lvlJc w:val="left"/>
      <w:pPr>
        <w:ind w:left="5757" w:hanging="360"/>
      </w:pPr>
      <w:rPr>
        <w:rFonts w:ascii="Courier New" w:hAnsi="Courier New" w:cs="Courier New" w:hint="default"/>
      </w:rPr>
    </w:lvl>
    <w:lvl w:ilvl="8" w:tplc="0C0C0005" w:tentative="1">
      <w:start w:val="1"/>
      <w:numFmt w:val="bullet"/>
      <w:lvlText w:val=""/>
      <w:lvlJc w:val="left"/>
      <w:pPr>
        <w:ind w:left="6477" w:hanging="360"/>
      </w:pPr>
      <w:rPr>
        <w:rFonts w:ascii="Wingdings" w:hAnsi="Wingdings" w:hint="default"/>
      </w:rPr>
    </w:lvl>
  </w:abstractNum>
  <w:abstractNum w:abstractNumId="2" w15:restartNumberingAfterBreak="0">
    <w:nsid w:val="0D1B0633"/>
    <w:multiLevelType w:val="hybridMultilevel"/>
    <w:tmpl w:val="1EC02A98"/>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22A78D9"/>
    <w:multiLevelType w:val="hybridMultilevel"/>
    <w:tmpl w:val="EFD0913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25B13D4D"/>
    <w:multiLevelType w:val="hybridMultilevel"/>
    <w:tmpl w:val="D816427E"/>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5" w15:restartNumberingAfterBreak="0">
    <w:nsid w:val="34C8256D"/>
    <w:multiLevelType w:val="hybridMultilevel"/>
    <w:tmpl w:val="FBCA34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FE86878"/>
    <w:multiLevelType w:val="hybridMultilevel"/>
    <w:tmpl w:val="C16CF8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ED57CB1"/>
    <w:multiLevelType w:val="multilevel"/>
    <w:tmpl w:val="18F832E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85F7013"/>
    <w:multiLevelType w:val="hybridMultilevel"/>
    <w:tmpl w:val="CDC249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
  </w:num>
  <w:num w:numId="4">
    <w:abstractNumId w:val="6"/>
  </w:num>
  <w:num w:numId="5">
    <w:abstractNumId w:val="8"/>
  </w:num>
  <w:num w:numId="6">
    <w:abstractNumId w:val="3"/>
  </w:num>
  <w:num w:numId="7">
    <w:abstractNumId w:val="5"/>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embedTrueTypeFonts/>
  <w:embedSystemFonts/>
  <w:proofState w:spelling="clean" w:grammar="clean"/>
  <w:documentProtection w:edit="readOnly" w:enforcement="1" w:cryptProviderType="rsaAES" w:cryptAlgorithmClass="hash" w:cryptAlgorithmType="typeAny" w:cryptAlgorithmSid="14" w:cryptSpinCount="100000" w:hash="akCWhjxnn1MSo64ZQcf3bulfhcGKR8QLtM7aV8Vp0wTVx8u7Zxj0qPPss3rpcEJxoCyU+mRfDxXjWNSL+zYnyA==" w:salt="bB8qBofq8gxfXsbj5I0cwg=="/>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B71"/>
    <w:rsid w:val="000047AD"/>
    <w:rsid w:val="00007ACD"/>
    <w:rsid w:val="00007F80"/>
    <w:rsid w:val="00011EC2"/>
    <w:rsid w:val="00065870"/>
    <w:rsid w:val="00067386"/>
    <w:rsid w:val="00070F4C"/>
    <w:rsid w:val="0007327E"/>
    <w:rsid w:val="0007663E"/>
    <w:rsid w:val="0007705E"/>
    <w:rsid w:val="000905A1"/>
    <w:rsid w:val="000A4B57"/>
    <w:rsid w:val="000B268E"/>
    <w:rsid w:val="000B36A0"/>
    <w:rsid w:val="000C14DD"/>
    <w:rsid w:val="000D2C45"/>
    <w:rsid w:val="000D5268"/>
    <w:rsid w:val="000D5407"/>
    <w:rsid w:val="000E6D59"/>
    <w:rsid w:val="000F516E"/>
    <w:rsid w:val="001015AE"/>
    <w:rsid w:val="00102DBF"/>
    <w:rsid w:val="001101A9"/>
    <w:rsid w:val="00115AA8"/>
    <w:rsid w:val="001521A1"/>
    <w:rsid w:val="001577C6"/>
    <w:rsid w:val="001620FA"/>
    <w:rsid w:val="00187BE4"/>
    <w:rsid w:val="0019562A"/>
    <w:rsid w:val="0019791E"/>
    <w:rsid w:val="001C134D"/>
    <w:rsid w:val="001C7185"/>
    <w:rsid w:val="001D2A30"/>
    <w:rsid w:val="001D4530"/>
    <w:rsid w:val="001D7306"/>
    <w:rsid w:val="001E2E74"/>
    <w:rsid w:val="001E6BC2"/>
    <w:rsid w:val="002011A0"/>
    <w:rsid w:val="00206127"/>
    <w:rsid w:val="00215BCE"/>
    <w:rsid w:val="00223E2B"/>
    <w:rsid w:val="002250FE"/>
    <w:rsid w:val="0023169C"/>
    <w:rsid w:val="00260D97"/>
    <w:rsid w:val="00266E21"/>
    <w:rsid w:val="002727CC"/>
    <w:rsid w:val="002C136B"/>
    <w:rsid w:val="002C204D"/>
    <w:rsid w:val="002C435D"/>
    <w:rsid w:val="002F0369"/>
    <w:rsid w:val="002F2043"/>
    <w:rsid w:val="002F32B3"/>
    <w:rsid w:val="002F43E5"/>
    <w:rsid w:val="0030621A"/>
    <w:rsid w:val="00313797"/>
    <w:rsid w:val="00317F6F"/>
    <w:rsid w:val="00327512"/>
    <w:rsid w:val="00340910"/>
    <w:rsid w:val="003527CD"/>
    <w:rsid w:val="003570D2"/>
    <w:rsid w:val="00360FBC"/>
    <w:rsid w:val="00372978"/>
    <w:rsid w:val="00373FA9"/>
    <w:rsid w:val="003744A4"/>
    <w:rsid w:val="00393EB4"/>
    <w:rsid w:val="003977B1"/>
    <w:rsid w:val="00397E88"/>
    <w:rsid w:val="003A62E6"/>
    <w:rsid w:val="003A70C2"/>
    <w:rsid w:val="003B44B0"/>
    <w:rsid w:val="003C144A"/>
    <w:rsid w:val="003D12C0"/>
    <w:rsid w:val="003E2B33"/>
    <w:rsid w:val="003E3FD4"/>
    <w:rsid w:val="003F7FA0"/>
    <w:rsid w:val="004031FA"/>
    <w:rsid w:val="0041681F"/>
    <w:rsid w:val="00423D86"/>
    <w:rsid w:val="004377FC"/>
    <w:rsid w:val="00440119"/>
    <w:rsid w:val="00447184"/>
    <w:rsid w:val="004479A7"/>
    <w:rsid w:val="00450ABF"/>
    <w:rsid w:val="00450E55"/>
    <w:rsid w:val="00465863"/>
    <w:rsid w:val="00474133"/>
    <w:rsid w:val="00483A03"/>
    <w:rsid w:val="00486924"/>
    <w:rsid w:val="00486A5F"/>
    <w:rsid w:val="0049216D"/>
    <w:rsid w:val="004955F4"/>
    <w:rsid w:val="00496AD5"/>
    <w:rsid w:val="004A5767"/>
    <w:rsid w:val="004A5EC0"/>
    <w:rsid w:val="004B0EB2"/>
    <w:rsid w:val="004C72D7"/>
    <w:rsid w:val="004C7F6E"/>
    <w:rsid w:val="004E15E4"/>
    <w:rsid w:val="004E30B4"/>
    <w:rsid w:val="004E4E1C"/>
    <w:rsid w:val="004F59B2"/>
    <w:rsid w:val="00501C75"/>
    <w:rsid w:val="00521A9F"/>
    <w:rsid w:val="00532377"/>
    <w:rsid w:val="00534FBF"/>
    <w:rsid w:val="005364EB"/>
    <w:rsid w:val="0054621F"/>
    <w:rsid w:val="0055189B"/>
    <w:rsid w:val="00553E43"/>
    <w:rsid w:val="00561D75"/>
    <w:rsid w:val="00572042"/>
    <w:rsid w:val="00572506"/>
    <w:rsid w:val="0058446D"/>
    <w:rsid w:val="0059099D"/>
    <w:rsid w:val="005B4F5C"/>
    <w:rsid w:val="005C27D9"/>
    <w:rsid w:val="005E0DE1"/>
    <w:rsid w:val="005E2D14"/>
    <w:rsid w:val="005F11DE"/>
    <w:rsid w:val="00600854"/>
    <w:rsid w:val="0060197F"/>
    <w:rsid w:val="00602B2A"/>
    <w:rsid w:val="0061494A"/>
    <w:rsid w:val="0063165A"/>
    <w:rsid w:val="006324A9"/>
    <w:rsid w:val="00637427"/>
    <w:rsid w:val="006517C9"/>
    <w:rsid w:val="0066258B"/>
    <w:rsid w:val="00665611"/>
    <w:rsid w:val="00675802"/>
    <w:rsid w:val="006771B7"/>
    <w:rsid w:val="00695010"/>
    <w:rsid w:val="006968BF"/>
    <w:rsid w:val="006973DA"/>
    <w:rsid w:val="006A6199"/>
    <w:rsid w:val="006E21C4"/>
    <w:rsid w:val="00700428"/>
    <w:rsid w:val="00705C84"/>
    <w:rsid w:val="00710639"/>
    <w:rsid w:val="00720610"/>
    <w:rsid w:val="00723BB2"/>
    <w:rsid w:val="00732AE4"/>
    <w:rsid w:val="007366B8"/>
    <w:rsid w:val="00761C4A"/>
    <w:rsid w:val="0076224C"/>
    <w:rsid w:val="007631FC"/>
    <w:rsid w:val="00764E49"/>
    <w:rsid w:val="00773F39"/>
    <w:rsid w:val="007879A2"/>
    <w:rsid w:val="00795AB0"/>
    <w:rsid w:val="007A7FAD"/>
    <w:rsid w:val="007C3164"/>
    <w:rsid w:val="007E36E4"/>
    <w:rsid w:val="007E483C"/>
    <w:rsid w:val="007F3BE6"/>
    <w:rsid w:val="007F6229"/>
    <w:rsid w:val="00805CA8"/>
    <w:rsid w:val="008122FA"/>
    <w:rsid w:val="00823FC0"/>
    <w:rsid w:val="00862092"/>
    <w:rsid w:val="00866148"/>
    <w:rsid w:val="00870684"/>
    <w:rsid w:val="00871814"/>
    <w:rsid w:val="008746C3"/>
    <w:rsid w:val="008834E1"/>
    <w:rsid w:val="0088683A"/>
    <w:rsid w:val="00892D8C"/>
    <w:rsid w:val="0089653F"/>
    <w:rsid w:val="008A24A3"/>
    <w:rsid w:val="008A635C"/>
    <w:rsid w:val="008A6AC4"/>
    <w:rsid w:val="008C438A"/>
    <w:rsid w:val="008D4C92"/>
    <w:rsid w:val="008E40E9"/>
    <w:rsid w:val="008E756B"/>
    <w:rsid w:val="008F730E"/>
    <w:rsid w:val="00903C4D"/>
    <w:rsid w:val="00907759"/>
    <w:rsid w:val="00911907"/>
    <w:rsid w:val="00926FB2"/>
    <w:rsid w:val="0093050C"/>
    <w:rsid w:val="00970D05"/>
    <w:rsid w:val="00971ACE"/>
    <w:rsid w:val="00975E5B"/>
    <w:rsid w:val="009772AA"/>
    <w:rsid w:val="00977DB8"/>
    <w:rsid w:val="00994507"/>
    <w:rsid w:val="009958B7"/>
    <w:rsid w:val="009A3C60"/>
    <w:rsid w:val="009A5AB1"/>
    <w:rsid w:val="009B714D"/>
    <w:rsid w:val="009C5263"/>
    <w:rsid w:val="009C7EF0"/>
    <w:rsid w:val="009D1552"/>
    <w:rsid w:val="009E7735"/>
    <w:rsid w:val="009F3187"/>
    <w:rsid w:val="009F6F1F"/>
    <w:rsid w:val="00A0686F"/>
    <w:rsid w:val="00A234EF"/>
    <w:rsid w:val="00A267CA"/>
    <w:rsid w:val="00A4141E"/>
    <w:rsid w:val="00A442F9"/>
    <w:rsid w:val="00A60458"/>
    <w:rsid w:val="00A62B71"/>
    <w:rsid w:val="00A71CFE"/>
    <w:rsid w:val="00AA509D"/>
    <w:rsid w:val="00AB4DB4"/>
    <w:rsid w:val="00AC6B05"/>
    <w:rsid w:val="00AD3593"/>
    <w:rsid w:val="00AD61FF"/>
    <w:rsid w:val="00AD688F"/>
    <w:rsid w:val="00AF0A95"/>
    <w:rsid w:val="00B014CD"/>
    <w:rsid w:val="00B1480F"/>
    <w:rsid w:val="00B22AC9"/>
    <w:rsid w:val="00B2471F"/>
    <w:rsid w:val="00B26560"/>
    <w:rsid w:val="00B3110A"/>
    <w:rsid w:val="00B33359"/>
    <w:rsid w:val="00B35989"/>
    <w:rsid w:val="00B3633C"/>
    <w:rsid w:val="00B46365"/>
    <w:rsid w:val="00B50B9C"/>
    <w:rsid w:val="00B5140A"/>
    <w:rsid w:val="00B63FC5"/>
    <w:rsid w:val="00B7288B"/>
    <w:rsid w:val="00B81BF8"/>
    <w:rsid w:val="00B8377A"/>
    <w:rsid w:val="00B87C92"/>
    <w:rsid w:val="00B97B64"/>
    <w:rsid w:val="00BB43B6"/>
    <w:rsid w:val="00BB7E2B"/>
    <w:rsid w:val="00BE38B1"/>
    <w:rsid w:val="00BE5592"/>
    <w:rsid w:val="00BF1571"/>
    <w:rsid w:val="00BF2642"/>
    <w:rsid w:val="00BF35E0"/>
    <w:rsid w:val="00BF6CE7"/>
    <w:rsid w:val="00C0127F"/>
    <w:rsid w:val="00C138F9"/>
    <w:rsid w:val="00C14E3C"/>
    <w:rsid w:val="00C43C2C"/>
    <w:rsid w:val="00C564D4"/>
    <w:rsid w:val="00C62255"/>
    <w:rsid w:val="00C7085C"/>
    <w:rsid w:val="00C7733C"/>
    <w:rsid w:val="00C812F0"/>
    <w:rsid w:val="00C81592"/>
    <w:rsid w:val="00C81861"/>
    <w:rsid w:val="00C842AE"/>
    <w:rsid w:val="00CD091A"/>
    <w:rsid w:val="00CD31CB"/>
    <w:rsid w:val="00CD4288"/>
    <w:rsid w:val="00CF6E94"/>
    <w:rsid w:val="00D10567"/>
    <w:rsid w:val="00D24A1E"/>
    <w:rsid w:val="00D251C3"/>
    <w:rsid w:val="00D25BCE"/>
    <w:rsid w:val="00D32382"/>
    <w:rsid w:val="00D45134"/>
    <w:rsid w:val="00D456BB"/>
    <w:rsid w:val="00D53589"/>
    <w:rsid w:val="00D61336"/>
    <w:rsid w:val="00D67160"/>
    <w:rsid w:val="00D8095C"/>
    <w:rsid w:val="00D84DBB"/>
    <w:rsid w:val="00DA505B"/>
    <w:rsid w:val="00DB097D"/>
    <w:rsid w:val="00DB7D6A"/>
    <w:rsid w:val="00DC25F1"/>
    <w:rsid w:val="00DF4FDD"/>
    <w:rsid w:val="00E0268B"/>
    <w:rsid w:val="00E03B67"/>
    <w:rsid w:val="00E158E1"/>
    <w:rsid w:val="00E159F9"/>
    <w:rsid w:val="00E27DF4"/>
    <w:rsid w:val="00E3258F"/>
    <w:rsid w:val="00E46D2E"/>
    <w:rsid w:val="00E47F00"/>
    <w:rsid w:val="00E54C27"/>
    <w:rsid w:val="00E6273A"/>
    <w:rsid w:val="00E62BDA"/>
    <w:rsid w:val="00E8030F"/>
    <w:rsid w:val="00E93AF5"/>
    <w:rsid w:val="00E97967"/>
    <w:rsid w:val="00EA1B27"/>
    <w:rsid w:val="00EA3759"/>
    <w:rsid w:val="00EC3534"/>
    <w:rsid w:val="00EC5C52"/>
    <w:rsid w:val="00EE7109"/>
    <w:rsid w:val="00F06395"/>
    <w:rsid w:val="00F1088F"/>
    <w:rsid w:val="00F108E7"/>
    <w:rsid w:val="00F16DFA"/>
    <w:rsid w:val="00F17CC6"/>
    <w:rsid w:val="00F25A72"/>
    <w:rsid w:val="00F303BE"/>
    <w:rsid w:val="00F3227C"/>
    <w:rsid w:val="00F36FCF"/>
    <w:rsid w:val="00F43309"/>
    <w:rsid w:val="00F53E52"/>
    <w:rsid w:val="00F65C23"/>
    <w:rsid w:val="00F85F31"/>
    <w:rsid w:val="00F9187C"/>
    <w:rsid w:val="00FA7692"/>
    <w:rsid w:val="00FC1325"/>
    <w:rsid w:val="00FC4AAB"/>
    <w:rsid w:val="00FD4BD8"/>
    <w:rsid w:val="00FF5CEC"/>
    <w:rsid w:val="4FF1CA08"/>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0D9ED"/>
  <w15:chartTrackingRefBased/>
  <w15:docId w15:val="{08B51C08-76E0-4FD5-BC5C-4E5B05F41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7E2B"/>
    <w:rPr>
      <w:rFonts w:ascii="Arial" w:hAnsi="Arial"/>
      <w:sz w:val="28"/>
    </w:rPr>
  </w:style>
  <w:style w:type="paragraph" w:styleId="Titre1">
    <w:name w:val="heading 1"/>
    <w:basedOn w:val="Normal"/>
    <w:next w:val="Normal"/>
    <w:link w:val="Titre1Car"/>
    <w:uiPriority w:val="9"/>
    <w:qFormat/>
    <w:rsid w:val="00BB7E2B"/>
    <w:pPr>
      <w:keepNext/>
      <w:keepLines/>
      <w:spacing w:before="240" w:after="0"/>
      <w:outlineLvl w:val="0"/>
    </w:pPr>
    <w:rPr>
      <w:rFonts w:ascii="Arial Black" w:eastAsiaTheme="majorEastAsia" w:hAnsi="Arial Black" w:cstheme="majorBidi"/>
      <w:sz w:val="40"/>
      <w:szCs w:val="32"/>
    </w:rPr>
  </w:style>
  <w:style w:type="paragraph" w:styleId="Titre2">
    <w:name w:val="heading 2"/>
    <w:basedOn w:val="Normal"/>
    <w:next w:val="Normal"/>
    <w:link w:val="Titre2Car"/>
    <w:uiPriority w:val="9"/>
    <w:unhideWhenUsed/>
    <w:qFormat/>
    <w:rsid w:val="00BB7E2B"/>
    <w:pPr>
      <w:keepNext/>
      <w:keepLines/>
      <w:spacing w:before="40" w:after="0"/>
      <w:outlineLvl w:val="1"/>
    </w:pPr>
    <w:rPr>
      <w:rFonts w:eastAsiaTheme="majorEastAsia" w:cstheme="majorBidi"/>
      <w:b/>
      <w:sz w:val="36"/>
      <w:szCs w:val="26"/>
    </w:rPr>
  </w:style>
  <w:style w:type="paragraph" w:styleId="Titre3">
    <w:name w:val="heading 3"/>
    <w:basedOn w:val="Normal"/>
    <w:next w:val="Normal"/>
    <w:link w:val="Titre3Car"/>
    <w:uiPriority w:val="9"/>
    <w:unhideWhenUsed/>
    <w:qFormat/>
    <w:rsid w:val="00BB7E2B"/>
    <w:pPr>
      <w:keepNext/>
      <w:keepLines/>
      <w:spacing w:before="40" w:after="0"/>
      <w:outlineLvl w:val="2"/>
    </w:pPr>
    <w:rPr>
      <w:rFonts w:eastAsiaTheme="majorEastAsia" w:cstheme="majorBidi"/>
      <w:b/>
      <w:sz w:val="32"/>
      <w:szCs w:val="24"/>
    </w:rPr>
  </w:style>
  <w:style w:type="paragraph" w:styleId="Titre4">
    <w:name w:val="heading 4"/>
    <w:basedOn w:val="Normal"/>
    <w:next w:val="Normal"/>
    <w:link w:val="Titre4Car"/>
    <w:uiPriority w:val="9"/>
    <w:unhideWhenUsed/>
    <w:qFormat/>
    <w:rsid w:val="00BB7E2B"/>
    <w:pPr>
      <w:keepNext/>
      <w:keepLines/>
      <w:spacing w:before="40" w:after="0"/>
      <w:outlineLvl w:val="3"/>
    </w:pPr>
    <w:rPr>
      <w:rFonts w:eastAsiaTheme="majorEastAsia" w:cstheme="majorBidi"/>
      <w:b/>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INCA">
    <w:name w:val="Titre 1 - INCA"/>
    <w:basedOn w:val="Titre1"/>
    <w:link w:val="Titre1-INCAChar"/>
    <w:rsid w:val="002250FE"/>
    <w:rPr>
      <w:rFonts w:ascii="DK Plakkaat" w:hAnsi="DK Plakkaat"/>
      <w:sz w:val="44"/>
    </w:rPr>
  </w:style>
  <w:style w:type="character" w:customStyle="1" w:styleId="Titre1-INCAChar">
    <w:name w:val="Titre 1 - INCA Char"/>
    <w:basedOn w:val="Titre1Car"/>
    <w:link w:val="Titre1-INCA"/>
    <w:rsid w:val="002250FE"/>
    <w:rPr>
      <w:rFonts w:ascii="DK Plakkaat" w:eastAsiaTheme="majorEastAsia" w:hAnsi="DK Plakkaat" w:cstheme="majorBidi"/>
      <w:color w:val="2F5496" w:themeColor="accent1" w:themeShade="BF"/>
      <w:sz w:val="44"/>
      <w:szCs w:val="32"/>
    </w:rPr>
  </w:style>
  <w:style w:type="character" w:customStyle="1" w:styleId="Titre1Car">
    <w:name w:val="Titre 1 Car"/>
    <w:basedOn w:val="Policepardfaut"/>
    <w:link w:val="Titre1"/>
    <w:uiPriority w:val="9"/>
    <w:rsid w:val="00BB7E2B"/>
    <w:rPr>
      <w:rFonts w:ascii="Arial Black" w:eastAsiaTheme="majorEastAsia" w:hAnsi="Arial Black" w:cstheme="majorBidi"/>
      <w:sz w:val="40"/>
      <w:szCs w:val="32"/>
    </w:rPr>
  </w:style>
  <w:style w:type="paragraph" w:customStyle="1" w:styleId="Texte-INCA">
    <w:name w:val="Texte - INCA"/>
    <w:basedOn w:val="Normal"/>
    <w:link w:val="Texte-INCAChar"/>
    <w:rsid w:val="00393EB4"/>
    <w:pPr>
      <w:spacing w:line="360" w:lineRule="auto"/>
    </w:pPr>
  </w:style>
  <w:style w:type="character" w:customStyle="1" w:styleId="Texte-INCAChar">
    <w:name w:val="Texte - INCA Char"/>
    <w:basedOn w:val="Policepardfaut"/>
    <w:link w:val="Texte-INCA"/>
    <w:rsid w:val="00393EB4"/>
    <w:rPr>
      <w:rFonts w:ascii="Stag Sans Book" w:hAnsi="Stag Sans Book"/>
      <w:sz w:val="28"/>
    </w:rPr>
  </w:style>
  <w:style w:type="paragraph" w:customStyle="1" w:styleId="Titre2-INCA">
    <w:name w:val="Titre 2 - INCA"/>
    <w:basedOn w:val="Titre1-INCA"/>
    <w:next w:val="Texte-INCA"/>
    <w:link w:val="Titre2-INCAChar"/>
    <w:autoRedefine/>
    <w:rsid w:val="00450ABF"/>
    <w:rPr>
      <w:rFonts w:ascii="Stag Sans Semibold" w:hAnsi="Stag Sans Semibold"/>
      <w:sz w:val="36"/>
    </w:rPr>
  </w:style>
  <w:style w:type="character" w:customStyle="1" w:styleId="Titre2-INCAChar">
    <w:name w:val="Titre 2 - INCA Char"/>
    <w:basedOn w:val="Titre1-INCAChar"/>
    <w:link w:val="Titre2-INCA"/>
    <w:rsid w:val="00450ABF"/>
    <w:rPr>
      <w:rFonts w:ascii="Stag Sans Semibold" w:eastAsiaTheme="majorEastAsia" w:hAnsi="Stag Sans Semibold" w:cstheme="majorBidi"/>
      <w:color w:val="2F5496" w:themeColor="accent1" w:themeShade="BF"/>
      <w:sz w:val="36"/>
      <w:szCs w:val="32"/>
    </w:rPr>
  </w:style>
  <w:style w:type="paragraph" w:customStyle="1" w:styleId="Titre3-INCA">
    <w:name w:val="Titre 3 - INCA"/>
    <w:basedOn w:val="Titre2-INCA"/>
    <w:next w:val="Texte-INCA"/>
    <w:link w:val="Titre3-INCACar"/>
    <w:rsid w:val="002250FE"/>
    <w:rPr>
      <w:rFonts w:ascii="Stag Sans Medium" w:hAnsi="Stag Sans Medium"/>
      <w:sz w:val="32"/>
    </w:rPr>
  </w:style>
  <w:style w:type="character" w:customStyle="1" w:styleId="Titre3-INCACar">
    <w:name w:val="Titre 3 - INCA Car"/>
    <w:basedOn w:val="Titre2-INCAChar"/>
    <w:link w:val="Titre3-INCA"/>
    <w:rsid w:val="002250FE"/>
    <w:rPr>
      <w:rFonts w:ascii="Stag Sans Medium" w:eastAsiaTheme="majorEastAsia" w:hAnsi="Stag Sans Medium" w:cstheme="majorBidi"/>
      <w:color w:val="2F5496" w:themeColor="accent1" w:themeShade="BF"/>
      <w:sz w:val="32"/>
      <w:szCs w:val="32"/>
    </w:rPr>
  </w:style>
  <w:style w:type="paragraph" w:customStyle="1" w:styleId="Titre12-INCA">
    <w:name w:val="Titre 1.2 - INCA"/>
    <w:basedOn w:val="Titre2-INCA"/>
    <w:next w:val="Titre2-INCA"/>
    <w:link w:val="Titre12-INCACar"/>
    <w:rsid w:val="00450ABF"/>
    <w:rPr>
      <w:sz w:val="48"/>
    </w:rPr>
  </w:style>
  <w:style w:type="character" w:customStyle="1" w:styleId="Titre12-INCACar">
    <w:name w:val="Titre 1.2 - INCA Car"/>
    <w:basedOn w:val="Titre2-INCAChar"/>
    <w:link w:val="Titre12-INCA"/>
    <w:rsid w:val="00450ABF"/>
    <w:rPr>
      <w:rFonts w:ascii="Stag Sans Semibold" w:eastAsiaTheme="majorEastAsia" w:hAnsi="Stag Sans Semibold" w:cstheme="majorBidi"/>
      <w:color w:val="2F5496" w:themeColor="accent1" w:themeShade="BF"/>
      <w:sz w:val="48"/>
      <w:szCs w:val="32"/>
    </w:rPr>
  </w:style>
  <w:style w:type="paragraph" w:styleId="Titre">
    <w:name w:val="Title"/>
    <w:basedOn w:val="Normal"/>
    <w:next w:val="Normal"/>
    <w:link w:val="TitreCar"/>
    <w:uiPriority w:val="10"/>
    <w:qFormat/>
    <w:rsid w:val="00BB7E2B"/>
    <w:pPr>
      <w:spacing w:after="0" w:line="240" w:lineRule="auto"/>
      <w:contextualSpacing/>
    </w:pPr>
    <w:rPr>
      <w:rFonts w:ascii="Arial Black" w:eastAsiaTheme="majorEastAsia" w:hAnsi="Arial Black" w:cstheme="majorBidi"/>
      <w:spacing w:val="-10"/>
      <w:kern w:val="28"/>
      <w:sz w:val="48"/>
      <w:szCs w:val="56"/>
    </w:rPr>
  </w:style>
  <w:style w:type="character" w:customStyle="1" w:styleId="TitreCar">
    <w:name w:val="Titre Car"/>
    <w:basedOn w:val="Policepardfaut"/>
    <w:link w:val="Titre"/>
    <w:uiPriority w:val="10"/>
    <w:rsid w:val="00BB7E2B"/>
    <w:rPr>
      <w:rFonts w:ascii="Arial Black" w:eastAsiaTheme="majorEastAsia" w:hAnsi="Arial Black" w:cstheme="majorBidi"/>
      <w:spacing w:val="-10"/>
      <w:kern w:val="28"/>
      <w:sz w:val="48"/>
      <w:szCs w:val="56"/>
    </w:rPr>
  </w:style>
  <w:style w:type="character" w:customStyle="1" w:styleId="Titre2Car">
    <w:name w:val="Titre 2 Car"/>
    <w:basedOn w:val="Policepardfaut"/>
    <w:link w:val="Titre2"/>
    <w:uiPriority w:val="9"/>
    <w:rsid w:val="00BB7E2B"/>
    <w:rPr>
      <w:rFonts w:ascii="Arial" w:eastAsiaTheme="majorEastAsia" w:hAnsi="Arial" w:cstheme="majorBidi"/>
      <w:b/>
      <w:sz w:val="36"/>
      <w:szCs w:val="26"/>
    </w:rPr>
  </w:style>
  <w:style w:type="paragraph" w:styleId="En-tte">
    <w:name w:val="header"/>
    <w:basedOn w:val="Normal"/>
    <w:link w:val="En-tteCar"/>
    <w:uiPriority w:val="99"/>
    <w:unhideWhenUsed/>
    <w:rsid w:val="005364EB"/>
    <w:pPr>
      <w:tabs>
        <w:tab w:val="center" w:pos="4680"/>
        <w:tab w:val="right" w:pos="9360"/>
      </w:tabs>
      <w:spacing w:after="0" w:line="240" w:lineRule="auto"/>
    </w:pPr>
  </w:style>
  <w:style w:type="character" w:customStyle="1" w:styleId="En-tteCar">
    <w:name w:val="En-tête Car"/>
    <w:basedOn w:val="Policepardfaut"/>
    <w:link w:val="En-tte"/>
    <w:uiPriority w:val="99"/>
    <w:rsid w:val="005364EB"/>
  </w:style>
  <w:style w:type="paragraph" w:styleId="Pieddepage">
    <w:name w:val="footer"/>
    <w:basedOn w:val="Normal"/>
    <w:link w:val="PieddepageCar"/>
    <w:uiPriority w:val="99"/>
    <w:unhideWhenUsed/>
    <w:rsid w:val="005364EB"/>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5364EB"/>
  </w:style>
  <w:style w:type="character" w:customStyle="1" w:styleId="Titre3Car">
    <w:name w:val="Titre 3 Car"/>
    <w:basedOn w:val="Policepardfaut"/>
    <w:link w:val="Titre3"/>
    <w:uiPriority w:val="9"/>
    <w:rsid w:val="00BB7E2B"/>
    <w:rPr>
      <w:rFonts w:ascii="Arial" w:eastAsiaTheme="majorEastAsia" w:hAnsi="Arial" w:cstheme="majorBidi"/>
      <w:b/>
      <w:sz w:val="32"/>
      <w:szCs w:val="24"/>
    </w:rPr>
  </w:style>
  <w:style w:type="character" w:customStyle="1" w:styleId="Titre4Car">
    <w:name w:val="Titre 4 Car"/>
    <w:basedOn w:val="Policepardfaut"/>
    <w:link w:val="Titre4"/>
    <w:uiPriority w:val="9"/>
    <w:rsid w:val="00BB7E2B"/>
    <w:rPr>
      <w:rFonts w:ascii="Arial" w:eastAsiaTheme="majorEastAsia" w:hAnsi="Arial" w:cstheme="majorBidi"/>
      <w:b/>
      <w:iCs/>
      <w:sz w:val="28"/>
    </w:rPr>
  </w:style>
  <w:style w:type="paragraph" w:styleId="Sous-titre">
    <w:name w:val="Subtitle"/>
    <w:basedOn w:val="Normal"/>
    <w:next w:val="Normal"/>
    <w:link w:val="Sous-titreCar"/>
    <w:uiPriority w:val="11"/>
    <w:qFormat/>
    <w:rsid w:val="00705C84"/>
    <w:pPr>
      <w:numPr>
        <w:ilvl w:val="1"/>
      </w:numPr>
    </w:pPr>
    <w:rPr>
      <w:rFonts w:eastAsiaTheme="minorEastAsia"/>
      <w:color w:val="5A5A5A" w:themeColor="text1" w:themeTint="A5"/>
      <w:spacing w:val="15"/>
    </w:rPr>
  </w:style>
  <w:style w:type="paragraph" w:styleId="TM1">
    <w:name w:val="toc 1"/>
    <w:basedOn w:val="Normal"/>
    <w:next w:val="Normal"/>
    <w:autoRedefine/>
    <w:uiPriority w:val="39"/>
    <w:unhideWhenUsed/>
    <w:rsid w:val="00705C84"/>
    <w:pPr>
      <w:spacing w:after="100"/>
    </w:pPr>
    <w:rPr>
      <w:rFonts w:ascii="Stag Sans Medium" w:hAnsi="Stag Sans Medium"/>
      <w:sz w:val="40"/>
    </w:rPr>
  </w:style>
  <w:style w:type="paragraph" w:styleId="TM2">
    <w:name w:val="toc 2"/>
    <w:basedOn w:val="Normal"/>
    <w:next w:val="Normal"/>
    <w:autoRedefine/>
    <w:uiPriority w:val="39"/>
    <w:unhideWhenUsed/>
    <w:rsid w:val="00705C84"/>
    <w:pPr>
      <w:spacing w:after="100"/>
      <w:ind w:left="220"/>
    </w:pPr>
    <w:rPr>
      <w:rFonts w:ascii="Stag Sans Medium" w:hAnsi="Stag Sans Medium"/>
      <w:sz w:val="36"/>
    </w:rPr>
  </w:style>
  <w:style w:type="paragraph" w:styleId="TM3">
    <w:name w:val="toc 3"/>
    <w:basedOn w:val="Normal"/>
    <w:next w:val="Normal"/>
    <w:autoRedefine/>
    <w:uiPriority w:val="39"/>
    <w:unhideWhenUsed/>
    <w:rsid w:val="00705C84"/>
    <w:pPr>
      <w:spacing w:after="100"/>
      <w:ind w:left="440"/>
    </w:pPr>
    <w:rPr>
      <w:sz w:val="32"/>
    </w:rPr>
  </w:style>
  <w:style w:type="character" w:customStyle="1" w:styleId="Sous-titreCar">
    <w:name w:val="Sous-titre Car"/>
    <w:basedOn w:val="Policepardfaut"/>
    <w:link w:val="Sous-titre"/>
    <w:uiPriority w:val="11"/>
    <w:rsid w:val="00705C84"/>
    <w:rPr>
      <w:rFonts w:eastAsiaTheme="minorEastAsia"/>
      <w:color w:val="5A5A5A" w:themeColor="text1" w:themeTint="A5"/>
      <w:spacing w:val="15"/>
    </w:rPr>
  </w:style>
  <w:style w:type="character" w:styleId="Lienhypertexte">
    <w:name w:val="Hyperlink"/>
    <w:basedOn w:val="Policepardfaut"/>
    <w:uiPriority w:val="99"/>
    <w:unhideWhenUsed/>
    <w:rsid w:val="00705C84"/>
    <w:rPr>
      <w:color w:val="0563C1" w:themeColor="hyperlink"/>
      <w:u w:val="single"/>
    </w:rPr>
  </w:style>
  <w:style w:type="paragraph" w:styleId="Textedebulles">
    <w:name w:val="Balloon Text"/>
    <w:basedOn w:val="Normal"/>
    <w:link w:val="TextedebullesCar"/>
    <w:uiPriority w:val="99"/>
    <w:semiHidden/>
    <w:unhideWhenUsed/>
    <w:rsid w:val="009772A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772AA"/>
    <w:rPr>
      <w:rFonts w:ascii="Segoe UI" w:hAnsi="Segoe UI" w:cs="Segoe UI"/>
      <w:sz w:val="18"/>
      <w:szCs w:val="18"/>
    </w:rPr>
  </w:style>
  <w:style w:type="paragraph" w:styleId="Notedebasdepage">
    <w:name w:val="footnote text"/>
    <w:basedOn w:val="Normal"/>
    <w:link w:val="NotedebasdepageCar"/>
    <w:unhideWhenUsed/>
    <w:rsid w:val="00521A9F"/>
    <w:pPr>
      <w:spacing w:after="0" w:line="240" w:lineRule="auto"/>
    </w:pPr>
    <w:rPr>
      <w:sz w:val="20"/>
      <w:szCs w:val="20"/>
    </w:rPr>
  </w:style>
  <w:style w:type="character" w:customStyle="1" w:styleId="NotedebasdepageCar">
    <w:name w:val="Note de bas de page Car"/>
    <w:basedOn w:val="Policepardfaut"/>
    <w:link w:val="Notedebasdepage"/>
    <w:uiPriority w:val="99"/>
    <w:rsid w:val="00521A9F"/>
    <w:rPr>
      <w:rFonts w:ascii="Stag Sans Book" w:hAnsi="Stag Sans Book"/>
      <w:sz w:val="20"/>
      <w:szCs w:val="20"/>
    </w:rPr>
  </w:style>
  <w:style w:type="character" w:styleId="Appelnotedebasdep">
    <w:name w:val="footnote reference"/>
    <w:basedOn w:val="Policepardfaut"/>
    <w:semiHidden/>
    <w:unhideWhenUsed/>
    <w:rsid w:val="00521A9F"/>
    <w:rPr>
      <w:vertAlign w:val="superscript"/>
    </w:rPr>
  </w:style>
  <w:style w:type="paragraph" w:customStyle="1" w:styleId="Default">
    <w:name w:val="Default"/>
    <w:rsid w:val="003744A4"/>
    <w:pPr>
      <w:autoSpaceDE w:val="0"/>
      <w:autoSpaceDN w:val="0"/>
      <w:adjustRightInd w:val="0"/>
      <w:spacing w:after="0" w:line="240" w:lineRule="auto"/>
    </w:pPr>
    <w:rPr>
      <w:rFonts w:ascii="Times New Roman" w:hAnsi="Times New Roman" w:cs="Times New Roman"/>
      <w:bCs/>
      <w:color w:val="000000"/>
      <w:sz w:val="24"/>
      <w:szCs w:val="24"/>
    </w:rPr>
  </w:style>
  <w:style w:type="paragraph" w:styleId="Paragraphedeliste">
    <w:name w:val="List Paragraph"/>
    <w:basedOn w:val="Normal"/>
    <w:uiPriority w:val="34"/>
    <w:qFormat/>
    <w:rsid w:val="00D45134"/>
    <w:pPr>
      <w:ind w:left="720"/>
      <w:contextualSpacing/>
    </w:pPr>
  </w:style>
  <w:style w:type="paragraph" w:customStyle="1" w:styleId="paragraphe">
    <w:name w:val="paragraphe"/>
    <w:basedOn w:val="Normal"/>
    <w:rsid w:val="00070F4C"/>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Marquedecommentaire">
    <w:name w:val="annotation reference"/>
    <w:basedOn w:val="Policepardfaut"/>
    <w:uiPriority w:val="99"/>
    <w:semiHidden/>
    <w:unhideWhenUsed/>
    <w:rsid w:val="00070F4C"/>
    <w:rPr>
      <w:sz w:val="16"/>
      <w:szCs w:val="16"/>
    </w:rPr>
  </w:style>
  <w:style w:type="paragraph" w:styleId="Commentaire">
    <w:name w:val="annotation text"/>
    <w:basedOn w:val="Normal"/>
    <w:link w:val="CommentaireCar"/>
    <w:uiPriority w:val="99"/>
    <w:semiHidden/>
    <w:unhideWhenUsed/>
    <w:rsid w:val="00070F4C"/>
    <w:pPr>
      <w:spacing w:before="120" w:after="120" w:line="240" w:lineRule="auto"/>
      <w:ind w:left="714" w:hanging="357"/>
      <w:jc w:val="both"/>
    </w:pPr>
    <w:rPr>
      <w:rFonts w:ascii="Times New Roman" w:hAnsi="Times New Roman" w:cs="Times New Roman"/>
      <w:sz w:val="20"/>
      <w:szCs w:val="20"/>
    </w:rPr>
  </w:style>
  <w:style w:type="character" w:customStyle="1" w:styleId="CommentaireCar">
    <w:name w:val="Commentaire Car"/>
    <w:basedOn w:val="Policepardfaut"/>
    <w:link w:val="Commentaire"/>
    <w:uiPriority w:val="99"/>
    <w:semiHidden/>
    <w:rsid w:val="00070F4C"/>
    <w:rPr>
      <w:rFonts w:ascii="Times New Roman" w:hAnsi="Times New Roman" w:cs="Times New Roman"/>
      <w:sz w:val="20"/>
      <w:szCs w:val="20"/>
    </w:rPr>
  </w:style>
  <w:style w:type="character" w:styleId="Mentionnonrsolue">
    <w:name w:val="Unresolved Mention"/>
    <w:basedOn w:val="Policepardfaut"/>
    <w:uiPriority w:val="99"/>
    <w:semiHidden/>
    <w:unhideWhenUsed/>
    <w:rsid w:val="00A71CFE"/>
    <w:rPr>
      <w:color w:val="605E5C"/>
      <w:shd w:val="clear" w:color="auto" w:fill="E1DFDD"/>
    </w:rPr>
  </w:style>
  <w:style w:type="paragraph" w:styleId="En-ttedetabledesmatires">
    <w:name w:val="TOC Heading"/>
    <w:basedOn w:val="Titre1"/>
    <w:next w:val="Normal"/>
    <w:uiPriority w:val="39"/>
    <w:unhideWhenUsed/>
    <w:qFormat/>
    <w:rsid w:val="009C7EF0"/>
    <w:pPr>
      <w:outlineLvl w:val="9"/>
    </w:pPr>
    <w:rPr>
      <w:rFonts w:asciiTheme="majorHAnsi" w:hAnsiTheme="majorHAnsi"/>
      <w:color w:val="2F5496" w:themeColor="accent1" w:themeShade="BF"/>
      <w:sz w:val="32"/>
      <w:lang w:eastAsia="fr-CA"/>
    </w:rPr>
  </w:style>
  <w:style w:type="character" w:styleId="lev">
    <w:name w:val="Strong"/>
    <w:basedOn w:val="Policepardfaut"/>
    <w:uiPriority w:val="22"/>
    <w:qFormat/>
    <w:rsid w:val="009C7EF0"/>
    <w:rPr>
      <w:rFonts w:ascii="Stag Sans Medium" w:hAnsi="Stag Sans Medium"/>
      <w:b/>
      <w:bCs/>
      <w:sz w:val="44"/>
    </w:rPr>
  </w:style>
  <w:style w:type="character" w:styleId="Mention">
    <w:name w:val="Mention"/>
    <w:basedOn w:val="Policepardfaut"/>
    <w:uiPriority w:val="99"/>
    <w:unhideWhenUsed/>
    <w:rsid w:val="00710639"/>
    <w:rPr>
      <w:color w:val="2B579A"/>
      <w:shd w:val="clear" w:color="auto" w:fill="E1DFDD"/>
    </w:rPr>
  </w:style>
  <w:style w:type="paragraph" w:customStyle="1" w:styleId="paragraph">
    <w:name w:val="paragraph"/>
    <w:basedOn w:val="Normal"/>
    <w:rsid w:val="009C5263"/>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normaltextrun">
    <w:name w:val="normaltextrun"/>
    <w:basedOn w:val="Policepardfaut"/>
    <w:rsid w:val="009C5263"/>
  </w:style>
  <w:style w:type="character" w:customStyle="1" w:styleId="eop">
    <w:name w:val="eop"/>
    <w:basedOn w:val="Policepardfaut"/>
    <w:rsid w:val="009C5263"/>
  </w:style>
  <w:style w:type="paragraph" w:styleId="Objetducommentaire">
    <w:name w:val="annotation subject"/>
    <w:basedOn w:val="Commentaire"/>
    <w:next w:val="Commentaire"/>
    <w:link w:val="ObjetducommentaireCar"/>
    <w:uiPriority w:val="99"/>
    <w:semiHidden/>
    <w:unhideWhenUsed/>
    <w:rsid w:val="00CD31CB"/>
    <w:pPr>
      <w:spacing w:before="0" w:after="160"/>
      <w:ind w:left="0" w:firstLine="0"/>
      <w:jc w:val="left"/>
    </w:pPr>
    <w:rPr>
      <w:rFonts w:ascii="Arial" w:hAnsi="Arial" w:cstheme="minorBidi"/>
      <w:b/>
      <w:bCs/>
    </w:rPr>
  </w:style>
  <w:style w:type="character" w:customStyle="1" w:styleId="ObjetducommentaireCar">
    <w:name w:val="Objet du commentaire Car"/>
    <w:basedOn w:val="CommentaireCar"/>
    <w:link w:val="Objetducommentaire"/>
    <w:uiPriority w:val="99"/>
    <w:semiHidden/>
    <w:rsid w:val="00CD31CB"/>
    <w:rPr>
      <w:rFonts w:ascii="Arial" w:hAnsi="Arial" w:cs="Times New Roman"/>
      <w:b/>
      <w:bCs/>
      <w:sz w:val="20"/>
      <w:szCs w:val="20"/>
    </w:rPr>
  </w:style>
  <w:style w:type="paragraph" w:styleId="TM4">
    <w:name w:val="toc 4"/>
    <w:basedOn w:val="Normal"/>
    <w:next w:val="Normal"/>
    <w:autoRedefine/>
    <w:uiPriority w:val="39"/>
    <w:unhideWhenUsed/>
    <w:rsid w:val="00F17CC6"/>
    <w:pPr>
      <w:spacing w:after="100"/>
      <w:ind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02246">
      <w:bodyDiv w:val="1"/>
      <w:marLeft w:val="0"/>
      <w:marRight w:val="0"/>
      <w:marTop w:val="0"/>
      <w:marBottom w:val="0"/>
      <w:divBdr>
        <w:top w:val="none" w:sz="0" w:space="0" w:color="auto"/>
        <w:left w:val="none" w:sz="0" w:space="0" w:color="auto"/>
        <w:bottom w:val="none" w:sz="0" w:space="0" w:color="auto"/>
        <w:right w:val="none" w:sz="0" w:space="0" w:color="auto"/>
      </w:divBdr>
    </w:div>
    <w:div w:id="143277661">
      <w:bodyDiv w:val="1"/>
      <w:marLeft w:val="0"/>
      <w:marRight w:val="0"/>
      <w:marTop w:val="0"/>
      <w:marBottom w:val="0"/>
      <w:divBdr>
        <w:top w:val="none" w:sz="0" w:space="0" w:color="auto"/>
        <w:left w:val="none" w:sz="0" w:space="0" w:color="auto"/>
        <w:bottom w:val="none" w:sz="0" w:space="0" w:color="auto"/>
        <w:right w:val="none" w:sz="0" w:space="0" w:color="auto"/>
      </w:divBdr>
    </w:div>
    <w:div w:id="163009572">
      <w:bodyDiv w:val="1"/>
      <w:marLeft w:val="0"/>
      <w:marRight w:val="0"/>
      <w:marTop w:val="0"/>
      <w:marBottom w:val="0"/>
      <w:divBdr>
        <w:top w:val="none" w:sz="0" w:space="0" w:color="auto"/>
        <w:left w:val="none" w:sz="0" w:space="0" w:color="auto"/>
        <w:bottom w:val="none" w:sz="0" w:space="0" w:color="auto"/>
        <w:right w:val="none" w:sz="0" w:space="0" w:color="auto"/>
      </w:divBdr>
    </w:div>
    <w:div w:id="192547757">
      <w:bodyDiv w:val="1"/>
      <w:marLeft w:val="0"/>
      <w:marRight w:val="0"/>
      <w:marTop w:val="0"/>
      <w:marBottom w:val="0"/>
      <w:divBdr>
        <w:top w:val="none" w:sz="0" w:space="0" w:color="auto"/>
        <w:left w:val="none" w:sz="0" w:space="0" w:color="auto"/>
        <w:bottom w:val="none" w:sz="0" w:space="0" w:color="auto"/>
        <w:right w:val="none" w:sz="0" w:space="0" w:color="auto"/>
      </w:divBdr>
    </w:div>
    <w:div w:id="333072658">
      <w:bodyDiv w:val="1"/>
      <w:marLeft w:val="0"/>
      <w:marRight w:val="0"/>
      <w:marTop w:val="0"/>
      <w:marBottom w:val="0"/>
      <w:divBdr>
        <w:top w:val="none" w:sz="0" w:space="0" w:color="auto"/>
        <w:left w:val="none" w:sz="0" w:space="0" w:color="auto"/>
        <w:bottom w:val="none" w:sz="0" w:space="0" w:color="auto"/>
        <w:right w:val="none" w:sz="0" w:space="0" w:color="auto"/>
      </w:divBdr>
    </w:div>
    <w:div w:id="444429208">
      <w:bodyDiv w:val="1"/>
      <w:marLeft w:val="0"/>
      <w:marRight w:val="0"/>
      <w:marTop w:val="0"/>
      <w:marBottom w:val="0"/>
      <w:divBdr>
        <w:top w:val="none" w:sz="0" w:space="0" w:color="auto"/>
        <w:left w:val="none" w:sz="0" w:space="0" w:color="auto"/>
        <w:bottom w:val="none" w:sz="0" w:space="0" w:color="auto"/>
        <w:right w:val="none" w:sz="0" w:space="0" w:color="auto"/>
      </w:divBdr>
    </w:div>
    <w:div w:id="447895999">
      <w:bodyDiv w:val="1"/>
      <w:marLeft w:val="0"/>
      <w:marRight w:val="0"/>
      <w:marTop w:val="0"/>
      <w:marBottom w:val="0"/>
      <w:divBdr>
        <w:top w:val="none" w:sz="0" w:space="0" w:color="auto"/>
        <w:left w:val="none" w:sz="0" w:space="0" w:color="auto"/>
        <w:bottom w:val="none" w:sz="0" w:space="0" w:color="auto"/>
        <w:right w:val="none" w:sz="0" w:space="0" w:color="auto"/>
      </w:divBdr>
    </w:div>
    <w:div w:id="491068889">
      <w:bodyDiv w:val="1"/>
      <w:marLeft w:val="0"/>
      <w:marRight w:val="0"/>
      <w:marTop w:val="0"/>
      <w:marBottom w:val="0"/>
      <w:divBdr>
        <w:top w:val="none" w:sz="0" w:space="0" w:color="auto"/>
        <w:left w:val="none" w:sz="0" w:space="0" w:color="auto"/>
        <w:bottom w:val="none" w:sz="0" w:space="0" w:color="auto"/>
        <w:right w:val="none" w:sz="0" w:space="0" w:color="auto"/>
      </w:divBdr>
    </w:div>
    <w:div w:id="548692113">
      <w:bodyDiv w:val="1"/>
      <w:marLeft w:val="0"/>
      <w:marRight w:val="0"/>
      <w:marTop w:val="0"/>
      <w:marBottom w:val="0"/>
      <w:divBdr>
        <w:top w:val="none" w:sz="0" w:space="0" w:color="auto"/>
        <w:left w:val="none" w:sz="0" w:space="0" w:color="auto"/>
        <w:bottom w:val="none" w:sz="0" w:space="0" w:color="auto"/>
        <w:right w:val="none" w:sz="0" w:space="0" w:color="auto"/>
      </w:divBdr>
    </w:div>
    <w:div w:id="610474133">
      <w:bodyDiv w:val="1"/>
      <w:marLeft w:val="0"/>
      <w:marRight w:val="0"/>
      <w:marTop w:val="0"/>
      <w:marBottom w:val="0"/>
      <w:divBdr>
        <w:top w:val="none" w:sz="0" w:space="0" w:color="auto"/>
        <w:left w:val="none" w:sz="0" w:space="0" w:color="auto"/>
        <w:bottom w:val="none" w:sz="0" w:space="0" w:color="auto"/>
        <w:right w:val="none" w:sz="0" w:space="0" w:color="auto"/>
      </w:divBdr>
    </w:div>
    <w:div w:id="653224051">
      <w:bodyDiv w:val="1"/>
      <w:marLeft w:val="0"/>
      <w:marRight w:val="0"/>
      <w:marTop w:val="0"/>
      <w:marBottom w:val="0"/>
      <w:divBdr>
        <w:top w:val="none" w:sz="0" w:space="0" w:color="auto"/>
        <w:left w:val="none" w:sz="0" w:space="0" w:color="auto"/>
        <w:bottom w:val="none" w:sz="0" w:space="0" w:color="auto"/>
        <w:right w:val="none" w:sz="0" w:space="0" w:color="auto"/>
      </w:divBdr>
    </w:div>
    <w:div w:id="689137533">
      <w:bodyDiv w:val="1"/>
      <w:marLeft w:val="0"/>
      <w:marRight w:val="0"/>
      <w:marTop w:val="0"/>
      <w:marBottom w:val="0"/>
      <w:divBdr>
        <w:top w:val="none" w:sz="0" w:space="0" w:color="auto"/>
        <w:left w:val="none" w:sz="0" w:space="0" w:color="auto"/>
        <w:bottom w:val="none" w:sz="0" w:space="0" w:color="auto"/>
        <w:right w:val="none" w:sz="0" w:space="0" w:color="auto"/>
      </w:divBdr>
    </w:div>
    <w:div w:id="943849614">
      <w:bodyDiv w:val="1"/>
      <w:marLeft w:val="0"/>
      <w:marRight w:val="0"/>
      <w:marTop w:val="0"/>
      <w:marBottom w:val="0"/>
      <w:divBdr>
        <w:top w:val="none" w:sz="0" w:space="0" w:color="auto"/>
        <w:left w:val="none" w:sz="0" w:space="0" w:color="auto"/>
        <w:bottom w:val="none" w:sz="0" w:space="0" w:color="auto"/>
        <w:right w:val="none" w:sz="0" w:space="0" w:color="auto"/>
      </w:divBdr>
    </w:div>
    <w:div w:id="975528288">
      <w:bodyDiv w:val="1"/>
      <w:marLeft w:val="0"/>
      <w:marRight w:val="0"/>
      <w:marTop w:val="0"/>
      <w:marBottom w:val="0"/>
      <w:divBdr>
        <w:top w:val="none" w:sz="0" w:space="0" w:color="auto"/>
        <w:left w:val="none" w:sz="0" w:space="0" w:color="auto"/>
        <w:bottom w:val="none" w:sz="0" w:space="0" w:color="auto"/>
        <w:right w:val="none" w:sz="0" w:space="0" w:color="auto"/>
      </w:divBdr>
    </w:div>
    <w:div w:id="977415049">
      <w:bodyDiv w:val="1"/>
      <w:marLeft w:val="0"/>
      <w:marRight w:val="0"/>
      <w:marTop w:val="0"/>
      <w:marBottom w:val="0"/>
      <w:divBdr>
        <w:top w:val="none" w:sz="0" w:space="0" w:color="auto"/>
        <w:left w:val="none" w:sz="0" w:space="0" w:color="auto"/>
        <w:bottom w:val="none" w:sz="0" w:space="0" w:color="auto"/>
        <w:right w:val="none" w:sz="0" w:space="0" w:color="auto"/>
      </w:divBdr>
    </w:div>
    <w:div w:id="1189561899">
      <w:bodyDiv w:val="1"/>
      <w:marLeft w:val="0"/>
      <w:marRight w:val="0"/>
      <w:marTop w:val="0"/>
      <w:marBottom w:val="0"/>
      <w:divBdr>
        <w:top w:val="none" w:sz="0" w:space="0" w:color="auto"/>
        <w:left w:val="none" w:sz="0" w:space="0" w:color="auto"/>
        <w:bottom w:val="none" w:sz="0" w:space="0" w:color="auto"/>
        <w:right w:val="none" w:sz="0" w:space="0" w:color="auto"/>
      </w:divBdr>
    </w:div>
    <w:div w:id="1309364553">
      <w:bodyDiv w:val="1"/>
      <w:marLeft w:val="0"/>
      <w:marRight w:val="0"/>
      <w:marTop w:val="0"/>
      <w:marBottom w:val="0"/>
      <w:divBdr>
        <w:top w:val="none" w:sz="0" w:space="0" w:color="auto"/>
        <w:left w:val="none" w:sz="0" w:space="0" w:color="auto"/>
        <w:bottom w:val="none" w:sz="0" w:space="0" w:color="auto"/>
        <w:right w:val="none" w:sz="0" w:space="0" w:color="auto"/>
      </w:divBdr>
    </w:div>
    <w:div w:id="1317758362">
      <w:bodyDiv w:val="1"/>
      <w:marLeft w:val="0"/>
      <w:marRight w:val="0"/>
      <w:marTop w:val="0"/>
      <w:marBottom w:val="0"/>
      <w:divBdr>
        <w:top w:val="none" w:sz="0" w:space="0" w:color="auto"/>
        <w:left w:val="none" w:sz="0" w:space="0" w:color="auto"/>
        <w:bottom w:val="none" w:sz="0" w:space="0" w:color="auto"/>
        <w:right w:val="none" w:sz="0" w:space="0" w:color="auto"/>
      </w:divBdr>
    </w:div>
    <w:div w:id="1414401418">
      <w:bodyDiv w:val="1"/>
      <w:marLeft w:val="0"/>
      <w:marRight w:val="0"/>
      <w:marTop w:val="0"/>
      <w:marBottom w:val="0"/>
      <w:divBdr>
        <w:top w:val="none" w:sz="0" w:space="0" w:color="auto"/>
        <w:left w:val="none" w:sz="0" w:space="0" w:color="auto"/>
        <w:bottom w:val="none" w:sz="0" w:space="0" w:color="auto"/>
        <w:right w:val="none" w:sz="0" w:space="0" w:color="auto"/>
      </w:divBdr>
    </w:div>
    <w:div w:id="1415979075">
      <w:bodyDiv w:val="1"/>
      <w:marLeft w:val="0"/>
      <w:marRight w:val="0"/>
      <w:marTop w:val="0"/>
      <w:marBottom w:val="0"/>
      <w:divBdr>
        <w:top w:val="none" w:sz="0" w:space="0" w:color="auto"/>
        <w:left w:val="none" w:sz="0" w:space="0" w:color="auto"/>
        <w:bottom w:val="none" w:sz="0" w:space="0" w:color="auto"/>
        <w:right w:val="none" w:sz="0" w:space="0" w:color="auto"/>
      </w:divBdr>
    </w:div>
    <w:div w:id="1431469578">
      <w:bodyDiv w:val="1"/>
      <w:marLeft w:val="0"/>
      <w:marRight w:val="0"/>
      <w:marTop w:val="0"/>
      <w:marBottom w:val="0"/>
      <w:divBdr>
        <w:top w:val="none" w:sz="0" w:space="0" w:color="auto"/>
        <w:left w:val="none" w:sz="0" w:space="0" w:color="auto"/>
        <w:bottom w:val="none" w:sz="0" w:space="0" w:color="auto"/>
        <w:right w:val="none" w:sz="0" w:space="0" w:color="auto"/>
      </w:divBdr>
    </w:div>
    <w:div w:id="1440566962">
      <w:bodyDiv w:val="1"/>
      <w:marLeft w:val="0"/>
      <w:marRight w:val="0"/>
      <w:marTop w:val="0"/>
      <w:marBottom w:val="0"/>
      <w:divBdr>
        <w:top w:val="none" w:sz="0" w:space="0" w:color="auto"/>
        <w:left w:val="none" w:sz="0" w:space="0" w:color="auto"/>
        <w:bottom w:val="none" w:sz="0" w:space="0" w:color="auto"/>
        <w:right w:val="none" w:sz="0" w:space="0" w:color="auto"/>
      </w:divBdr>
    </w:div>
    <w:div w:id="1674987458">
      <w:bodyDiv w:val="1"/>
      <w:marLeft w:val="0"/>
      <w:marRight w:val="0"/>
      <w:marTop w:val="0"/>
      <w:marBottom w:val="0"/>
      <w:divBdr>
        <w:top w:val="none" w:sz="0" w:space="0" w:color="auto"/>
        <w:left w:val="none" w:sz="0" w:space="0" w:color="auto"/>
        <w:bottom w:val="none" w:sz="0" w:space="0" w:color="auto"/>
        <w:right w:val="none" w:sz="0" w:space="0" w:color="auto"/>
      </w:divBdr>
    </w:div>
    <w:div w:id="1779177198">
      <w:bodyDiv w:val="1"/>
      <w:marLeft w:val="0"/>
      <w:marRight w:val="0"/>
      <w:marTop w:val="0"/>
      <w:marBottom w:val="0"/>
      <w:divBdr>
        <w:top w:val="none" w:sz="0" w:space="0" w:color="auto"/>
        <w:left w:val="none" w:sz="0" w:space="0" w:color="auto"/>
        <w:bottom w:val="none" w:sz="0" w:space="0" w:color="auto"/>
        <w:right w:val="none" w:sz="0" w:space="0" w:color="auto"/>
      </w:divBdr>
    </w:div>
    <w:div w:id="1785268057">
      <w:bodyDiv w:val="1"/>
      <w:marLeft w:val="0"/>
      <w:marRight w:val="0"/>
      <w:marTop w:val="0"/>
      <w:marBottom w:val="0"/>
      <w:divBdr>
        <w:top w:val="none" w:sz="0" w:space="0" w:color="auto"/>
        <w:left w:val="none" w:sz="0" w:space="0" w:color="auto"/>
        <w:bottom w:val="none" w:sz="0" w:space="0" w:color="auto"/>
        <w:right w:val="none" w:sz="0" w:space="0" w:color="auto"/>
      </w:divBdr>
    </w:div>
    <w:div w:id="1963269950">
      <w:bodyDiv w:val="1"/>
      <w:marLeft w:val="0"/>
      <w:marRight w:val="0"/>
      <w:marTop w:val="0"/>
      <w:marBottom w:val="0"/>
      <w:divBdr>
        <w:top w:val="none" w:sz="0" w:space="0" w:color="auto"/>
        <w:left w:val="none" w:sz="0" w:space="0" w:color="auto"/>
        <w:bottom w:val="none" w:sz="0" w:space="0" w:color="auto"/>
        <w:right w:val="none" w:sz="0" w:space="0" w:color="auto"/>
      </w:divBdr>
    </w:div>
    <w:div w:id="1997606424">
      <w:bodyDiv w:val="1"/>
      <w:marLeft w:val="0"/>
      <w:marRight w:val="0"/>
      <w:marTop w:val="0"/>
      <w:marBottom w:val="0"/>
      <w:divBdr>
        <w:top w:val="none" w:sz="0" w:space="0" w:color="auto"/>
        <w:left w:val="none" w:sz="0" w:space="0" w:color="auto"/>
        <w:bottom w:val="none" w:sz="0" w:space="0" w:color="auto"/>
        <w:right w:val="none" w:sz="0" w:space="0" w:color="auto"/>
      </w:divBdr>
    </w:div>
    <w:div w:id="2003047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hyperlink" Target="https://inca.ca/fr/defense-de-vos-droits-et-information-juridique-essentielle?region=qc" TargetMode="External"/><Relationship Id="rId39" Type="http://schemas.openxmlformats.org/officeDocument/2006/relationships/fontTable" Target="fontTable.xml"/><Relationship Id="rId21" Type="http://schemas.openxmlformats.org/officeDocument/2006/relationships/hyperlink" Target="https://elois.caij.qc.ca/C-12/article10"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inca.ca/fr/droitsdevant" TargetMode="External"/><Relationship Id="rId25" Type="http://schemas.openxmlformats.org/officeDocument/2006/relationships/hyperlink" Target="https://inca.ca/fr/defense-de-vos-droits-et-information-juridique-essentielle?region=qc"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inca.ca/fr?region=qc" TargetMode="External"/><Relationship Id="rId20" Type="http://schemas.openxmlformats.org/officeDocument/2006/relationships/hyperlink" Target="https://inca.ca/fr/defense-de-vos-droits-et-information-juridique-essentielle?region=qc" TargetMode="External"/><Relationship Id="rId29" Type="http://schemas.openxmlformats.org/officeDocument/2006/relationships/hyperlink" Target="https://cdpdj.qc.ca/storage/app/media/porter-plainte/traitement-des-plaintes/Etapes-traitement-plainte_FR.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education.gouv.qc.ca/fileadmin/site_web/documents/dpse/adaptation_serv_compl/19-7065.pdf" TargetMode="External"/><Relationship Id="rId32" Type="http://schemas.openxmlformats.org/officeDocument/2006/relationships/image" Target="media/image6.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cnib.ca/fr/investir-dans-la-defense-des-droits?region=qc" TargetMode="External"/><Relationship Id="rId23" Type="http://schemas.openxmlformats.org/officeDocument/2006/relationships/hyperlink" Target="https://elois.caij.qc.ca/C-12/article10" TargetMode="External"/><Relationship Id="rId28" Type="http://schemas.openxmlformats.org/officeDocument/2006/relationships/hyperlink" Target="https://www.canlii.org/fr/ca/csc/doc/1997/1997canlii366/1997canlii366.html?searchUrlHash=AAAAAQAsRWF0b24gYy4gQ29uc2VpbCBzY29sYWlyZSBkdSBjb210w6kgZGUgQnJhbnQAAAAAAQ&amp;resultIndex=1"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mailto:DroitsDevant@inca.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nib.ca/fr/support-legal-et-ressources-au-quebec?region=qc" TargetMode="External"/><Relationship Id="rId22" Type="http://schemas.openxmlformats.org/officeDocument/2006/relationships/hyperlink" Target="https://elois.caij.qc.ca/C-12/article10" TargetMode="External"/><Relationship Id="rId27" Type="http://schemas.openxmlformats.org/officeDocument/2006/relationships/hyperlink" Target="https://cdpdj.qc.ca/storage/app/media/porter-plainte/traitement-des-plaintes/Etapes-traitement-plainte_FR.pdf" TargetMode="External"/><Relationship Id="rId30" Type="http://schemas.openxmlformats.org/officeDocument/2006/relationships/hyperlink" Target="http://www.education.gouv.qc.ca"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s://cdpdj.qc.ca/storage/app/media/porter-plainte/traitement-des-plaintes/Etapes-traitement-plainte_FR.pdf" TargetMode="External"/><Relationship Id="rId1" Type="http://schemas.openxmlformats.org/officeDocument/2006/relationships/hyperlink" Target="https://tbinternet.ohch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84B1DF1C60F5F43A74797149F95D90F" ma:contentTypeVersion="10" ma:contentTypeDescription="Crée un document." ma:contentTypeScope="" ma:versionID="7572b6a10b16b2ef34f3fc6e3a2a81b5">
  <xsd:schema xmlns:xsd="http://www.w3.org/2001/XMLSchema" xmlns:xs="http://www.w3.org/2001/XMLSchema" xmlns:p="http://schemas.microsoft.com/office/2006/metadata/properties" xmlns:ns2="fdabf2d9-583d-4e68-9e62-4f58e61301aa" targetNamespace="http://schemas.microsoft.com/office/2006/metadata/properties" ma:root="true" ma:fieldsID="510dc5167e83f6403b866689c1822f86" ns2:_="">
    <xsd:import namespace="fdabf2d9-583d-4e68-9e62-4f58e61301a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abf2d9-583d-4e68-9e62-4f58e61301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7A77E4-29E5-457A-8C15-A8DEC674B53F}">
  <ds:schemaRefs>
    <ds:schemaRef ds:uri="http://schemas.openxmlformats.org/officeDocument/2006/bibliography"/>
  </ds:schemaRefs>
</ds:datastoreItem>
</file>

<file path=customXml/itemProps2.xml><?xml version="1.0" encoding="utf-8"?>
<ds:datastoreItem xmlns:ds="http://schemas.openxmlformats.org/officeDocument/2006/customXml" ds:itemID="{D4080A23-E22F-4474-B59E-289F6C0919B1}">
  <ds:schemaRefs>
    <ds:schemaRef ds:uri="http://schemas.microsoft.com/sharepoint/v3/contenttype/forms"/>
  </ds:schemaRefs>
</ds:datastoreItem>
</file>

<file path=customXml/itemProps3.xml><?xml version="1.0" encoding="utf-8"?>
<ds:datastoreItem xmlns:ds="http://schemas.openxmlformats.org/officeDocument/2006/customXml" ds:itemID="{CEE1EF07-47B0-4458-9F2A-F7EF6CA98E8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94FDE4A-5CFF-4B29-8813-9FB9CD544A2C}"/>
</file>

<file path=docProps/app.xml><?xml version="1.0" encoding="utf-8"?>
<Properties xmlns="http://schemas.openxmlformats.org/officeDocument/2006/extended-properties" xmlns:vt="http://schemas.openxmlformats.org/officeDocument/2006/docPropsVTypes">
  <Template>Normal</Template>
  <TotalTime>415</TotalTime>
  <Pages>16</Pages>
  <Words>3778</Words>
  <Characters>20780</Characters>
  <Application>Microsoft Office Word</Application>
  <DocSecurity>8</DocSecurity>
  <Lines>173</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Durocher</dc:creator>
  <cp:keywords/>
  <dc:description/>
  <cp:lastModifiedBy>Sarah Rouleau</cp:lastModifiedBy>
  <cp:revision>282</cp:revision>
  <cp:lastPrinted>2021-08-14T05:15:00Z</cp:lastPrinted>
  <dcterms:created xsi:type="dcterms:W3CDTF">2021-06-08T18:12:00Z</dcterms:created>
  <dcterms:modified xsi:type="dcterms:W3CDTF">2021-08-14T05:33:00Z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0x010100284B1DF1C60F5F43A74797149F95D90F</vt:lpwstr>
  </property>
</Properties>
</file>