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056D47" w14:textId="18E6126B" w:rsidR="008122FA" w:rsidRPr="00E158E1" w:rsidRDefault="00AD3593" w:rsidP="000905A1">
      <w:pPr>
        <w:pStyle w:val="Titre"/>
        <w:rPr>
          <w:rFonts w:ascii="Stag Sans Semibold" w:hAnsi="Stag Sans Semibold"/>
          <w:sz w:val="72"/>
          <w:szCs w:val="72"/>
        </w:rPr>
      </w:pPr>
      <w:r w:rsidRPr="00E158E1">
        <w:rPr>
          <w:rFonts w:ascii="Stag Sans Semibold" w:hAnsi="Stag Sans Semibold"/>
          <w:noProof/>
          <w:sz w:val="72"/>
          <w:szCs w:val="72"/>
        </w:rPr>
        <w:drawing>
          <wp:anchor distT="0" distB="0" distL="114300" distR="114300" simplePos="0" relativeHeight="251659776" behindDoc="1" locked="0" layoutInCell="1" allowOverlap="1" wp14:anchorId="4D5D4BBE" wp14:editId="210D1E17">
            <wp:simplePos x="0" y="0"/>
            <wp:positionH relativeFrom="column">
              <wp:posOffset>-533400</wp:posOffset>
            </wp:positionH>
            <wp:positionV relativeFrom="paragraph">
              <wp:posOffset>-555171</wp:posOffset>
            </wp:positionV>
            <wp:extent cx="4052255" cy="1737360"/>
            <wp:effectExtent l="0" t="0" r="5715" b="0"/>
            <wp:wrapNone/>
            <wp:docPr id="3" name="Image 3" descr="Logo Droits devant! d'IN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Logo Droits devant! d'INCA"/>
                    <pic:cNvPicPr/>
                  </pic:nvPicPr>
                  <pic:blipFill rotWithShape="1">
                    <a:blip r:embed="rId11" cstate="print">
                      <a:extLst>
                        <a:ext uri="{28A0092B-C50C-407E-A947-70E740481C1C}">
                          <a14:useLocalDpi xmlns:a14="http://schemas.microsoft.com/office/drawing/2010/main" val="0"/>
                        </a:ext>
                      </a:extLst>
                    </a:blip>
                    <a:srcRect l="5566"/>
                    <a:stretch/>
                  </pic:blipFill>
                  <pic:spPr bwMode="auto">
                    <a:xfrm>
                      <a:off x="0" y="0"/>
                      <a:ext cx="4052255" cy="1737360"/>
                    </a:xfrm>
                    <a:prstGeom prst="rect">
                      <a:avLst/>
                    </a:prstGeom>
                    <a:ln>
                      <a:noFill/>
                    </a:ln>
                    <a:extLst>
                      <a:ext uri="{53640926-AAD7-44D8-BBD7-CCE9431645EC}">
                        <a14:shadowObscured xmlns:a14="http://schemas.microsoft.com/office/drawing/2010/main"/>
                      </a:ext>
                    </a:extLst>
                  </pic:spPr>
                </pic:pic>
              </a:graphicData>
            </a:graphic>
          </wp:anchor>
        </w:drawing>
      </w:r>
    </w:p>
    <w:p w14:paraId="73E88BA8" w14:textId="2B02CFAA" w:rsidR="008122FA" w:rsidRDefault="008122FA" w:rsidP="00A62B71">
      <w:pPr>
        <w:pStyle w:val="Titre"/>
        <w:rPr>
          <w:rFonts w:ascii="Stag Sans Semibold" w:hAnsi="Stag Sans Semibold"/>
          <w:sz w:val="40"/>
          <w:szCs w:val="40"/>
        </w:rPr>
      </w:pPr>
    </w:p>
    <w:p w14:paraId="25E581F4" w14:textId="70B73545" w:rsidR="002018F5" w:rsidRDefault="002018F5" w:rsidP="002018F5"/>
    <w:p w14:paraId="3F838AC8" w14:textId="77777777" w:rsidR="002018F5" w:rsidRPr="002018F5" w:rsidRDefault="002018F5" w:rsidP="002018F5"/>
    <w:p w14:paraId="4F11A3F0" w14:textId="5809FC01" w:rsidR="00EC3534" w:rsidRPr="00710B9C" w:rsidRDefault="003E3FD4" w:rsidP="00A62B71">
      <w:pPr>
        <w:pStyle w:val="Titre"/>
        <w:rPr>
          <w:sz w:val="96"/>
          <w:szCs w:val="96"/>
        </w:rPr>
      </w:pPr>
      <w:r w:rsidRPr="00710B9C">
        <w:rPr>
          <w:rStyle w:val="lev"/>
          <w:rFonts w:ascii="Arial Black" w:hAnsi="Arial Black"/>
          <w:noProof/>
          <w:sz w:val="96"/>
          <w:szCs w:val="96"/>
        </w:rPr>
        <w:drawing>
          <wp:anchor distT="0" distB="0" distL="114300" distR="114300" simplePos="0" relativeHeight="251656192" behindDoc="1" locked="0" layoutInCell="1" allowOverlap="1" wp14:anchorId="308786DF" wp14:editId="0F482037">
            <wp:simplePos x="0" y="0"/>
            <wp:positionH relativeFrom="column">
              <wp:posOffset>-914400</wp:posOffset>
            </wp:positionH>
            <wp:positionV relativeFrom="paragraph">
              <wp:posOffset>1128505</wp:posOffset>
            </wp:positionV>
            <wp:extent cx="8287385" cy="6598920"/>
            <wp:effectExtent l="0" t="0" r="0" b="0"/>
            <wp:wrapNone/>
            <wp:docPr id="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87385" cy="6598920"/>
                    </a:xfrm>
                    <a:prstGeom prst="rect">
                      <a:avLst/>
                    </a:prstGeom>
                  </pic:spPr>
                </pic:pic>
              </a:graphicData>
            </a:graphic>
            <wp14:sizeRelH relativeFrom="page">
              <wp14:pctWidth>0</wp14:pctWidth>
            </wp14:sizeRelH>
            <wp14:sizeRelV relativeFrom="page">
              <wp14:pctHeight>0</wp14:pctHeight>
            </wp14:sizeRelV>
          </wp:anchor>
        </w:drawing>
      </w:r>
      <w:r w:rsidR="00074AFA" w:rsidRPr="00710B9C">
        <w:rPr>
          <w:sz w:val="96"/>
          <w:szCs w:val="96"/>
        </w:rPr>
        <w:t>Soins de santé</w:t>
      </w:r>
    </w:p>
    <w:p w14:paraId="6B49607B" w14:textId="44F35C86" w:rsidR="00A62B71" w:rsidRPr="001E4E6C" w:rsidRDefault="00A62B71" w:rsidP="003E3FD4">
      <w:pPr>
        <w:rPr>
          <w:rStyle w:val="lev"/>
          <w:rFonts w:ascii="Arial" w:hAnsi="Arial" w:cs="Arial"/>
          <w:sz w:val="48"/>
          <w:szCs w:val="24"/>
        </w:rPr>
      </w:pPr>
      <w:bookmarkStart w:id="0" w:name="_Hlk73621977"/>
      <w:bookmarkEnd w:id="0"/>
      <w:r w:rsidRPr="001E4E6C">
        <w:rPr>
          <w:rStyle w:val="lev"/>
          <w:rFonts w:ascii="Arial" w:hAnsi="Arial" w:cs="Arial"/>
          <w:sz w:val="48"/>
          <w:szCs w:val="24"/>
        </w:rPr>
        <w:t>Guide d’information juridique</w:t>
      </w:r>
    </w:p>
    <w:p w14:paraId="5929F42E" w14:textId="178F5A7F" w:rsidR="005364EB" w:rsidRPr="00E158E1" w:rsidRDefault="005364EB">
      <w:pPr>
        <w:rPr>
          <w:rFonts w:ascii="Stag Sans Medium" w:hAnsi="Stag Sans Medium"/>
          <w:sz w:val="32"/>
          <w:szCs w:val="32"/>
        </w:rPr>
      </w:pPr>
    </w:p>
    <w:p w14:paraId="5D7ABAFA" w14:textId="77777777" w:rsidR="00907759" w:rsidRPr="00E158E1" w:rsidRDefault="00907759">
      <w:pPr>
        <w:rPr>
          <w:rFonts w:ascii="Stag Sans Medium" w:hAnsi="Stag Sans Medium"/>
          <w:sz w:val="32"/>
          <w:szCs w:val="32"/>
        </w:rPr>
      </w:pPr>
    </w:p>
    <w:p w14:paraId="3D0F0724" w14:textId="77777777" w:rsidR="00907759" w:rsidRPr="00E158E1" w:rsidRDefault="00907759">
      <w:pPr>
        <w:rPr>
          <w:rFonts w:ascii="Stag Sans Medium" w:hAnsi="Stag Sans Medium"/>
          <w:sz w:val="32"/>
          <w:szCs w:val="32"/>
        </w:rPr>
      </w:pPr>
    </w:p>
    <w:p w14:paraId="68A5A669" w14:textId="77777777" w:rsidR="00907759" w:rsidRPr="00E158E1" w:rsidRDefault="00907759">
      <w:pPr>
        <w:rPr>
          <w:rFonts w:ascii="Stag Sans Medium" w:hAnsi="Stag Sans Medium"/>
          <w:sz w:val="32"/>
          <w:szCs w:val="32"/>
        </w:rPr>
      </w:pPr>
    </w:p>
    <w:p w14:paraId="060D4128" w14:textId="77777777" w:rsidR="00907759" w:rsidRPr="00E158E1" w:rsidRDefault="00907759">
      <w:pPr>
        <w:rPr>
          <w:rFonts w:ascii="Stag Sans Medium" w:hAnsi="Stag Sans Medium"/>
          <w:sz w:val="32"/>
          <w:szCs w:val="32"/>
        </w:rPr>
      </w:pPr>
    </w:p>
    <w:p w14:paraId="40E7E30B" w14:textId="77777777" w:rsidR="00907759" w:rsidRPr="00E158E1" w:rsidRDefault="00907759">
      <w:pPr>
        <w:rPr>
          <w:rFonts w:ascii="Stag Sans Medium" w:hAnsi="Stag Sans Medium"/>
          <w:sz w:val="32"/>
          <w:szCs w:val="32"/>
        </w:rPr>
      </w:pPr>
    </w:p>
    <w:p w14:paraId="4C06BD61" w14:textId="04C9E878" w:rsidR="00907759" w:rsidRDefault="00907759" w:rsidP="00250CEE">
      <w:pPr>
        <w:rPr>
          <w:rFonts w:ascii="Stag Sans Medium" w:hAnsi="Stag Sans Medium"/>
          <w:sz w:val="32"/>
          <w:szCs w:val="32"/>
        </w:rPr>
      </w:pPr>
    </w:p>
    <w:p w14:paraId="50E7EB74" w14:textId="6C40B341" w:rsidR="00250CEE" w:rsidRDefault="00250CEE" w:rsidP="00250CEE">
      <w:pPr>
        <w:rPr>
          <w:rFonts w:ascii="Stag Sans Medium" w:hAnsi="Stag Sans Medium"/>
          <w:sz w:val="32"/>
          <w:szCs w:val="32"/>
        </w:rPr>
      </w:pPr>
    </w:p>
    <w:p w14:paraId="0929B6F5" w14:textId="205C8FAD" w:rsidR="00250CEE" w:rsidRDefault="00250CEE" w:rsidP="00250CEE">
      <w:pPr>
        <w:rPr>
          <w:rFonts w:ascii="Stag Sans Medium" w:hAnsi="Stag Sans Medium"/>
          <w:sz w:val="32"/>
          <w:szCs w:val="32"/>
        </w:rPr>
      </w:pPr>
    </w:p>
    <w:p w14:paraId="1A009BF1" w14:textId="0E02ECD5" w:rsidR="00250CEE" w:rsidRDefault="00250CEE" w:rsidP="00250CEE">
      <w:pPr>
        <w:rPr>
          <w:rFonts w:ascii="Stag Sans Medium" w:hAnsi="Stag Sans Medium"/>
          <w:sz w:val="32"/>
          <w:szCs w:val="32"/>
        </w:rPr>
      </w:pPr>
    </w:p>
    <w:p w14:paraId="6C33B9E4" w14:textId="59BE46A3" w:rsidR="00250CEE" w:rsidRPr="00E158E1" w:rsidRDefault="0048103B" w:rsidP="00250CEE">
      <w:pPr>
        <w:rPr>
          <w:rFonts w:ascii="Stag Sans Medium" w:hAnsi="Stag Sans Medium"/>
          <w:sz w:val="32"/>
          <w:szCs w:val="32"/>
        </w:rPr>
      </w:pPr>
      <w:r w:rsidRPr="00E158E1">
        <w:rPr>
          <w:noProof/>
          <w:szCs w:val="28"/>
        </w:rPr>
        <w:drawing>
          <wp:anchor distT="0" distB="0" distL="114300" distR="114300" simplePos="0" relativeHeight="251656704" behindDoc="0" locked="0" layoutInCell="1" allowOverlap="1" wp14:anchorId="67C8F388" wp14:editId="5D0898DF">
            <wp:simplePos x="0" y="0"/>
            <wp:positionH relativeFrom="column">
              <wp:posOffset>3590925</wp:posOffset>
            </wp:positionH>
            <wp:positionV relativeFrom="paragraph">
              <wp:posOffset>227330</wp:posOffset>
            </wp:positionV>
            <wp:extent cx="2355725" cy="1371600"/>
            <wp:effectExtent l="0" t="0" r="0" b="0"/>
            <wp:wrapNone/>
            <wp:docPr id="4" name="Image 4" descr="Logo de la Chambre des notaires du Québ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Logo de la Chambre des notaires du Québec"/>
                    <pic:cNvPicPr/>
                  </pic:nvPicPr>
                  <pic:blipFill>
                    <a:blip r:embed="rId13" cstate="print">
                      <a:biLevel thresh="75000"/>
                      <a:extLst>
                        <a:ext uri="{28A0092B-C50C-407E-A947-70E740481C1C}">
                          <a14:useLocalDpi xmlns:a14="http://schemas.microsoft.com/office/drawing/2010/main" val="0"/>
                        </a:ext>
                      </a:extLst>
                    </a:blip>
                    <a:stretch>
                      <a:fillRect/>
                    </a:stretch>
                  </pic:blipFill>
                  <pic:spPr>
                    <a:xfrm>
                      <a:off x="0" y="0"/>
                      <a:ext cx="2355725" cy="1371600"/>
                    </a:xfrm>
                    <a:prstGeom prst="rect">
                      <a:avLst/>
                    </a:prstGeom>
                  </pic:spPr>
                </pic:pic>
              </a:graphicData>
            </a:graphic>
            <wp14:sizeRelH relativeFrom="page">
              <wp14:pctWidth>0</wp14:pctWidth>
            </wp14:sizeRelH>
            <wp14:sizeRelV relativeFrom="page">
              <wp14:pctHeight>0</wp14:pctHeight>
            </wp14:sizeRelV>
          </wp:anchor>
        </w:drawing>
      </w:r>
    </w:p>
    <w:p w14:paraId="557E9512" w14:textId="2BA23359" w:rsidR="00250CEE" w:rsidRDefault="00A62B71">
      <w:pPr>
        <w:rPr>
          <w:rFonts w:cs="Arial"/>
          <w:b/>
          <w:bCs/>
          <w:sz w:val="32"/>
          <w:szCs w:val="32"/>
        </w:rPr>
      </w:pPr>
      <w:r w:rsidRPr="00E158E1">
        <w:rPr>
          <w:rFonts w:cs="Arial"/>
          <w:b/>
          <w:bCs/>
          <w:sz w:val="32"/>
          <w:szCs w:val="32"/>
        </w:rPr>
        <w:t>Dernière mise à jour</w:t>
      </w:r>
      <w:r w:rsidR="004F59B2" w:rsidRPr="00E158E1">
        <w:rPr>
          <w:rFonts w:cs="Arial"/>
          <w:b/>
          <w:bCs/>
          <w:sz w:val="32"/>
          <w:szCs w:val="32"/>
        </w:rPr>
        <w:t> </w:t>
      </w:r>
      <w:r w:rsidRPr="00E158E1">
        <w:rPr>
          <w:rFonts w:cs="Arial"/>
          <w:b/>
          <w:bCs/>
          <w:sz w:val="32"/>
          <w:szCs w:val="32"/>
        </w:rPr>
        <w:t xml:space="preserve">: </w:t>
      </w:r>
      <w:r w:rsidR="00D53B04">
        <w:rPr>
          <w:rFonts w:cs="Arial"/>
          <w:b/>
          <w:bCs/>
          <w:sz w:val="32"/>
          <w:szCs w:val="32"/>
        </w:rPr>
        <w:t>1</w:t>
      </w:r>
      <w:r w:rsidR="002018F5">
        <w:rPr>
          <w:rFonts w:cs="Arial"/>
          <w:b/>
          <w:bCs/>
          <w:sz w:val="32"/>
          <w:szCs w:val="32"/>
        </w:rPr>
        <w:t>3</w:t>
      </w:r>
      <w:r w:rsidR="00D53B04">
        <w:rPr>
          <w:rFonts w:cs="Arial"/>
          <w:b/>
          <w:bCs/>
          <w:sz w:val="32"/>
          <w:szCs w:val="32"/>
        </w:rPr>
        <w:t xml:space="preserve"> août</w:t>
      </w:r>
      <w:r w:rsidRPr="00E158E1">
        <w:rPr>
          <w:rFonts w:cs="Arial"/>
          <w:b/>
          <w:bCs/>
          <w:sz w:val="32"/>
          <w:szCs w:val="32"/>
        </w:rPr>
        <w:t xml:space="preserve"> 2021</w:t>
      </w:r>
    </w:p>
    <w:p w14:paraId="550CCE54" w14:textId="56579D4C" w:rsidR="00A62B71" w:rsidRPr="00E158E1" w:rsidRDefault="0048103B" w:rsidP="0048103B">
      <w:pPr>
        <w:rPr>
          <w:rFonts w:cs="Arial"/>
          <w:b/>
          <w:bCs/>
          <w:sz w:val="32"/>
          <w:szCs w:val="32"/>
        </w:rPr>
      </w:pPr>
      <w:r>
        <w:rPr>
          <w:rFonts w:cs="Arial"/>
          <w:b/>
          <w:bCs/>
          <w:sz w:val="32"/>
          <w:szCs w:val="32"/>
        </w:rPr>
        <w:br w:type="page"/>
      </w:r>
    </w:p>
    <w:p w14:paraId="48771DF9" w14:textId="73117570" w:rsidR="005364EB" w:rsidRPr="00E158E1" w:rsidRDefault="005364EB" w:rsidP="00BB7E2B">
      <w:pPr>
        <w:pStyle w:val="Titre"/>
        <w:spacing w:after="240" w:line="276" w:lineRule="auto"/>
      </w:pPr>
      <w:r w:rsidRPr="00E158E1">
        <w:lastRenderedPageBreak/>
        <w:t>Avertissement</w:t>
      </w:r>
    </w:p>
    <w:p w14:paraId="302B94BE" w14:textId="316A1C49" w:rsidR="005364EB" w:rsidRPr="00E158E1" w:rsidRDefault="005364EB" w:rsidP="00BB7E2B">
      <w:pPr>
        <w:spacing w:after="240" w:line="276" w:lineRule="auto"/>
        <w:rPr>
          <w:szCs w:val="28"/>
        </w:rPr>
      </w:pPr>
      <w:r w:rsidRPr="00E158E1">
        <w:rPr>
          <w:szCs w:val="28"/>
        </w:rPr>
        <w:t xml:space="preserve">Les informations contenues dans ce guide fournissent des informations générales et ne représentent pas un avis juridique. Si vous avez besoin d’informations concernant un problème juridique spécifique, </w:t>
      </w:r>
      <w:r w:rsidRPr="007F3BE6">
        <w:rPr>
          <w:b/>
          <w:bCs/>
          <w:szCs w:val="28"/>
        </w:rPr>
        <w:t xml:space="preserve">veuillez communiquer avec un </w:t>
      </w:r>
      <w:r w:rsidR="00D53B04">
        <w:rPr>
          <w:b/>
          <w:bCs/>
          <w:szCs w:val="28"/>
        </w:rPr>
        <w:t xml:space="preserve">notaire, un </w:t>
      </w:r>
      <w:r w:rsidRPr="007F3BE6">
        <w:rPr>
          <w:b/>
          <w:bCs/>
          <w:szCs w:val="28"/>
        </w:rPr>
        <w:t>avocat ou une clinique d’aide juridique</w:t>
      </w:r>
      <w:r w:rsidRPr="00E158E1">
        <w:rPr>
          <w:szCs w:val="28"/>
        </w:rPr>
        <w:t>.</w:t>
      </w:r>
      <w:r w:rsidR="00D02D3F" w:rsidRPr="00D02D3F">
        <w:rPr>
          <w:szCs w:val="28"/>
        </w:rPr>
        <w:t xml:space="preserve"> </w:t>
      </w:r>
      <w:hyperlink r:id="rId14" w:history="1">
        <w:r w:rsidR="00D02D3F" w:rsidRPr="007A7FAD">
          <w:rPr>
            <w:rStyle w:val="Lienhypertexte"/>
            <w:szCs w:val="28"/>
          </w:rPr>
          <w:t>N’hésitez pas à consulter notre liste de ressources.</w:t>
        </w:r>
      </w:hyperlink>
    </w:p>
    <w:p w14:paraId="50018BD8" w14:textId="77777777" w:rsidR="005364EB" w:rsidRPr="00E158E1" w:rsidRDefault="005364EB" w:rsidP="00BB7E2B">
      <w:pPr>
        <w:spacing w:after="240" w:line="276" w:lineRule="auto"/>
        <w:rPr>
          <w:szCs w:val="28"/>
        </w:rPr>
      </w:pPr>
    </w:p>
    <w:p w14:paraId="014EA235" w14:textId="1E092F4C" w:rsidR="005364EB" w:rsidRPr="00E158E1" w:rsidRDefault="005364EB" w:rsidP="00BB7E2B">
      <w:pPr>
        <w:pStyle w:val="Titre"/>
        <w:spacing w:after="240" w:line="276" w:lineRule="auto"/>
      </w:pPr>
      <w:r w:rsidRPr="00E158E1">
        <w:t>Remerciement</w:t>
      </w:r>
      <w:r w:rsidR="001D5086">
        <w:t>s</w:t>
      </w:r>
    </w:p>
    <w:p w14:paraId="0AC2F1EA" w14:textId="5C4C4242" w:rsidR="004755B7" w:rsidRPr="00E158E1" w:rsidRDefault="000F6902" w:rsidP="004755B7">
      <w:pPr>
        <w:spacing w:after="240" w:line="276" w:lineRule="auto"/>
        <w:rPr>
          <w:szCs w:val="28"/>
        </w:rPr>
      </w:pPr>
      <w:hyperlink r:id="rId15" w:history="1">
        <w:r w:rsidR="005E2B62" w:rsidRPr="007F3BE6">
          <w:rPr>
            <w:rStyle w:val="Lienhypertexte"/>
            <w:b/>
            <w:bCs/>
            <w:szCs w:val="28"/>
          </w:rPr>
          <w:t>INCA</w:t>
        </w:r>
      </w:hyperlink>
      <w:r w:rsidR="005E2B62" w:rsidRPr="00E158E1">
        <w:rPr>
          <w:b/>
          <w:bCs/>
          <w:szCs w:val="28"/>
        </w:rPr>
        <w:t xml:space="preserve"> </w:t>
      </w:r>
      <w:r w:rsidR="004755B7" w:rsidRPr="00E158E1">
        <w:rPr>
          <w:szCs w:val="28"/>
        </w:rPr>
        <w:t xml:space="preserve">tient à souligner sa gratitude quant à </w:t>
      </w:r>
      <w:hyperlink r:id="rId16" w:history="1">
        <w:r w:rsidR="004755B7" w:rsidRPr="0058713B">
          <w:rPr>
            <w:rStyle w:val="Lienhypertexte"/>
            <w:szCs w:val="28"/>
          </w:rPr>
          <w:t xml:space="preserve">l’appui financier du </w:t>
        </w:r>
        <w:r w:rsidR="004755B7" w:rsidRPr="0058713B">
          <w:rPr>
            <w:rStyle w:val="Lienhypertexte"/>
            <w:b/>
            <w:bCs/>
            <w:szCs w:val="28"/>
          </w:rPr>
          <w:t>Fonds d’études notariales de la Chambre des notaires du Québec</w:t>
        </w:r>
      </w:hyperlink>
      <w:r w:rsidR="004755B7">
        <w:rPr>
          <w:szCs w:val="28"/>
        </w:rPr>
        <w:t>, sans qui se projet n’aurait pas pu être possible.</w:t>
      </w:r>
      <w:r w:rsidR="004755B7" w:rsidRPr="0084533F">
        <w:rPr>
          <w:noProof/>
          <w:szCs w:val="28"/>
        </w:rPr>
        <w:t xml:space="preserve"> </w:t>
      </w:r>
    </w:p>
    <w:p w14:paraId="48A20035" w14:textId="6DBB7CC8" w:rsidR="008B57A4" w:rsidRDefault="005364EB" w:rsidP="008B57A4">
      <w:pPr>
        <w:spacing w:after="240" w:line="276" w:lineRule="auto"/>
        <w:rPr>
          <w:szCs w:val="28"/>
        </w:rPr>
      </w:pPr>
      <w:r w:rsidRPr="004755B7">
        <w:rPr>
          <w:szCs w:val="28"/>
        </w:rPr>
        <w:t>INCA</w:t>
      </w:r>
      <w:r w:rsidRPr="00E158E1">
        <w:rPr>
          <w:b/>
          <w:bCs/>
          <w:szCs w:val="28"/>
        </w:rPr>
        <w:t xml:space="preserve"> </w:t>
      </w:r>
      <w:r w:rsidRPr="00E158E1">
        <w:rPr>
          <w:szCs w:val="28"/>
        </w:rPr>
        <w:t xml:space="preserve">tient </w:t>
      </w:r>
      <w:r w:rsidR="00AE6679">
        <w:rPr>
          <w:szCs w:val="28"/>
        </w:rPr>
        <w:t xml:space="preserve">également </w:t>
      </w:r>
      <w:r w:rsidRPr="00E158E1">
        <w:rPr>
          <w:szCs w:val="28"/>
        </w:rPr>
        <w:t>à remercier les bénévoles ainsi que les nombreux collaborateurs qui ont participé à la rédaction de ce guide d’information juridique. Si vous désirez obtenir davantage d’informations sur l</w:t>
      </w:r>
      <w:r w:rsidR="00F909D6">
        <w:rPr>
          <w:szCs w:val="28"/>
        </w:rPr>
        <w:t xml:space="preserve">a campagne </w:t>
      </w:r>
      <w:r w:rsidRPr="00E158E1">
        <w:rPr>
          <w:b/>
          <w:bCs/>
          <w:szCs w:val="28"/>
        </w:rPr>
        <w:t xml:space="preserve">Droits </w:t>
      </w:r>
      <w:proofErr w:type="gramStart"/>
      <w:r w:rsidR="004755B7">
        <w:rPr>
          <w:b/>
          <w:bCs/>
          <w:szCs w:val="28"/>
        </w:rPr>
        <w:t>D</w:t>
      </w:r>
      <w:r w:rsidRPr="00E158E1">
        <w:rPr>
          <w:b/>
          <w:bCs/>
          <w:szCs w:val="28"/>
        </w:rPr>
        <w:t>evant</w:t>
      </w:r>
      <w:r w:rsidR="00764E49" w:rsidRPr="00E158E1">
        <w:rPr>
          <w:b/>
          <w:bCs/>
          <w:szCs w:val="28"/>
        </w:rPr>
        <w:t>!</w:t>
      </w:r>
      <w:r w:rsidRPr="00E158E1">
        <w:rPr>
          <w:szCs w:val="28"/>
        </w:rPr>
        <w:t>,</w:t>
      </w:r>
      <w:proofErr w:type="gramEnd"/>
      <w:r w:rsidRPr="00E158E1">
        <w:rPr>
          <w:szCs w:val="28"/>
        </w:rPr>
        <w:t xml:space="preserve"> vous pouvez visiter notre </w:t>
      </w:r>
      <w:hyperlink r:id="rId17" w:history="1">
        <w:r w:rsidR="008B57A4" w:rsidRPr="00001DDB">
          <w:rPr>
            <w:rStyle w:val="Lienhypertexte"/>
            <w:b/>
            <w:bCs/>
          </w:rPr>
          <w:t>inca.ca/</w:t>
        </w:r>
        <w:proofErr w:type="spellStart"/>
        <w:r w:rsidR="008B57A4" w:rsidRPr="00001DDB">
          <w:rPr>
            <w:rStyle w:val="Lienhypertexte"/>
            <w:b/>
            <w:bCs/>
          </w:rPr>
          <w:t>fr</w:t>
        </w:r>
        <w:proofErr w:type="spellEnd"/>
        <w:r w:rsidR="008B57A4" w:rsidRPr="00001DDB">
          <w:rPr>
            <w:rStyle w:val="Lienhypertexte"/>
            <w:b/>
            <w:bCs/>
          </w:rPr>
          <w:t>/droitsdevant</w:t>
        </w:r>
      </w:hyperlink>
      <w:r w:rsidR="008B57A4">
        <w:rPr>
          <w:szCs w:val="28"/>
        </w:rPr>
        <w:t>.</w:t>
      </w:r>
    </w:p>
    <w:p w14:paraId="7C1718E7" w14:textId="09EED7FC" w:rsidR="005364EB" w:rsidRPr="00E158E1" w:rsidRDefault="005364EB" w:rsidP="00BB7E2B">
      <w:pPr>
        <w:spacing w:after="240" w:line="276" w:lineRule="auto"/>
        <w:rPr>
          <w:szCs w:val="28"/>
        </w:rPr>
      </w:pPr>
    </w:p>
    <w:p w14:paraId="5D5FE434" w14:textId="1DE65C5C" w:rsidR="005364EB" w:rsidRPr="00E158E1" w:rsidRDefault="005364EB" w:rsidP="00BB7E2B">
      <w:pPr>
        <w:spacing w:after="240" w:line="276" w:lineRule="auto"/>
        <w:rPr>
          <w:szCs w:val="28"/>
        </w:rPr>
      </w:pPr>
    </w:p>
    <w:p w14:paraId="1A5394DD" w14:textId="47767102" w:rsidR="005364EB" w:rsidRPr="00E158E1" w:rsidRDefault="005364EB" w:rsidP="0084533F">
      <w:pPr>
        <w:jc w:val="center"/>
      </w:pPr>
      <w:r w:rsidRPr="00E158E1">
        <w:br w:type="page"/>
      </w:r>
    </w:p>
    <w:sdt>
      <w:sdtPr>
        <w:rPr>
          <w:rFonts w:ascii="Stag Sans Book" w:eastAsiaTheme="minorHAnsi" w:hAnsi="Stag Sans Book" w:cstheme="minorBidi"/>
          <w:color w:val="auto"/>
          <w:sz w:val="36"/>
          <w:szCs w:val="36"/>
          <w:lang w:eastAsia="en-US"/>
        </w:rPr>
        <w:id w:val="-1005669451"/>
        <w:docPartObj>
          <w:docPartGallery w:val="Table of Contents"/>
          <w:docPartUnique/>
        </w:docPartObj>
      </w:sdtPr>
      <w:sdtEndPr>
        <w:rPr>
          <w:rFonts w:ascii="Arial" w:hAnsi="Arial" w:cs="Arial"/>
          <w:sz w:val="28"/>
          <w:szCs w:val="28"/>
        </w:rPr>
      </w:sdtEndPr>
      <w:sdtContent>
        <w:p w14:paraId="227FBD0E" w14:textId="603B3687" w:rsidR="009C7EF0" w:rsidRPr="00E158E1" w:rsidRDefault="009C7EF0">
          <w:pPr>
            <w:pStyle w:val="En-ttedetabledesmatires"/>
            <w:rPr>
              <w:rStyle w:val="TitreCar"/>
              <w:color w:val="auto"/>
            </w:rPr>
          </w:pPr>
          <w:r w:rsidRPr="00E158E1">
            <w:rPr>
              <w:rStyle w:val="TitreCar"/>
              <w:color w:val="auto"/>
            </w:rPr>
            <w:t>Table des matières</w:t>
          </w:r>
        </w:p>
        <w:p w14:paraId="1F1C1605" w14:textId="446A0BD0" w:rsidR="00B42C3C" w:rsidRPr="00B42C3C" w:rsidRDefault="009C7EF0">
          <w:pPr>
            <w:pStyle w:val="TM1"/>
            <w:rPr>
              <w:rFonts w:ascii="Arial" w:eastAsiaTheme="minorEastAsia" w:hAnsi="Arial" w:cs="Arial"/>
              <w:noProof/>
              <w:sz w:val="28"/>
              <w:szCs w:val="28"/>
              <w:lang w:eastAsia="fr-CA"/>
            </w:rPr>
          </w:pPr>
          <w:r w:rsidRPr="00893E5F">
            <w:rPr>
              <w:rFonts w:ascii="Arial" w:hAnsi="Arial" w:cs="Arial"/>
              <w:sz w:val="28"/>
              <w:szCs w:val="28"/>
            </w:rPr>
            <w:fldChar w:fldCharType="begin"/>
          </w:r>
          <w:r w:rsidRPr="00893E5F">
            <w:rPr>
              <w:rFonts w:ascii="Arial" w:hAnsi="Arial" w:cs="Arial"/>
              <w:sz w:val="28"/>
              <w:szCs w:val="28"/>
            </w:rPr>
            <w:instrText xml:space="preserve"> TOC \o "1-3" \h \z \u </w:instrText>
          </w:r>
          <w:r w:rsidRPr="00893E5F">
            <w:rPr>
              <w:rFonts w:ascii="Arial" w:hAnsi="Arial" w:cs="Arial"/>
              <w:sz w:val="28"/>
              <w:szCs w:val="28"/>
            </w:rPr>
            <w:fldChar w:fldCharType="separate"/>
          </w:r>
          <w:hyperlink w:anchor="_Toc79792293" w:history="1">
            <w:r w:rsidR="00B42C3C" w:rsidRPr="00B42C3C">
              <w:rPr>
                <w:rStyle w:val="Lienhypertexte"/>
                <w:rFonts w:ascii="Arial" w:hAnsi="Arial" w:cs="Arial"/>
                <w:noProof/>
                <w:sz w:val="28"/>
                <w:szCs w:val="28"/>
              </w:rPr>
              <w:t>Introduction</w:t>
            </w:r>
            <w:r w:rsidR="00B42C3C" w:rsidRPr="00B42C3C">
              <w:rPr>
                <w:rFonts w:ascii="Arial" w:hAnsi="Arial" w:cs="Arial"/>
                <w:noProof/>
                <w:webHidden/>
                <w:sz w:val="28"/>
                <w:szCs w:val="28"/>
              </w:rPr>
              <w:tab/>
            </w:r>
            <w:r w:rsidR="00B42C3C" w:rsidRPr="00B42C3C">
              <w:rPr>
                <w:rFonts w:ascii="Arial" w:hAnsi="Arial" w:cs="Arial"/>
                <w:noProof/>
                <w:webHidden/>
                <w:sz w:val="28"/>
                <w:szCs w:val="28"/>
              </w:rPr>
              <w:fldChar w:fldCharType="begin"/>
            </w:r>
            <w:r w:rsidR="00B42C3C" w:rsidRPr="00B42C3C">
              <w:rPr>
                <w:rFonts w:ascii="Arial" w:hAnsi="Arial" w:cs="Arial"/>
                <w:noProof/>
                <w:webHidden/>
                <w:sz w:val="28"/>
                <w:szCs w:val="28"/>
              </w:rPr>
              <w:instrText xml:space="preserve"> PAGEREF _Toc79792293 \h </w:instrText>
            </w:r>
            <w:r w:rsidR="00B42C3C" w:rsidRPr="00B42C3C">
              <w:rPr>
                <w:rFonts w:ascii="Arial" w:hAnsi="Arial" w:cs="Arial"/>
                <w:noProof/>
                <w:webHidden/>
                <w:sz w:val="28"/>
                <w:szCs w:val="28"/>
              </w:rPr>
            </w:r>
            <w:r w:rsidR="00B42C3C" w:rsidRPr="00B42C3C">
              <w:rPr>
                <w:rFonts w:ascii="Arial" w:hAnsi="Arial" w:cs="Arial"/>
                <w:noProof/>
                <w:webHidden/>
                <w:sz w:val="28"/>
                <w:szCs w:val="28"/>
              </w:rPr>
              <w:fldChar w:fldCharType="separate"/>
            </w:r>
            <w:r w:rsidR="008D17D4">
              <w:rPr>
                <w:rFonts w:ascii="Arial" w:hAnsi="Arial" w:cs="Arial"/>
                <w:noProof/>
                <w:webHidden/>
                <w:sz w:val="28"/>
                <w:szCs w:val="28"/>
              </w:rPr>
              <w:t>4</w:t>
            </w:r>
            <w:r w:rsidR="00B42C3C" w:rsidRPr="00B42C3C">
              <w:rPr>
                <w:rFonts w:ascii="Arial" w:hAnsi="Arial" w:cs="Arial"/>
                <w:noProof/>
                <w:webHidden/>
                <w:sz w:val="28"/>
                <w:szCs w:val="28"/>
              </w:rPr>
              <w:fldChar w:fldCharType="end"/>
            </w:r>
          </w:hyperlink>
        </w:p>
        <w:p w14:paraId="138573EB" w14:textId="39BB0F45" w:rsidR="00B42C3C" w:rsidRPr="00B42C3C" w:rsidRDefault="000F6902">
          <w:pPr>
            <w:pStyle w:val="TM1"/>
            <w:rPr>
              <w:rFonts w:ascii="Arial" w:eastAsiaTheme="minorEastAsia" w:hAnsi="Arial" w:cs="Arial"/>
              <w:noProof/>
              <w:sz w:val="28"/>
              <w:szCs w:val="28"/>
              <w:lang w:eastAsia="fr-CA"/>
            </w:rPr>
          </w:pPr>
          <w:hyperlink w:anchor="_Toc79792294" w:history="1">
            <w:r w:rsidR="00B42C3C" w:rsidRPr="00B42C3C">
              <w:rPr>
                <w:rStyle w:val="Lienhypertexte"/>
                <w:rFonts w:ascii="Arial" w:hAnsi="Arial" w:cs="Arial"/>
                <w:noProof/>
                <w:sz w:val="28"/>
                <w:szCs w:val="28"/>
              </w:rPr>
              <w:t>Questions générales</w:t>
            </w:r>
            <w:r w:rsidR="00B42C3C" w:rsidRPr="00B42C3C">
              <w:rPr>
                <w:rFonts w:ascii="Arial" w:hAnsi="Arial" w:cs="Arial"/>
                <w:noProof/>
                <w:webHidden/>
                <w:sz w:val="28"/>
                <w:szCs w:val="28"/>
              </w:rPr>
              <w:tab/>
            </w:r>
            <w:r w:rsidR="00B42C3C" w:rsidRPr="00B42C3C">
              <w:rPr>
                <w:rFonts w:ascii="Arial" w:hAnsi="Arial" w:cs="Arial"/>
                <w:noProof/>
                <w:webHidden/>
                <w:sz w:val="28"/>
                <w:szCs w:val="28"/>
              </w:rPr>
              <w:fldChar w:fldCharType="begin"/>
            </w:r>
            <w:r w:rsidR="00B42C3C" w:rsidRPr="00B42C3C">
              <w:rPr>
                <w:rFonts w:ascii="Arial" w:hAnsi="Arial" w:cs="Arial"/>
                <w:noProof/>
                <w:webHidden/>
                <w:sz w:val="28"/>
                <w:szCs w:val="28"/>
              </w:rPr>
              <w:instrText xml:space="preserve"> PAGEREF _Toc79792294 \h </w:instrText>
            </w:r>
            <w:r w:rsidR="00B42C3C" w:rsidRPr="00B42C3C">
              <w:rPr>
                <w:rFonts w:ascii="Arial" w:hAnsi="Arial" w:cs="Arial"/>
                <w:noProof/>
                <w:webHidden/>
                <w:sz w:val="28"/>
                <w:szCs w:val="28"/>
              </w:rPr>
            </w:r>
            <w:r w:rsidR="00B42C3C" w:rsidRPr="00B42C3C">
              <w:rPr>
                <w:rFonts w:ascii="Arial" w:hAnsi="Arial" w:cs="Arial"/>
                <w:noProof/>
                <w:webHidden/>
                <w:sz w:val="28"/>
                <w:szCs w:val="28"/>
              </w:rPr>
              <w:fldChar w:fldCharType="separate"/>
            </w:r>
            <w:r w:rsidR="008D17D4">
              <w:rPr>
                <w:rFonts w:ascii="Arial" w:hAnsi="Arial" w:cs="Arial"/>
                <w:noProof/>
                <w:webHidden/>
                <w:sz w:val="28"/>
                <w:szCs w:val="28"/>
              </w:rPr>
              <w:t>5</w:t>
            </w:r>
            <w:r w:rsidR="00B42C3C" w:rsidRPr="00B42C3C">
              <w:rPr>
                <w:rFonts w:ascii="Arial" w:hAnsi="Arial" w:cs="Arial"/>
                <w:noProof/>
                <w:webHidden/>
                <w:sz w:val="28"/>
                <w:szCs w:val="28"/>
              </w:rPr>
              <w:fldChar w:fldCharType="end"/>
            </w:r>
          </w:hyperlink>
        </w:p>
        <w:p w14:paraId="01BCB765" w14:textId="0390E2BE" w:rsidR="00B42C3C" w:rsidRPr="00B42C3C" w:rsidRDefault="000F6902">
          <w:pPr>
            <w:pStyle w:val="TM2"/>
            <w:tabs>
              <w:tab w:val="right" w:leader="dot" w:pos="9350"/>
            </w:tabs>
            <w:rPr>
              <w:rFonts w:ascii="Arial" w:eastAsiaTheme="minorEastAsia" w:hAnsi="Arial" w:cs="Arial"/>
              <w:noProof/>
              <w:sz w:val="28"/>
              <w:szCs w:val="28"/>
              <w:lang w:eastAsia="fr-CA"/>
            </w:rPr>
          </w:pPr>
          <w:hyperlink w:anchor="_Toc79792295" w:history="1">
            <w:r w:rsidR="00B42C3C" w:rsidRPr="00B42C3C">
              <w:rPr>
                <w:rStyle w:val="Lienhypertexte"/>
                <w:rFonts w:ascii="Arial" w:hAnsi="Arial" w:cs="Arial"/>
                <w:noProof/>
                <w:sz w:val="28"/>
                <w:szCs w:val="28"/>
              </w:rPr>
              <w:t>Quels sont mes droits en matière de soins de santé au Québec ?</w:t>
            </w:r>
            <w:r w:rsidR="00B42C3C" w:rsidRPr="00B42C3C">
              <w:rPr>
                <w:rFonts w:ascii="Arial" w:hAnsi="Arial" w:cs="Arial"/>
                <w:noProof/>
                <w:webHidden/>
                <w:sz w:val="28"/>
                <w:szCs w:val="28"/>
              </w:rPr>
              <w:tab/>
            </w:r>
            <w:r w:rsidR="00B42C3C" w:rsidRPr="00B42C3C">
              <w:rPr>
                <w:rFonts w:ascii="Arial" w:hAnsi="Arial" w:cs="Arial"/>
                <w:noProof/>
                <w:webHidden/>
                <w:sz w:val="28"/>
                <w:szCs w:val="28"/>
              </w:rPr>
              <w:fldChar w:fldCharType="begin"/>
            </w:r>
            <w:r w:rsidR="00B42C3C" w:rsidRPr="00B42C3C">
              <w:rPr>
                <w:rFonts w:ascii="Arial" w:hAnsi="Arial" w:cs="Arial"/>
                <w:noProof/>
                <w:webHidden/>
                <w:sz w:val="28"/>
                <w:szCs w:val="28"/>
              </w:rPr>
              <w:instrText xml:space="preserve"> PAGEREF _Toc79792295 \h </w:instrText>
            </w:r>
            <w:r w:rsidR="00B42C3C" w:rsidRPr="00B42C3C">
              <w:rPr>
                <w:rFonts w:ascii="Arial" w:hAnsi="Arial" w:cs="Arial"/>
                <w:noProof/>
                <w:webHidden/>
                <w:sz w:val="28"/>
                <w:szCs w:val="28"/>
              </w:rPr>
            </w:r>
            <w:r w:rsidR="00B42C3C" w:rsidRPr="00B42C3C">
              <w:rPr>
                <w:rFonts w:ascii="Arial" w:hAnsi="Arial" w:cs="Arial"/>
                <w:noProof/>
                <w:webHidden/>
                <w:sz w:val="28"/>
                <w:szCs w:val="28"/>
              </w:rPr>
              <w:fldChar w:fldCharType="separate"/>
            </w:r>
            <w:r w:rsidR="008D17D4">
              <w:rPr>
                <w:rFonts w:ascii="Arial" w:hAnsi="Arial" w:cs="Arial"/>
                <w:noProof/>
                <w:webHidden/>
                <w:sz w:val="28"/>
                <w:szCs w:val="28"/>
              </w:rPr>
              <w:t>5</w:t>
            </w:r>
            <w:r w:rsidR="00B42C3C" w:rsidRPr="00B42C3C">
              <w:rPr>
                <w:rFonts w:ascii="Arial" w:hAnsi="Arial" w:cs="Arial"/>
                <w:noProof/>
                <w:webHidden/>
                <w:sz w:val="28"/>
                <w:szCs w:val="28"/>
              </w:rPr>
              <w:fldChar w:fldCharType="end"/>
            </w:r>
          </w:hyperlink>
        </w:p>
        <w:p w14:paraId="3FD459EF" w14:textId="745B6F26" w:rsidR="00B42C3C" w:rsidRPr="00B42C3C" w:rsidRDefault="000F6902">
          <w:pPr>
            <w:pStyle w:val="TM3"/>
            <w:tabs>
              <w:tab w:val="right" w:leader="dot" w:pos="9350"/>
            </w:tabs>
            <w:rPr>
              <w:rFonts w:eastAsiaTheme="minorEastAsia" w:cs="Arial"/>
              <w:noProof/>
              <w:sz w:val="28"/>
              <w:szCs w:val="28"/>
              <w:lang w:eastAsia="fr-CA"/>
            </w:rPr>
          </w:pPr>
          <w:hyperlink w:anchor="_Toc79792296" w:history="1">
            <w:r w:rsidR="00B42C3C" w:rsidRPr="00B42C3C">
              <w:rPr>
                <w:rStyle w:val="Lienhypertexte"/>
                <w:rFonts w:eastAsia="Calibri" w:cs="Arial"/>
                <w:bCs/>
                <w:noProof/>
                <w:sz w:val="28"/>
                <w:szCs w:val="28"/>
              </w:rPr>
              <w:t>Au niveau international</w:t>
            </w:r>
            <w:r w:rsidR="00B42C3C" w:rsidRPr="00B42C3C">
              <w:rPr>
                <w:rFonts w:cs="Arial"/>
                <w:noProof/>
                <w:webHidden/>
                <w:sz w:val="28"/>
                <w:szCs w:val="28"/>
              </w:rPr>
              <w:tab/>
            </w:r>
            <w:r w:rsidR="00B42C3C" w:rsidRPr="00B42C3C">
              <w:rPr>
                <w:rFonts w:cs="Arial"/>
                <w:noProof/>
                <w:webHidden/>
                <w:sz w:val="28"/>
                <w:szCs w:val="28"/>
              </w:rPr>
              <w:fldChar w:fldCharType="begin"/>
            </w:r>
            <w:r w:rsidR="00B42C3C" w:rsidRPr="00B42C3C">
              <w:rPr>
                <w:rFonts w:cs="Arial"/>
                <w:noProof/>
                <w:webHidden/>
                <w:sz w:val="28"/>
                <w:szCs w:val="28"/>
              </w:rPr>
              <w:instrText xml:space="preserve"> PAGEREF _Toc79792296 \h </w:instrText>
            </w:r>
            <w:r w:rsidR="00B42C3C" w:rsidRPr="00B42C3C">
              <w:rPr>
                <w:rFonts w:cs="Arial"/>
                <w:noProof/>
                <w:webHidden/>
                <w:sz w:val="28"/>
                <w:szCs w:val="28"/>
              </w:rPr>
            </w:r>
            <w:r w:rsidR="00B42C3C" w:rsidRPr="00B42C3C">
              <w:rPr>
                <w:rFonts w:cs="Arial"/>
                <w:noProof/>
                <w:webHidden/>
                <w:sz w:val="28"/>
                <w:szCs w:val="28"/>
              </w:rPr>
              <w:fldChar w:fldCharType="separate"/>
            </w:r>
            <w:r w:rsidR="008D17D4">
              <w:rPr>
                <w:rFonts w:cs="Arial"/>
                <w:noProof/>
                <w:webHidden/>
                <w:sz w:val="28"/>
                <w:szCs w:val="28"/>
              </w:rPr>
              <w:t>5</w:t>
            </w:r>
            <w:r w:rsidR="00B42C3C" w:rsidRPr="00B42C3C">
              <w:rPr>
                <w:rFonts w:cs="Arial"/>
                <w:noProof/>
                <w:webHidden/>
                <w:sz w:val="28"/>
                <w:szCs w:val="28"/>
              </w:rPr>
              <w:fldChar w:fldCharType="end"/>
            </w:r>
          </w:hyperlink>
        </w:p>
        <w:p w14:paraId="508B012A" w14:textId="6171B88B" w:rsidR="00B42C3C" w:rsidRPr="00B42C3C" w:rsidRDefault="000F6902">
          <w:pPr>
            <w:pStyle w:val="TM3"/>
            <w:tabs>
              <w:tab w:val="right" w:leader="dot" w:pos="9350"/>
            </w:tabs>
            <w:rPr>
              <w:rFonts w:eastAsiaTheme="minorEastAsia" w:cs="Arial"/>
              <w:noProof/>
              <w:sz w:val="28"/>
              <w:szCs w:val="28"/>
              <w:lang w:eastAsia="fr-CA"/>
            </w:rPr>
          </w:pPr>
          <w:hyperlink w:anchor="_Toc79792297" w:history="1">
            <w:r w:rsidR="00B42C3C" w:rsidRPr="00B42C3C">
              <w:rPr>
                <w:rStyle w:val="Lienhypertexte"/>
                <w:rFonts w:eastAsia="Calibri" w:cs="Arial"/>
                <w:bCs/>
                <w:noProof/>
                <w:sz w:val="28"/>
                <w:szCs w:val="28"/>
              </w:rPr>
              <w:t>Au niveau national</w:t>
            </w:r>
            <w:r w:rsidR="00B42C3C" w:rsidRPr="00B42C3C">
              <w:rPr>
                <w:rFonts w:cs="Arial"/>
                <w:noProof/>
                <w:webHidden/>
                <w:sz w:val="28"/>
                <w:szCs w:val="28"/>
              </w:rPr>
              <w:tab/>
            </w:r>
            <w:r w:rsidR="00B42C3C" w:rsidRPr="00B42C3C">
              <w:rPr>
                <w:rFonts w:cs="Arial"/>
                <w:noProof/>
                <w:webHidden/>
                <w:sz w:val="28"/>
                <w:szCs w:val="28"/>
              </w:rPr>
              <w:fldChar w:fldCharType="begin"/>
            </w:r>
            <w:r w:rsidR="00B42C3C" w:rsidRPr="00B42C3C">
              <w:rPr>
                <w:rFonts w:cs="Arial"/>
                <w:noProof/>
                <w:webHidden/>
                <w:sz w:val="28"/>
                <w:szCs w:val="28"/>
              </w:rPr>
              <w:instrText xml:space="preserve"> PAGEREF _Toc79792297 \h </w:instrText>
            </w:r>
            <w:r w:rsidR="00B42C3C" w:rsidRPr="00B42C3C">
              <w:rPr>
                <w:rFonts w:cs="Arial"/>
                <w:noProof/>
                <w:webHidden/>
                <w:sz w:val="28"/>
                <w:szCs w:val="28"/>
              </w:rPr>
            </w:r>
            <w:r w:rsidR="00B42C3C" w:rsidRPr="00B42C3C">
              <w:rPr>
                <w:rFonts w:cs="Arial"/>
                <w:noProof/>
                <w:webHidden/>
                <w:sz w:val="28"/>
                <w:szCs w:val="28"/>
              </w:rPr>
              <w:fldChar w:fldCharType="separate"/>
            </w:r>
            <w:r w:rsidR="008D17D4">
              <w:rPr>
                <w:rFonts w:cs="Arial"/>
                <w:noProof/>
                <w:webHidden/>
                <w:sz w:val="28"/>
                <w:szCs w:val="28"/>
              </w:rPr>
              <w:t>6</w:t>
            </w:r>
            <w:r w:rsidR="00B42C3C" w:rsidRPr="00B42C3C">
              <w:rPr>
                <w:rFonts w:cs="Arial"/>
                <w:noProof/>
                <w:webHidden/>
                <w:sz w:val="28"/>
                <w:szCs w:val="28"/>
              </w:rPr>
              <w:fldChar w:fldCharType="end"/>
            </w:r>
          </w:hyperlink>
        </w:p>
        <w:p w14:paraId="7FB882D8" w14:textId="37A14804" w:rsidR="00B42C3C" w:rsidRPr="00B42C3C" w:rsidRDefault="000F6902">
          <w:pPr>
            <w:pStyle w:val="TM2"/>
            <w:tabs>
              <w:tab w:val="right" w:leader="dot" w:pos="9350"/>
            </w:tabs>
            <w:rPr>
              <w:rFonts w:ascii="Arial" w:eastAsiaTheme="minorEastAsia" w:hAnsi="Arial" w:cs="Arial"/>
              <w:noProof/>
              <w:sz w:val="28"/>
              <w:szCs w:val="28"/>
              <w:lang w:eastAsia="fr-CA"/>
            </w:rPr>
          </w:pPr>
          <w:hyperlink w:anchor="_Toc79792298" w:history="1">
            <w:r w:rsidR="00B42C3C" w:rsidRPr="00B42C3C">
              <w:rPr>
                <w:rStyle w:val="Lienhypertexte"/>
                <w:rFonts w:ascii="Arial" w:hAnsi="Arial" w:cs="Arial"/>
                <w:noProof/>
                <w:sz w:val="28"/>
                <w:szCs w:val="28"/>
              </w:rPr>
              <w:t>D’où proviennent mes droits ?</w:t>
            </w:r>
            <w:r w:rsidR="00B42C3C" w:rsidRPr="00B42C3C">
              <w:rPr>
                <w:rFonts w:ascii="Arial" w:hAnsi="Arial" w:cs="Arial"/>
                <w:noProof/>
                <w:webHidden/>
                <w:sz w:val="28"/>
                <w:szCs w:val="28"/>
              </w:rPr>
              <w:tab/>
            </w:r>
            <w:r w:rsidR="00B42C3C" w:rsidRPr="00B42C3C">
              <w:rPr>
                <w:rFonts w:ascii="Arial" w:hAnsi="Arial" w:cs="Arial"/>
                <w:noProof/>
                <w:webHidden/>
                <w:sz w:val="28"/>
                <w:szCs w:val="28"/>
              </w:rPr>
              <w:fldChar w:fldCharType="begin"/>
            </w:r>
            <w:r w:rsidR="00B42C3C" w:rsidRPr="00B42C3C">
              <w:rPr>
                <w:rFonts w:ascii="Arial" w:hAnsi="Arial" w:cs="Arial"/>
                <w:noProof/>
                <w:webHidden/>
                <w:sz w:val="28"/>
                <w:szCs w:val="28"/>
              </w:rPr>
              <w:instrText xml:space="preserve"> PAGEREF _Toc79792298 \h </w:instrText>
            </w:r>
            <w:r w:rsidR="00B42C3C" w:rsidRPr="00B42C3C">
              <w:rPr>
                <w:rFonts w:ascii="Arial" w:hAnsi="Arial" w:cs="Arial"/>
                <w:noProof/>
                <w:webHidden/>
                <w:sz w:val="28"/>
                <w:szCs w:val="28"/>
              </w:rPr>
            </w:r>
            <w:r w:rsidR="00B42C3C" w:rsidRPr="00B42C3C">
              <w:rPr>
                <w:rFonts w:ascii="Arial" w:hAnsi="Arial" w:cs="Arial"/>
                <w:noProof/>
                <w:webHidden/>
                <w:sz w:val="28"/>
                <w:szCs w:val="28"/>
              </w:rPr>
              <w:fldChar w:fldCharType="separate"/>
            </w:r>
            <w:r w:rsidR="008D17D4">
              <w:rPr>
                <w:rFonts w:ascii="Arial" w:hAnsi="Arial" w:cs="Arial"/>
                <w:noProof/>
                <w:webHidden/>
                <w:sz w:val="28"/>
                <w:szCs w:val="28"/>
              </w:rPr>
              <w:t>8</w:t>
            </w:r>
            <w:r w:rsidR="00B42C3C" w:rsidRPr="00B42C3C">
              <w:rPr>
                <w:rFonts w:ascii="Arial" w:hAnsi="Arial" w:cs="Arial"/>
                <w:noProof/>
                <w:webHidden/>
                <w:sz w:val="28"/>
                <w:szCs w:val="28"/>
              </w:rPr>
              <w:fldChar w:fldCharType="end"/>
            </w:r>
          </w:hyperlink>
        </w:p>
        <w:p w14:paraId="64808975" w14:textId="63CB3574" w:rsidR="00B42C3C" w:rsidRPr="00B42C3C" w:rsidRDefault="000F6902">
          <w:pPr>
            <w:pStyle w:val="TM2"/>
            <w:tabs>
              <w:tab w:val="right" w:leader="dot" w:pos="9350"/>
            </w:tabs>
            <w:rPr>
              <w:rFonts w:ascii="Arial" w:eastAsiaTheme="minorEastAsia" w:hAnsi="Arial" w:cs="Arial"/>
              <w:noProof/>
              <w:sz w:val="28"/>
              <w:szCs w:val="28"/>
              <w:lang w:eastAsia="fr-CA"/>
            </w:rPr>
          </w:pPr>
          <w:hyperlink w:anchor="_Toc79792299" w:history="1">
            <w:r w:rsidR="00B42C3C" w:rsidRPr="00B42C3C">
              <w:rPr>
                <w:rStyle w:val="Lienhypertexte"/>
                <w:rFonts w:ascii="Arial" w:hAnsi="Arial" w:cs="Arial"/>
                <w:noProof/>
                <w:sz w:val="28"/>
                <w:szCs w:val="28"/>
              </w:rPr>
              <w:t>Comment puis-je faire respecter mes droits en termes de soins de santé ?</w:t>
            </w:r>
            <w:r w:rsidR="00B42C3C" w:rsidRPr="00B42C3C">
              <w:rPr>
                <w:rFonts w:ascii="Arial" w:hAnsi="Arial" w:cs="Arial"/>
                <w:noProof/>
                <w:webHidden/>
                <w:sz w:val="28"/>
                <w:szCs w:val="28"/>
              </w:rPr>
              <w:tab/>
            </w:r>
            <w:r w:rsidR="00B42C3C" w:rsidRPr="00B42C3C">
              <w:rPr>
                <w:rFonts w:ascii="Arial" w:hAnsi="Arial" w:cs="Arial"/>
                <w:noProof/>
                <w:webHidden/>
                <w:sz w:val="28"/>
                <w:szCs w:val="28"/>
              </w:rPr>
              <w:fldChar w:fldCharType="begin"/>
            </w:r>
            <w:r w:rsidR="00B42C3C" w:rsidRPr="00B42C3C">
              <w:rPr>
                <w:rFonts w:ascii="Arial" w:hAnsi="Arial" w:cs="Arial"/>
                <w:noProof/>
                <w:webHidden/>
                <w:sz w:val="28"/>
                <w:szCs w:val="28"/>
              </w:rPr>
              <w:instrText xml:space="preserve"> PAGEREF _Toc79792299 \h </w:instrText>
            </w:r>
            <w:r w:rsidR="00B42C3C" w:rsidRPr="00B42C3C">
              <w:rPr>
                <w:rFonts w:ascii="Arial" w:hAnsi="Arial" w:cs="Arial"/>
                <w:noProof/>
                <w:webHidden/>
                <w:sz w:val="28"/>
                <w:szCs w:val="28"/>
              </w:rPr>
            </w:r>
            <w:r w:rsidR="00B42C3C" w:rsidRPr="00B42C3C">
              <w:rPr>
                <w:rFonts w:ascii="Arial" w:hAnsi="Arial" w:cs="Arial"/>
                <w:noProof/>
                <w:webHidden/>
                <w:sz w:val="28"/>
                <w:szCs w:val="28"/>
              </w:rPr>
              <w:fldChar w:fldCharType="separate"/>
            </w:r>
            <w:r w:rsidR="008D17D4">
              <w:rPr>
                <w:rFonts w:ascii="Arial" w:hAnsi="Arial" w:cs="Arial"/>
                <w:noProof/>
                <w:webHidden/>
                <w:sz w:val="28"/>
                <w:szCs w:val="28"/>
              </w:rPr>
              <w:t>9</w:t>
            </w:r>
            <w:r w:rsidR="00B42C3C" w:rsidRPr="00B42C3C">
              <w:rPr>
                <w:rFonts w:ascii="Arial" w:hAnsi="Arial" w:cs="Arial"/>
                <w:noProof/>
                <w:webHidden/>
                <w:sz w:val="28"/>
                <w:szCs w:val="28"/>
              </w:rPr>
              <w:fldChar w:fldCharType="end"/>
            </w:r>
          </w:hyperlink>
        </w:p>
        <w:p w14:paraId="32264A69" w14:textId="60B6D729" w:rsidR="00B42C3C" w:rsidRPr="00B42C3C" w:rsidRDefault="000F6902">
          <w:pPr>
            <w:pStyle w:val="TM3"/>
            <w:tabs>
              <w:tab w:val="right" w:leader="dot" w:pos="9350"/>
            </w:tabs>
            <w:rPr>
              <w:rFonts w:eastAsiaTheme="minorEastAsia" w:cs="Arial"/>
              <w:noProof/>
              <w:sz w:val="28"/>
              <w:szCs w:val="28"/>
              <w:lang w:eastAsia="fr-CA"/>
            </w:rPr>
          </w:pPr>
          <w:hyperlink w:anchor="_Toc79792300" w:history="1">
            <w:r w:rsidR="00B42C3C" w:rsidRPr="00B42C3C">
              <w:rPr>
                <w:rStyle w:val="Lienhypertexte"/>
                <w:rFonts w:eastAsia="Calibri" w:cs="Arial"/>
                <w:bCs/>
                <w:noProof/>
                <w:sz w:val="28"/>
                <w:szCs w:val="28"/>
              </w:rPr>
              <w:t xml:space="preserve">1. </w:t>
            </w:r>
            <w:r w:rsidR="00B42C3C" w:rsidRPr="00B42C3C">
              <w:rPr>
                <w:rStyle w:val="Lienhypertexte"/>
                <w:rFonts w:eastAsia="Calibri" w:cs="Arial"/>
                <w:noProof/>
                <w:sz w:val="28"/>
                <w:szCs w:val="28"/>
              </w:rPr>
              <w:t>Commissaire local aux plaintes et à la qualité des services</w:t>
            </w:r>
            <w:r w:rsidR="00B42C3C" w:rsidRPr="00B42C3C">
              <w:rPr>
                <w:rFonts w:cs="Arial"/>
                <w:noProof/>
                <w:webHidden/>
                <w:sz w:val="28"/>
                <w:szCs w:val="28"/>
              </w:rPr>
              <w:tab/>
            </w:r>
            <w:r w:rsidR="00B42C3C" w:rsidRPr="00B42C3C">
              <w:rPr>
                <w:rFonts w:cs="Arial"/>
                <w:noProof/>
                <w:webHidden/>
                <w:sz w:val="28"/>
                <w:szCs w:val="28"/>
              </w:rPr>
              <w:fldChar w:fldCharType="begin"/>
            </w:r>
            <w:r w:rsidR="00B42C3C" w:rsidRPr="00B42C3C">
              <w:rPr>
                <w:rFonts w:cs="Arial"/>
                <w:noProof/>
                <w:webHidden/>
                <w:sz w:val="28"/>
                <w:szCs w:val="28"/>
              </w:rPr>
              <w:instrText xml:space="preserve"> PAGEREF _Toc79792300 \h </w:instrText>
            </w:r>
            <w:r w:rsidR="00B42C3C" w:rsidRPr="00B42C3C">
              <w:rPr>
                <w:rFonts w:cs="Arial"/>
                <w:noProof/>
                <w:webHidden/>
                <w:sz w:val="28"/>
                <w:szCs w:val="28"/>
              </w:rPr>
            </w:r>
            <w:r w:rsidR="00B42C3C" w:rsidRPr="00B42C3C">
              <w:rPr>
                <w:rFonts w:cs="Arial"/>
                <w:noProof/>
                <w:webHidden/>
                <w:sz w:val="28"/>
                <w:szCs w:val="28"/>
              </w:rPr>
              <w:fldChar w:fldCharType="separate"/>
            </w:r>
            <w:r w:rsidR="008D17D4">
              <w:rPr>
                <w:rFonts w:cs="Arial"/>
                <w:noProof/>
                <w:webHidden/>
                <w:sz w:val="28"/>
                <w:szCs w:val="28"/>
              </w:rPr>
              <w:t>9</w:t>
            </w:r>
            <w:r w:rsidR="00B42C3C" w:rsidRPr="00B42C3C">
              <w:rPr>
                <w:rFonts w:cs="Arial"/>
                <w:noProof/>
                <w:webHidden/>
                <w:sz w:val="28"/>
                <w:szCs w:val="28"/>
              </w:rPr>
              <w:fldChar w:fldCharType="end"/>
            </w:r>
          </w:hyperlink>
        </w:p>
        <w:p w14:paraId="0201701F" w14:textId="1A013C78" w:rsidR="00B42C3C" w:rsidRPr="00B42C3C" w:rsidRDefault="000F6902">
          <w:pPr>
            <w:pStyle w:val="TM3"/>
            <w:tabs>
              <w:tab w:val="right" w:leader="dot" w:pos="9350"/>
            </w:tabs>
            <w:rPr>
              <w:rFonts w:eastAsiaTheme="minorEastAsia" w:cs="Arial"/>
              <w:noProof/>
              <w:sz w:val="28"/>
              <w:szCs w:val="28"/>
              <w:lang w:eastAsia="fr-CA"/>
            </w:rPr>
          </w:pPr>
          <w:hyperlink w:anchor="_Toc79792301" w:history="1">
            <w:r w:rsidR="00B42C3C" w:rsidRPr="00B42C3C">
              <w:rPr>
                <w:rStyle w:val="Lienhypertexte"/>
                <w:rFonts w:eastAsia="Calibri" w:cs="Arial"/>
                <w:bCs/>
                <w:noProof/>
                <w:sz w:val="28"/>
                <w:szCs w:val="28"/>
              </w:rPr>
              <w:t xml:space="preserve">2. </w:t>
            </w:r>
            <w:r w:rsidR="00B42C3C" w:rsidRPr="00B42C3C">
              <w:rPr>
                <w:rStyle w:val="Lienhypertexte"/>
                <w:rFonts w:eastAsia="Calibri" w:cs="Arial"/>
                <w:noProof/>
                <w:sz w:val="28"/>
                <w:szCs w:val="28"/>
              </w:rPr>
              <w:t>Protecteur du citoyen</w:t>
            </w:r>
            <w:r w:rsidR="00B42C3C" w:rsidRPr="00B42C3C">
              <w:rPr>
                <w:rFonts w:cs="Arial"/>
                <w:noProof/>
                <w:webHidden/>
                <w:sz w:val="28"/>
                <w:szCs w:val="28"/>
              </w:rPr>
              <w:tab/>
            </w:r>
            <w:r w:rsidR="00B42C3C" w:rsidRPr="00B42C3C">
              <w:rPr>
                <w:rFonts w:cs="Arial"/>
                <w:noProof/>
                <w:webHidden/>
                <w:sz w:val="28"/>
                <w:szCs w:val="28"/>
              </w:rPr>
              <w:fldChar w:fldCharType="begin"/>
            </w:r>
            <w:r w:rsidR="00B42C3C" w:rsidRPr="00B42C3C">
              <w:rPr>
                <w:rFonts w:cs="Arial"/>
                <w:noProof/>
                <w:webHidden/>
                <w:sz w:val="28"/>
                <w:szCs w:val="28"/>
              </w:rPr>
              <w:instrText xml:space="preserve"> PAGEREF _Toc79792301 \h </w:instrText>
            </w:r>
            <w:r w:rsidR="00B42C3C" w:rsidRPr="00B42C3C">
              <w:rPr>
                <w:rFonts w:cs="Arial"/>
                <w:noProof/>
                <w:webHidden/>
                <w:sz w:val="28"/>
                <w:szCs w:val="28"/>
              </w:rPr>
            </w:r>
            <w:r w:rsidR="00B42C3C" w:rsidRPr="00B42C3C">
              <w:rPr>
                <w:rFonts w:cs="Arial"/>
                <w:noProof/>
                <w:webHidden/>
                <w:sz w:val="28"/>
                <w:szCs w:val="28"/>
              </w:rPr>
              <w:fldChar w:fldCharType="separate"/>
            </w:r>
            <w:r w:rsidR="008D17D4">
              <w:rPr>
                <w:rFonts w:cs="Arial"/>
                <w:noProof/>
                <w:webHidden/>
                <w:sz w:val="28"/>
                <w:szCs w:val="28"/>
              </w:rPr>
              <w:t>10</w:t>
            </w:r>
            <w:r w:rsidR="00B42C3C" w:rsidRPr="00B42C3C">
              <w:rPr>
                <w:rFonts w:cs="Arial"/>
                <w:noProof/>
                <w:webHidden/>
                <w:sz w:val="28"/>
                <w:szCs w:val="28"/>
              </w:rPr>
              <w:fldChar w:fldCharType="end"/>
            </w:r>
          </w:hyperlink>
        </w:p>
        <w:p w14:paraId="0C36FDCD" w14:textId="1D281F8E" w:rsidR="00B42C3C" w:rsidRPr="00B42C3C" w:rsidRDefault="000F6902">
          <w:pPr>
            <w:pStyle w:val="TM1"/>
            <w:rPr>
              <w:rFonts w:ascii="Arial" w:eastAsiaTheme="minorEastAsia" w:hAnsi="Arial" w:cs="Arial"/>
              <w:noProof/>
              <w:sz w:val="28"/>
              <w:szCs w:val="28"/>
              <w:lang w:eastAsia="fr-CA"/>
            </w:rPr>
          </w:pPr>
          <w:hyperlink w:anchor="_Toc79792302" w:history="1">
            <w:r w:rsidR="00B42C3C" w:rsidRPr="00B42C3C">
              <w:rPr>
                <w:rStyle w:val="Lienhypertexte"/>
                <w:rFonts w:ascii="Arial" w:hAnsi="Arial" w:cs="Arial"/>
                <w:noProof/>
                <w:sz w:val="28"/>
                <w:szCs w:val="28"/>
              </w:rPr>
              <w:t>Questions spécifiques</w:t>
            </w:r>
            <w:r w:rsidR="00B42C3C" w:rsidRPr="00B42C3C">
              <w:rPr>
                <w:rFonts w:ascii="Arial" w:hAnsi="Arial" w:cs="Arial"/>
                <w:noProof/>
                <w:webHidden/>
                <w:sz w:val="28"/>
                <w:szCs w:val="28"/>
              </w:rPr>
              <w:tab/>
            </w:r>
            <w:r w:rsidR="00B42C3C" w:rsidRPr="00B42C3C">
              <w:rPr>
                <w:rFonts w:ascii="Arial" w:hAnsi="Arial" w:cs="Arial"/>
                <w:noProof/>
                <w:webHidden/>
                <w:sz w:val="28"/>
                <w:szCs w:val="28"/>
              </w:rPr>
              <w:fldChar w:fldCharType="begin"/>
            </w:r>
            <w:r w:rsidR="00B42C3C" w:rsidRPr="00B42C3C">
              <w:rPr>
                <w:rFonts w:ascii="Arial" w:hAnsi="Arial" w:cs="Arial"/>
                <w:noProof/>
                <w:webHidden/>
                <w:sz w:val="28"/>
                <w:szCs w:val="28"/>
              </w:rPr>
              <w:instrText xml:space="preserve"> PAGEREF _Toc79792302 \h </w:instrText>
            </w:r>
            <w:r w:rsidR="00B42C3C" w:rsidRPr="00B42C3C">
              <w:rPr>
                <w:rFonts w:ascii="Arial" w:hAnsi="Arial" w:cs="Arial"/>
                <w:noProof/>
                <w:webHidden/>
                <w:sz w:val="28"/>
                <w:szCs w:val="28"/>
              </w:rPr>
            </w:r>
            <w:r w:rsidR="00B42C3C" w:rsidRPr="00B42C3C">
              <w:rPr>
                <w:rFonts w:ascii="Arial" w:hAnsi="Arial" w:cs="Arial"/>
                <w:noProof/>
                <w:webHidden/>
                <w:sz w:val="28"/>
                <w:szCs w:val="28"/>
              </w:rPr>
              <w:fldChar w:fldCharType="separate"/>
            </w:r>
            <w:r w:rsidR="008D17D4">
              <w:rPr>
                <w:rFonts w:ascii="Arial" w:hAnsi="Arial" w:cs="Arial"/>
                <w:noProof/>
                <w:webHidden/>
                <w:sz w:val="28"/>
                <w:szCs w:val="28"/>
              </w:rPr>
              <w:t>11</w:t>
            </w:r>
            <w:r w:rsidR="00B42C3C" w:rsidRPr="00B42C3C">
              <w:rPr>
                <w:rFonts w:ascii="Arial" w:hAnsi="Arial" w:cs="Arial"/>
                <w:noProof/>
                <w:webHidden/>
                <w:sz w:val="28"/>
                <w:szCs w:val="28"/>
              </w:rPr>
              <w:fldChar w:fldCharType="end"/>
            </w:r>
          </w:hyperlink>
        </w:p>
        <w:p w14:paraId="34B35F38" w14:textId="29D851C6" w:rsidR="00B42C3C" w:rsidRPr="00B42C3C" w:rsidRDefault="000F6902">
          <w:pPr>
            <w:pStyle w:val="TM2"/>
            <w:tabs>
              <w:tab w:val="right" w:leader="dot" w:pos="9350"/>
            </w:tabs>
            <w:rPr>
              <w:rFonts w:ascii="Arial" w:eastAsiaTheme="minorEastAsia" w:hAnsi="Arial" w:cs="Arial"/>
              <w:noProof/>
              <w:sz w:val="28"/>
              <w:szCs w:val="28"/>
              <w:lang w:eastAsia="fr-CA"/>
            </w:rPr>
          </w:pPr>
          <w:hyperlink w:anchor="_Toc79792303" w:history="1">
            <w:r w:rsidR="00B42C3C" w:rsidRPr="00B42C3C">
              <w:rPr>
                <w:rStyle w:val="Lienhypertexte"/>
                <w:rFonts w:ascii="Arial" w:hAnsi="Arial" w:cs="Arial"/>
                <w:noProof/>
                <w:sz w:val="28"/>
                <w:szCs w:val="28"/>
              </w:rPr>
              <w:t>On m’a demandé de remplir des formulaires médicaux qui ne sont pas accessibles. Qu’est-ce que je peux faire ?</w:t>
            </w:r>
            <w:r w:rsidR="00B42C3C" w:rsidRPr="00B42C3C">
              <w:rPr>
                <w:rFonts w:ascii="Arial" w:hAnsi="Arial" w:cs="Arial"/>
                <w:noProof/>
                <w:webHidden/>
                <w:sz w:val="28"/>
                <w:szCs w:val="28"/>
              </w:rPr>
              <w:tab/>
            </w:r>
            <w:r w:rsidR="00B42C3C" w:rsidRPr="00B42C3C">
              <w:rPr>
                <w:rFonts w:ascii="Arial" w:hAnsi="Arial" w:cs="Arial"/>
                <w:noProof/>
                <w:webHidden/>
                <w:sz w:val="28"/>
                <w:szCs w:val="28"/>
              </w:rPr>
              <w:fldChar w:fldCharType="begin"/>
            </w:r>
            <w:r w:rsidR="00B42C3C" w:rsidRPr="00B42C3C">
              <w:rPr>
                <w:rFonts w:ascii="Arial" w:hAnsi="Arial" w:cs="Arial"/>
                <w:noProof/>
                <w:webHidden/>
                <w:sz w:val="28"/>
                <w:szCs w:val="28"/>
              </w:rPr>
              <w:instrText xml:space="preserve"> PAGEREF _Toc79792303 \h </w:instrText>
            </w:r>
            <w:r w:rsidR="00B42C3C" w:rsidRPr="00B42C3C">
              <w:rPr>
                <w:rFonts w:ascii="Arial" w:hAnsi="Arial" w:cs="Arial"/>
                <w:noProof/>
                <w:webHidden/>
                <w:sz w:val="28"/>
                <w:szCs w:val="28"/>
              </w:rPr>
            </w:r>
            <w:r w:rsidR="00B42C3C" w:rsidRPr="00B42C3C">
              <w:rPr>
                <w:rFonts w:ascii="Arial" w:hAnsi="Arial" w:cs="Arial"/>
                <w:noProof/>
                <w:webHidden/>
                <w:sz w:val="28"/>
                <w:szCs w:val="28"/>
              </w:rPr>
              <w:fldChar w:fldCharType="separate"/>
            </w:r>
            <w:r w:rsidR="008D17D4">
              <w:rPr>
                <w:rFonts w:ascii="Arial" w:hAnsi="Arial" w:cs="Arial"/>
                <w:noProof/>
                <w:webHidden/>
                <w:sz w:val="28"/>
                <w:szCs w:val="28"/>
              </w:rPr>
              <w:t>11</w:t>
            </w:r>
            <w:r w:rsidR="00B42C3C" w:rsidRPr="00B42C3C">
              <w:rPr>
                <w:rFonts w:ascii="Arial" w:hAnsi="Arial" w:cs="Arial"/>
                <w:noProof/>
                <w:webHidden/>
                <w:sz w:val="28"/>
                <w:szCs w:val="28"/>
              </w:rPr>
              <w:fldChar w:fldCharType="end"/>
            </w:r>
          </w:hyperlink>
        </w:p>
        <w:p w14:paraId="6058A539" w14:textId="4527D673" w:rsidR="00B42C3C" w:rsidRPr="00B42C3C" w:rsidRDefault="000F6902">
          <w:pPr>
            <w:pStyle w:val="TM2"/>
            <w:tabs>
              <w:tab w:val="right" w:leader="dot" w:pos="9350"/>
            </w:tabs>
            <w:rPr>
              <w:rFonts w:ascii="Arial" w:eastAsiaTheme="minorEastAsia" w:hAnsi="Arial" w:cs="Arial"/>
              <w:noProof/>
              <w:sz w:val="28"/>
              <w:szCs w:val="28"/>
              <w:lang w:eastAsia="fr-CA"/>
            </w:rPr>
          </w:pPr>
          <w:hyperlink w:anchor="_Toc79792304" w:history="1">
            <w:r w:rsidR="00B42C3C" w:rsidRPr="00B42C3C">
              <w:rPr>
                <w:rStyle w:val="Lienhypertexte"/>
                <w:rFonts w:ascii="Arial" w:eastAsia="Calibri" w:hAnsi="Arial" w:cs="Arial"/>
                <w:noProof/>
                <w:sz w:val="28"/>
                <w:szCs w:val="28"/>
              </w:rPr>
              <w:t>J’ai besoin de voir un médecin, mais la salle d’attente de la clinique médicale a une file d’attente inaccessible (par exemple un système de billet numéroté). Qu’est-ce que je peux faire ?</w:t>
            </w:r>
            <w:r w:rsidR="00B42C3C" w:rsidRPr="00B42C3C">
              <w:rPr>
                <w:rFonts w:ascii="Arial" w:hAnsi="Arial" w:cs="Arial"/>
                <w:noProof/>
                <w:webHidden/>
                <w:sz w:val="28"/>
                <w:szCs w:val="28"/>
              </w:rPr>
              <w:tab/>
            </w:r>
            <w:r w:rsidR="00B42C3C" w:rsidRPr="00B42C3C">
              <w:rPr>
                <w:rFonts w:ascii="Arial" w:hAnsi="Arial" w:cs="Arial"/>
                <w:noProof/>
                <w:webHidden/>
                <w:sz w:val="28"/>
                <w:szCs w:val="28"/>
              </w:rPr>
              <w:fldChar w:fldCharType="begin"/>
            </w:r>
            <w:r w:rsidR="00B42C3C" w:rsidRPr="00B42C3C">
              <w:rPr>
                <w:rFonts w:ascii="Arial" w:hAnsi="Arial" w:cs="Arial"/>
                <w:noProof/>
                <w:webHidden/>
                <w:sz w:val="28"/>
                <w:szCs w:val="28"/>
              </w:rPr>
              <w:instrText xml:space="preserve"> PAGEREF _Toc79792304 \h </w:instrText>
            </w:r>
            <w:r w:rsidR="00B42C3C" w:rsidRPr="00B42C3C">
              <w:rPr>
                <w:rFonts w:ascii="Arial" w:hAnsi="Arial" w:cs="Arial"/>
                <w:noProof/>
                <w:webHidden/>
                <w:sz w:val="28"/>
                <w:szCs w:val="28"/>
              </w:rPr>
            </w:r>
            <w:r w:rsidR="00B42C3C" w:rsidRPr="00B42C3C">
              <w:rPr>
                <w:rFonts w:ascii="Arial" w:hAnsi="Arial" w:cs="Arial"/>
                <w:noProof/>
                <w:webHidden/>
                <w:sz w:val="28"/>
                <w:szCs w:val="28"/>
              </w:rPr>
              <w:fldChar w:fldCharType="separate"/>
            </w:r>
            <w:r w:rsidR="008D17D4">
              <w:rPr>
                <w:rFonts w:ascii="Arial" w:hAnsi="Arial" w:cs="Arial"/>
                <w:noProof/>
                <w:webHidden/>
                <w:sz w:val="28"/>
                <w:szCs w:val="28"/>
              </w:rPr>
              <w:t>11</w:t>
            </w:r>
            <w:r w:rsidR="00B42C3C" w:rsidRPr="00B42C3C">
              <w:rPr>
                <w:rFonts w:ascii="Arial" w:hAnsi="Arial" w:cs="Arial"/>
                <w:noProof/>
                <w:webHidden/>
                <w:sz w:val="28"/>
                <w:szCs w:val="28"/>
              </w:rPr>
              <w:fldChar w:fldCharType="end"/>
            </w:r>
          </w:hyperlink>
        </w:p>
        <w:p w14:paraId="43C76E03" w14:textId="49363FEF" w:rsidR="00B42C3C" w:rsidRPr="00B42C3C" w:rsidRDefault="000F6902">
          <w:pPr>
            <w:pStyle w:val="TM2"/>
            <w:tabs>
              <w:tab w:val="right" w:leader="dot" w:pos="9350"/>
            </w:tabs>
            <w:rPr>
              <w:rFonts w:ascii="Arial" w:eastAsiaTheme="minorEastAsia" w:hAnsi="Arial" w:cs="Arial"/>
              <w:noProof/>
              <w:sz w:val="28"/>
              <w:szCs w:val="28"/>
              <w:lang w:eastAsia="fr-CA"/>
            </w:rPr>
          </w:pPr>
          <w:hyperlink w:anchor="_Toc79792305" w:history="1">
            <w:r w:rsidR="00B42C3C" w:rsidRPr="00B42C3C">
              <w:rPr>
                <w:rStyle w:val="Lienhypertexte"/>
                <w:rFonts w:ascii="Arial" w:eastAsia="Calibri" w:hAnsi="Arial" w:cs="Arial"/>
                <w:noProof/>
                <w:sz w:val="28"/>
                <w:szCs w:val="28"/>
              </w:rPr>
              <w:t>Les instructions et les renseignements fournis avec ma prescription sont dans un format inaccessible. Que puis-je faire ?</w:t>
            </w:r>
            <w:r w:rsidR="00B42C3C" w:rsidRPr="00B42C3C">
              <w:rPr>
                <w:rFonts w:ascii="Arial" w:hAnsi="Arial" w:cs="Arial"/>
                <w:noProof/>
                <w:webHidden/>
                <w:sz w:val="28"/>
                <w:szCs w:val="28"/>
              </w:rPr>
              <w:tab/>
            </w:r>
            <w:r w:rsidR="00B42C3C" w:rsidRPr="00B42C3C">
              <w:rPr>
                <w:rFonts w:ascii="Arial" w:hAnsi="Arial" w:cs="Arial"/>
                <w:noProof/>
                <w:webHidden/>
                <w:sz w:val="28"/>
                <w:szCs w:val="28"/>
              </w:rPr>
              <w:fldChar w:fldCharType="begin"/>
            </w:r>
            <w:r w:rsidR="00B42C3C" w:rsidRPr="00B42C3C">
              <w:rPr>
                <w:rFonts w:ascii="Arial" w:hAnsi="Arial" w:cs="Arial"/>
                <w:noProof/>
                <w:webHidden/>
                <w:sz w:val="28"/>
                <w:szCs w:val="28"/>
              </w:rPr>
              <w:instrText xml:space="preserve"> PAGEREF _Toc79792305 \h </w:instrText>
            </w:r>
            <w:r w:rsidR="00B42C3C" w:rsidRPr="00B42C3C">
              <w:rPr>
                <w:rFonts w:ascii="Arial" w:hAnsi="Arial" w:cs="Arial"/>
                <w:noProof/>
                <w:webHidden/>
                <w:sz w:val="28"/>
                <w:szCs w:val="28"/>
              </w:rPr>
            </w:r>
            <w:r w:rsidR="00B42C3C" w:rsidRPr="00B42C3C">
              <w:rPr>
                <w:rFonts w:ascii="Arial" w:hAnsi="Arial" w:cs="Arial"/>
                <w:noProof/>
                <w:webHidden/>
                <w:sz w:val="28"/>
                <w:szCs w:val="28"/>
              </w:rPr>
              <w:fldChar w:fldCharType="separate"/>
            </w:r>
            <w:r w:rsidR="008D17D4">
              <w:rPr>
                <w:rFonts w:ascii="Arial" w:hAnsi="Arial" w:cs="Arial"/>
                <w:noProof/>
                <w:webHidden/>
                <w:sz w:val="28"/>
                <w:szCs w:val="28"/>
              </w:rPr>
              <w:t>12</w:t>
            </w:r>
            <w:r w:rsidR="00B42C3C" w:rsidRPr="00B42C3C">
              <w:rPr>
                <w:rFonts w:ascii="Arial" w:hAnsi="Arial" w:cs="Arial"/>
                <w:noProof/>
                <w:webHidden/>
                <w:sz w:val="28"/>
                <w:szCs w:val="28"/>
              </w:rPr>
              <w:fldChar w:fldCharType="end"/>
            </w:r>
          </w:hyperlink>
        </w:p>
        <w:p w14:paraId="54D43345" w14:textId="40E22522" w:rsidR="00B42C3C" w:rsidRPr="00B42C3C" w:rsidRDefault="000F6902">
          <w:pPr>
            <w:pStyle w:val="TM2"/>
            <w:tabs>
              <w:tab w:val="right" w:leader="dot" w:pos="9350"/>
            </w:tabs>
            <w:rPr>
              <w:rFonts w:ascii="Arial" w:eastAsiaTheme="minorEastAsia" w:hAnsi="Arial" w:cs="Arial"/>
              <w:noProof/>
              <w:sz w:val="28"/>
              <w:szCs w:val="28"/>
              <w:lang w:eastAsia="fr-CA"/>
            </w:rPr>
          </w:pPr>
          <w:hyperlink w:anchor="_Toc79792306" w:history="1">
            <w:r w:rsidR="00B42C3C" w:rsidRPr="00B42C3C">
              <w:rPr>
                <w:rStyle w:val="Lienhypertexte"/>
                <w:rFonts w:ascii="Arial" w:hAnsi="Arial" w:cs="Arial"/>
                <w:noProof/>
                <w:sz w:val="28"/>
                <w:szCs w:val="28"/>
              </w:rPr>
              <w:t>J’ai l’impression d’être mal traité par le personnel médical qui ne comprend pas mes besoins ou qui manque d’équité de base lorsqu’il s’agit de personnes qui ont une limitation visuelle. Que puis-je faire ?</w:t>
            </w:r>
            <w:r w:rsidR="00B42C3C" w:rsidRPr="00B42C3C">
              <w:rPr>
                <w:rFonts w:ascii="Arial" w:hAnsi="Arial" w:cs="Arial"/>
                <w:noProof/>
                <w:webHidden/>
                <w:sz w:val="28"/>
                <w:szCs w:val="28"/>
              </w:rPr>
              <w:tab/>
            </w:r>
            <w:r w:rsidR="00B42C3C" w:rsidRPr="00B42C3C">
              <w:rPr>
                <w:rFonts w:ascii="Arial" w:hAnsi="Arial" w:cs="Arial"/>
                <w:noProof/>
                <w:webHidden/>
                <w:sz w:val="28"/>
                <w:szCs w:val="28"/>
              </w:rPr>
              <w:fldChar w:fldCharType="begin"/>
            </w:r>
            <w:r w:rsidR="00B42C3C" w:rsidRPr="00B42C3C">
              <w:rPr>
                <w:rFonts w:ascii="Arial" w:hAnsi="Arial" w:cs="Arial"/>
                <w:noProof/>
                <w:webHidden/>
                <w:sz w:val="28"/>
                <w:szCs w:val="28"/>
              </w:rPr>
              <w:instrText xml:space="preserve"> PAGEREF _Toc79792306 \h </w:instrText>
            </w:r>
            <w:r w:rsidR="00B42C3C" w:rsidRPr="00B42C3C">
              <w:rPr>
                <w:rFonts w:ascii="Arial" w:hAnsi="Arial" w:cs="Arial"/>
                <w:noProof/>
                <w:webHidden/>
                <w:sz w:val="28"/>
                <w:szCs w:val="28"/>
              </w:rPr>
            </w:r>
            <w:r w:rsidR="00B42C3C" w:rsidRPr="00B42C3C">
              <w:rPr>
                <w:rFonts w:ascii="Arial" w:hAnsi="Arial" w:cs="Arial"/>
                <w:noProof/>
                <w:webHidden/>
                <w:sz w:val="28"/>
                <w:szCs w:val="28"/>
              </w:rPr>
              <w:fldChar w:fldCharType="separate"/>
            </w:r>
            <w:r w:rsidR="008D17D4">
              <w:rPr>
                <w:rFonts w:ascii="Arial" w:hAnsi="Arial" w:cs="Arial"/>
                <w:noProof/>
                <w:webHidden/>
                <w:sz w:val="28"/>
                <w:szCs w:val="28"/>
              </w:rPr>
              <w:t>13</w:t>
            </w:r>
            <w:r w:rsidR="00B42C3C" w:rsidRPr="00B42C3C">
              <w:rPr>
                <w:rFonts w:ascii="Arial" w:hAnsi="Arial" w:cs="Arial"/>
                <w:noProof/>
                <w:webHidden/>
                <w:sz w:val="28"/>
                <w:szCs w:val="28"/>
              </w:rPr>
              <w:fldChar w:fldCharType="end"/>
            </w:r>
          </w:hyperlink>
        </w:p>
        <w:p w14:paraId="6BBFB129" w14:textId="1C59A0FE" w:rsidR="00B42C3C" w:rsidRPr="00B42C3C" w:rsidRDefault="000F6902">
          <w:pPr>
            <w:pStyle w:val="TM2"/>
            <w:tabs>
              <w:tab w:val="right" w:leader="dot" w:pos="9350"/>
            </w:tabs>
            <w:rPr>
              <w:rFonts w:ascii="Arial" w:eastAsiaTheme="minorEastAsia" w:hAnsi="Arial" w:cs="Arial"/>
              <w:noProof/>
              <w:sz w:val="28"/>
              <w:szCs w:val="28"/>
              <w:lang w:eastAsia="fr-CA"/>
            </w:rPr>
          </w:pPr>
          <w:hyperlink w:anchor="_Toc79792307" w:history="1">
            <w:r w:rsidR="00B42C3C" w:rsidRPr="00B42C3C">
              <w:rPr>
                <w:rStyle w:val="Lienhypertexte"/>
                <w:rFonts w:ascii="Arial" w:eastAsia="Calibri" w:hAnsi="Arial" w:cs="Arial"/>
                <w:noProof/>
                <w:sz w:val="28"/>
                <w:szCs w:val="28"/>
              </w:rPr>
              <w:t>On m’a dit que je dois payer mes accommodements liés aux soins de santé. Est-ce vrai ?</w:t>
            </w:r>
            <w:r w:rsidR="00B42C3C" w:rsidRPr="00B42C3C">
              <w:rPr>
                <w:rFonts w:ascii="Arial" w:hAnsi="Arial" w:cs="Arial"/>
                <w:noProof/>
                <w:webHidden/>
                <w:sz w:val="28"/>
                <w:szCs w:val="28"/>
              </w:rPr>
              <w:tab/>
            </w:r>
            <w:r w:rsidR="00B42C3C" w:rsidRPr="00B42C3C">
              <w:rPr>
                <w:rFonts w:ascii="Arial" w:hAnsi="Arial" w:cs="Arial"/>
                <w:noProof/>
                <w:webHidden/>
                <w:sz w:val="28"/>
                <w:szCs w:val="28"/>
              </w:rPr>
              <w:fldChar w:fldCharType="begin"/>
            </w:r>
            <w:r w:rsidR="00B42C3C" w:rsidRPr="00B42C3C">
              <w:rPr>
                <w:rFonts w:ascii="Arial" w:hAnsi="Arial" w:cs="Arial"/>
                <w:noProof/>
                <w:webHidden/>
                <w:sz w:val="28"/>
                <w:szCs w:val="28"/>
              </w:rPr>
              <w:instrText xml:space="preserve"> PAGEREF _Toc79792307 \h </w:instrText>
            </w:r>
            <w:r w:rsidR="00B42C3C" w:rsidRPr="00B42C3C">
              <w:rPr>
                <w:rFonts w:ascii="Arial" w:hAnsi="Arial" w:cs="Arial"/>
                <w:noProof/>
                <w:webHidden/>
                <w:sz w:val="28"/>
                <w:szCs w:val="28"/>
              </w:rPr>
            </w:r>
            <w:r w:rsidR="00B42C3C" w:rsidRPr="00B42C3C">
              <w:rPr>
                <w:rFonts w:ascii="Arial" w:hAnsi="Arial" w:cs="Arial"/>
                <w:noProof/>
                <w:webHidden/>
                <w:sz w:val="28"/>
                <w:szCs w:val="28"/>
              </w:rPr>
              <w:fldChar w:fldCharType="separate"/>
            </w:r>
            <w:r w:rsidR="008D17D4">
              <w:rPr>
                <w:rFonts w:ascii="Arial" w:hAnsi="Arial" w:cs="Arial"/>
                <w:noProof/>
                <w:webHidden/>
                <w:sz w:val="28"/>
                <w:szCs w:val="28"/>
              </w:rPr>
              <w:t>14</w:t>
            </w:r>
            <w:r w:rsidR="00B42C3C" w:rsidRPr="00B42C3C">
              <w:rPr>
                <w:rFonts w:ascii="Arial" w:hAnsi="Arial" w:cs="Arial"/>
                <w:noProof/>
                <w:webHidden/>
                <w:sz w:val="28"/>
                <w:szCs w:val="28"/>
              </w:rPr>
              <w:fldChar w:fldCharType="end"/>
            </w:r>
          </w:hyperlink>
        </w:p>
        <w:p w14:paraId="33FC5C98" w14:textId="557232BF" w:rsidR="00B42C3C" w:rsidRPr="00B42C3C" w:rsidRDefault="000F6902">
          <w:pPr>
            <w:pStyle w:val="TM2"/>
            <w:tabs>
              <w:tab w:val="right" w:leader="dot" w:pos="9350"/>
            </w:tabs>
            <w:rPr>
              <w:rFonts w:ascii="Arial" w:eastAsiaTheme="minorEastAsia" w:hAnsi="Arial" w:cs="Arial"/>
              <w:noProof/>
              <w:sz w:val="28"/>
              <w:szCs w:val="28"/>
              <w:lang w:eastAsia="fr-CA"/>
            </w:rPr>
          </w:pPr>
          <w:hyperlink w:anchor="_Toc79792308" w:history="1">
            <w:r w:rsidR="00B42C3C" w:rsidRPr="00B42C3C">
              <w:rPr>
                <w:rStyle w:val="Lienhypertexte"/>
                <w:rFonts w:ascii="Arial" w:eastAsia="Calibri" w:hAnsi="Arial" w:cs="Arial"/>
                <w:noProof/>
                <w:sz w:val="28"/>
                <w:szCs w:val="28"/>
              </w:rPr>
              <w:t>On m’a dit que mon intervenant ne peut pas participer à certains aspects de mes soins de santé, comme, par exemple, m’accompagner dans certaines parties de l’hôpital. Qu’est-ce que je peux faire ?</w:t>
            </w:r>
            <w:r w:rsidR="00B42C3C" w:rsidRPr="00B42C3C">
              <w:rPr>
                <w:rFonts w:ascii="Arial" w:hAnsi="Arial" w:cs="Arial"/>
                <w:noProof/>
                <w:webHidden/>
                <w:sz w:val="28"/>
                <w:szCs w:val="28"/>
              </w:rPr>
              <w:tab/>
            </w:r>
            <w:r w:rsidR="00B42C3C" w:rsidRPr="00B42C3C">
              <w:rPr>
                <w:rFonts w:ascii="Arial" w:hAnsi="Arial" w:cs="Arial"/>
                <w:noProof/>
                <w:webHidden/>
                <w:sz w:val="28"/>
                <w:szCs w:val="28"/>
              </w:rPr>
              <w:fldChar w:fldCharType="begin"/>
            </w:r>
            <w:r w:rsidR="00B42C3C" w:rsidRPr="00B42C3C">
              <w:rPr>
                <w:rFonts w:ascii="Arial" w:hAnsi="Arial" w:cs="Arial"/>
                <w:noProof/>
                <w:webHidden/>
                <w:sz w:val="28"/>
                <w:szCs w:val="28"/>
              </w:rPr>
              <w:instrText xml:space="preserve"> PAGEREF _Toc79792308 \h </w:instrText>
            </w:r>
            <w:r w:rsidR="00B42C3C" w:rsidRPr="00B42C3C">
              <w:rPr>
                <w:rFonts w:ascii="Arial" w:hAnsi="Arial" w:cs="Arial"/>
                <w:noProof/>
                <w:webHidden/>
                <w:sz w:val="28"/>
                <w:szCs w:val="28"/>
              </w:rPr>
            </w:r>
            <w:r w:rsidR="00B42C3C" w:rsidRPr="00B42C3C">
              <w:rPr>
                <w:rFonts w:ascii="Arial" w:hAnsi="Arial" w:cs="Arial"/>
                <w:noProof/>
                <w:webHidden/>
                <w:sz w:val="28"/>
                <w:szCs w:val="28"/>
              </w:rPr>
              <w:fldChar w:fldCharType="separate"/>
            </w:r>
            <w:r w:rsidR="008D17D4">
              <w:rPr>
                <w:rFonts w:ascii="Arial" w:hAnsi="Arial" w:cs="Arial"/>
                <w:noProof/>
                <w:webHidden/>
                <w:sz w:val="28"/>
                <w:szCs w:val="28"/>
              </w:rPr>
              <w:t>15</w:t>
            </w:r>
            <w:r w:rsidR="00B42C3C" w:rsidRPr="00B42C3C">
              <w:rPr>
                <w:rFonts w:ascii="Arial" w:hAnsi="Arial" w:cs="Arial"/>
                <w:noProof/>
                <w:webHidden/>
                <w:sz w:val="28"/>
                <w:szCs w:val="28"/>
              </w:rPr>
              <w:fldChar w:fldCharType="end"/>
            </w:r>
          </w:hyperlink>
        </w:p>
        <w:p w14:paraId="5CA9D0F2" w14:textId="54AFB9BE" w:rsidR="00B42C3C" w:rsidRDefault="000F6902">
          <w:pPr>
            <w:pStyle w:val="TM2"/>
            <w:tabs>
              <w:tab w:val="right" w:leader="dot" w:pos="9350"/>
            </w:tabs>
            <w:rPr>
              <w:rFonts w:asciiTheme="minorHAnsi" w:eastAsiaTheme="minorEastAsia" w:hAnsiTheme="minorHAnsi"/>
              <w:noProof/>
              <w:sz w:val="22"/>
              <w:lang w:eastAsia="fr-CA"/>
            </w:rPr>
          </w:pPr>
          <w:hyperlink w:anchor="_Toc79792312" w:history="1">
            <w:r w:rsidR="00B42C3C" w:rsidRPr="00B42C3C">
              <w:rPr>
                <w:rStyle w:val="Lienhypertexte"/>
                <w:rFonts w:ascii="Arial" w:eastAsia="Calibri" w:hAnsi="Arial" w:cs="Arial"/>
                <w:noProof/>
                <w:sz w:val="28"/>
                <w:szCs w:val="28"/>
              </w:rPr>
              <w:t>Je réside dans un foyer de soins de longue durée et j’ai l’impression que mes droits ont été violés. Qu’est-ce que je peux faire ?</w:t>
            </w:r>
            <w:r w:rsidR="00B42C3C" w:rsidRPr="00B42C3C">
              <w:rPr>
                <w:rFonts w:ascii="Arial" w:hAnsi="Arial" w:cs="Arial"/>
                <w:noProof/>
                <w:webHidden/>
                <w:sz w:val="28"/>
                <w:szCs w:val="28"/>
              </w:rPr>
              <w:tab/>
            </w:r>
            <w:r w:rsidR="00B42C3C" w:rsidRPr="00B42C3C">
              <w:rPr>
                <w:rFonts w:ascii="Arial" w:hAnsi="Arial" w:cs="Arial"/>
                <w:noProof/>
                <w:webHidden/>
                <w:sz w:val="28"/>
                <w:szCs w:val="28"/>
              </w:rPr>
              <w:fldChar w:fldCharType="begin"/>
            </w:r>
            <w:r w:rsidR="00B42C3C" w:rsidRPr="00B42C3C">
              <w:rPr>
                <w:rFonts w:ascii="Arial" w:hAnsi="Arial" w:cs="Arial"/>
                <w:noProof/>
                <w:webHidden/>
                <w:sz w:val="28"/>
                <w:szCs w:val="28"/>
              </w:rPr>
              <w:instrText xml:space="preserve"> PAGEREF _Toc79792312 \h </w:instrText>
            </w:r>
            <w:r w:rsidR="00B42C3C" w:rsidRPr="00B42C3C">
              <w:rPr>
                <w:rFonts w:ascii="Arial" w:hAnsi="Arial" w:cs="Arial"/>
                <w:noProof/>
                <w:webHidden/>
                <w:sz w:val="28"/>
                <w:szCs w:val="28"/>
              </w:rPr>
            </w:r>
            <w:r w:rsidR="00B42C3C" w:rsidRPr="00B42C3C">
              <w:rPr>
                <w:rFonts w:ascii="Arial" w:hAnsi="Arial" w:cs="Arial"/>
                <w:noProof/>
                <w:webHidden/>
                <w:sz w:val="28"/>
                <w:szCs w:val="28"/>
              </w:rPr>
              <w:fldChar w:fldCharType="separate"/>
            </w:r>
            <w:r w:rsidR="008D17D4">
              <w:rPr>
                <w:rFonts w:ascii="Arial" w:hAnsi="Arial" w:cs="Arial"/>
                <w:noProof/>
                <w:webHidden/>
                <w:sz w:val="28"/>
                <w:szCs w:val="28"/>
              </w:rPr>
              <w:t>17</w:t>
            </w:r>
            <w:r w:rsidR="00B42C3C" w:rsidRPr="00B42C3C">
              <w:rPr>
                <w:rFonts w:ascii="Arial" w:hAnsi="Arial" w:cs="Arial"/>
                <w:noProof/>
                <w:webHidden/>
                <w:sz w:val="28"/>
                <w:szCs w:val="28"/>
              </w:rPr>
              <w:fldChar w:fldCharType="end"/>
            </w:r>
          </w:hyperlink>
        </w:p>
        <w:p w14:paraId="5804FE5F" w14:textId="79C1C3C7" w:rsidR="00705C84" w:rsidRPr="00893E5F" w:rsidRDefault="009C7EF0" w:rsidP="00705C84">
          <w:pPr>
            <w:rPr>
              <w:rFonts w:cs="Arial"/>
              <w:szCs w:val="28"/>
            </w:rPr>
          </w:pPr>
          <w:r w:rsidRPr="00893E5F">
            <w:rPr>
              <w:rFonts w:cs="Arial"/>
              <w:szCs w:val="28"/>
            </w:rPr>
            <w:fldChar w:fldCharType="end"/>
          </w:r>
        </w:p>
      </w:sdtContent>
    </w:sdt>
    <w:p w14:paraId="29390779" w14:textId="35BA3AB2" w:rsidR="00953B46" w:rsidRDefault="00953B46" w:rsidP="00953B46">
      <w:pPr>
        <w:pStyle w:val="Titre1"/>
        <w:spacing w:before="0" w:after="160" w:line="276" w:lineRule="auto"/>
      </w:pPr>
      <w:bookmarkStart w:id="1" w:name="_Toc79792293"/>
      <w:r>
        <w:lastRenderedPageBreak/>
        <w:t>Introduction</w:t>
      </w:r>
      <w:bookmarkEnd w:id="1"/>
    </w:p>
    <w:p w14:paraId="1775AAD0" w14:textId="26022C42" w:rsidR="00C60AA7" w:rsidRPr="00C60AA7" w:rsidRDefault="008B4DBD" w:rsidP="00C60AA7">
      <w:pPr>
        <w:shd w:val="clear" w:color="auto" w:fill="FFFFFF"/>
        <w:spacing w:before="100" w:beforeAutospacing="1" w:after="100" w:afterAutospacing="1" w:line="240" w:lineRule="auto"/>
        <w:textAlignment w:val="baseline"/>
        <w:rPr>
          <w:rFonts w:eastAsia="Times New Roman" w:cs="Arial"/>
          <w:color w:val="0F0F0F"/>
          <w:szCs w:val="28"/>
          <w:lang w:eastAsia="fr-CA"/>
        </w:rPr>
      </w:pPr>
      <w:r w:rsidRPr="00001A0A">
        <w:rPr>
          <w:rFonts w:eastAsia="Times New Roman" w:cs="Arial"/>
          <w:noProof/>
          <w:color w:val="0F0F0F"/>
          <w:szCs w:val="28"/>
          <w:bdr w:val="none" w:sz="0" w:space="0" w:color="auto" w:frame="1"/>
          <w:lang w:eastAsia="fr-CA"/>
        </w:rPr>
        <w:drawing>
          <wp:anchor distT="0" distB="0" distL="114300" distR="114300" simplePos="0" relativeHeight="251659264" behindDoc="1" locked="0" layoutInCell="1" allowOverlap="1" wp14:anchorId="2CEA2E79" wp14:editId="2DDD9A60">
            <wp:simplePos x="0" y="0"/>
            <wp:positionH relativeFrom="column">
              <wp:posOffset>-108488</wp:posOffset>
            </wp:positionH>
            <wp:positionV relativeFrom="paragraph">
              <wp:posOffset>1551079</wp:posOffset>
            </wp:positionV>
            <wp:extent cx="5780308" cy="666049"/>
            <wp:effectExtent l="0" t="0" r="0" b="1270"/>
            <wp:wrapNone/>
            <wp:docPr id="8" name="Imag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5820541" cy="670685"/>
                    </a:xfrm>
                    <a:prstGeom prst="rect">
                      <a:avLst/>
                    </a:prstGeom>
                  </pic:spPr>
                </pic:pic>
              </a:graphicData>
            </a:graphic>
            <wp14:sizeRelH relativeFrom="page">
              <wp14:pctWidth>0</wp14:pctWidth>
            </wp14:sizeRelH>
            <wp14:sizeRelV relativeFrom="page">
              <wp14:pctHeight>0</wp14:pctHeight>
            </wp14:sizeRelV>
          </wp:anchor>
        </w:drawing>
      </w:r>
      <w:r w:rsidR="00C60AA7" w:rsidRPr="00C60AA7">
        <w:rPr>
          <w:rFonts w:eastAsia="Times New Roman" w:cs="Arial"/>
          <w:color w:val="0F0F0F"/>
          <w:szCs w:val="28"/>
          <w:lang w:eastAsia="fr-CA"/>
        </w:rPr>
        <w:t>L'accès aux soins de santé se doit d'être équitable pour tous.  Pourtant, les personnes ayant une limitation visuelle font face à diverses barrières</w:t>
      </w:r>
      <w:r w:rsidR="00F733D9">
        <w:rPr>
          <w:rFonts w:eastAsia="Times New Roman" w:cs="Arial"/>
          <w:color w:val="0F0F0F"/>
          <w:szCs w:val="28"/>
          <w:lang w:eastAsia="fr-CA"/>
        </w:rPr>
        <w:t>, que ce soit le refus d’être accompagné</w:t>
      </w:r>
      <w:r w:rsidR="005111A1">
        <w:rPr>
          <w:rFonts w:eastAsia="Times New Roman" w:cs="Arial"/>
          <w:color w:val="0F0F0F"/>
          <w:szCs w:val="28"/>
          <w:lang w:eastAsia="fr-CA"/>
        </w:rPr>
        <w:t>e</w:t>
      </w:r>
      <w:r w:rsidR="00F733D9">
        <w:rPr>
          <w:rFonts w:eastAsia="Times New Roman" w:cs="Arial"/>
          <w:color w:val="0F0F0F"/>
          <w:szCs w:val="28"/>
          <w:lang w:eastAsia="fr-CA"/>
        </w:rPr>
        <w:t xml:space="preserve">, des documents </w:t>
      </w:r>
      <w:r w:rsidR="00064304">
        <w:rPr>
          <w:rFonts w:eastAsia="Times New Roman" w:cs="Arial"/>
          <w:color w:val="0F0F0F"/>
          <w:szCs w:val="28"/>
          <w:lang w:eastAsia="fr-CA"/>
        </w:rPr>
        <w:t xml:space="preserve">ou </w:t>
      </w:r>
      <w:r w:rsidR="00012E9C">
        <w:rPr>
          <w:rFonts w:eastAsia="Times New Roman" w:cs="Arial"/>
          <w:color w:val="0F0F0F"/>
          <w:szCs w:val="28"/>
          <w:lang w:eastAsia="fr-CA"/>
        </w:rPr>
        <w:t>des</w:t>
      </w:r>
      <w:r w:rsidR="00064304">
        <w:rPr>
          <w:rFonts w:eastAsia="Times New Roman" w:cs="Arial"/>
          <w:color w:val="0F0F0F"/>
          <w:szCs w:val="28"/>
          <w:lang w:eastAsia="fr-CA"/>
        </w:rPr>
        <w:t xml:space="preserve"> file</w:t>
      </w:r>
      <w:r w:rsidR="00012E9C">
        <w:rPr>
          <w:rFonts w:eastAsia="Times New Roman" w:cs="Arial"/>
          <w:color w:val="0F0F0F"/>
          <w:szCs w:val="28"/>
          <w:lang w:eastAsia="fr-CA"/>
        </w:rPr>
        <w:t>s</w:t>
      </w:r>
      <w:r w:rsidR="00064304">
        <w:rPr>
          <w:rFonts w:eastAsia="Times New Roman" w:cs="Arial"/>
          <w:color w:val="0F0F0F"/>
          <w:szCs w:val="28"/>
          <w:lang w:eastAsia="fr-CA"/>
        </w:rPr>
        <w:t xml:space="preserve"> d’attente </w:t>
      </w:r>
      <w:r w:rsidR="00F733D9">
        <w:rPr>
          <w:rFonts w:eastAsia="Times New Roman" w:cs="Arial"/>
          <w:color w:val="0F0F0F"/>
          <w:szCs w:val="28"/>
          <w:lang w:eastAsia="fr-CA"/>
        </w:rPr>
        <w:t>inaccessible</w:t>
      </w:r>
      <w:r w:rsidR="005111A1">
        <w:rPr>
          <w:rFonts w:eastAsia="Times New Roman" w:cs="Arial"/>
          <w:color w:val="0F0F0F"/>
          <w:szCs w:val="28"/>
          <w:lang w:eastAsia="fr-CA"/>
        </w:rPr>
        <w:t>s</w:t>
      </w:r>
      <w:r w:rsidR="00064304">
        <w:rPr>
          <w:rFonts w:eastAsia="Times New Roman" w:cs="Arial"/>
          <w:color w:val="0F0F0F"/>
          <w:szCs w:val="28"/>
          <w:lang w:eastAsia="fr-CA"/>
        </w:rPr>
        <w:t xml:space="preserve"> ou même un refus d’accès</w:t>
      </w:r>
      <w:r w:rsidR="00C60AA7" w:rsidRPr="00C60AA7">
        <w:rPr>
          <w:rFonts w:eastAsia="Times New Roman" w:cs="Arial"/>
          <w:color w:val="0F0F0F"/>
          <w:szCs w:val="28"/>
          <w:lang w:eastAsia="fr-CA"/>
        </w:rPr>
        <w:t>.  Par exemple, selon un sondage effectué par INCA, </w:t>
      </w:r>
      <w:r w:rsidR="00C60AA7" w:rsidRPr="00C60AA7">
        <w:rPr>
          <w:rFonts w:eastAsia="Times New Roman" w:cs="Arial"/>
          <w:b/>
          <w:bCs/>
          <w:color w:val="0F0F0F"/>
          <w:szCs w:val="28"/>
          <w:bdr w:val="none" w:sz="0" w:space="0" w:color="auto" w:frame="1"/>
          <w:lang w:eastAsia="fr-CA"/>
        </w:rPr>
        <w:t>33,9% des utilisateurs de chiens-guides</w:t>
      </w:r>
      <w:r w:rsidR="00C60AA7" w:rsidRPr="00C60AA7">
        <w:rPr>
          <w:rFonts w:eastAsia="Times New Roman" w:cs="Arial"/>
          <w:color w:val="0F0F0F"/>
          <w:szCs w:val="28"/>
          <w:bdr w:val="none" w:sz="0" w:space="0" w:color="auto" w:frame="1"/>
          <w:lang w:eastAsia="fr-CA"/>
        </w:rPr>
        <w:t xml:space="preserve"> affirment avoir de la </w:t>
      </w:r>
      <w:r w:rsidR="00C60AA7" w:rsidRPr="00C60AA7">
        <w:rPr>
          <w:rFonts w:eastAsia="Times New Roman" w:cs="Arial"/>
          <w:b/>
          <w:bCs/>
          <w:color w:val="0F0F0F"/>
          <w:szCs w:val="28"/>
          <w:bdr w:val="none" w:sz="0" w:space="0" w:color="auto" w:frame="1"/>
          <w:lang w:eastAsia="fr-CA"/>
        </w:rPr>
        <w:t xml:space="preserve">difficulté </w:t>
      </w:r>
      <w:r w:rsidR="00317804">
        <w:rPr>
          <w:rFonts w:eastAsia="Times New Roman" w:cs="Arial"/>
          <w:b/>
          <w:bCs/>
          <w:color w:val="0F0F0F"/>
          <w:szCs w:val="28"/>
          <w:bdr w:val="none" w:sz="0" w:space="0" w:color="auto" w:frame="1"/>
          <w:lang w:eastAsia="fr-CA"/>
        </w:rPr>
        <w:t>d’accès</w:t>
      </w:r>
      <w:r w:rsidR="00C60AA7" w:rsidRPr="00C60AA7">
        <w:rPr>
          <w:rFonts w:eastAsia="Times New Roman" w:cs="Arial"/>
          <w:b/>
          <w:bCs/>
          <w:color w:val="0F0F0F"/>
          <w:szCs w:val="28"/>
          <w:bdr w:val="none" w:sz="0" w:space="0" w:color="auto" w:frame="1"/>
          <w:lang w:eastAsia="fr-CA"/>
        </w:rPr>
        <w:t xml:space="preserve"> à </w:t>
      </w:r>
      <w:r w:rsidR="00D5517A">
        <w:rPr>
          <w:rFonts w:eastAsia="Times New Roman" w:cs="Arial"/>
          <w:b/>
          <w:bCs/>
          <w:color w:val="0F0F0F"/>
          <w:szCs w:val="28"/>
          <w:bdr w:val="none" w:sz="0" w:space="0" w:color="auto" w:frame="1"/>
          <w:lang w:eastAsia="fr-CA"/>
        </w:rPr>
        <w:t>une clinique médicale</w:t>
      </w:r>
      <w:r w:rsidR="00C60AA7" w:rsidRPr="00C60AA7">
        <w:rPr>
          <w:rFonts w:eastAsia="Times New Roman" w:cs="Arial"/>
          <w:b/>
          <w:bCs/>
          <w:color w:val="0F0F0F"/>
          <w:szCs w:val="28"/>
          <w:bdr w:val="none" w:sz="0" w:space="0" w:color="auto" w:frame="1"/>
          <w:lang w:eastAsia="fr-CA"/>
        </w:rPr>
        <w:t xml:space="preserve"> </w:t>
      </w:r>
      <w:r w:rsidR="00C60AA7" w:rsidRPr="00C60AA7">
        <w:rPr>
          <w:rFonts w:eastAsia="Times New Roman" w:cs="Arial"/>
          <w:color w:val="0F0F0F"/>
          <w:szCs w:val="28"/>
          <w:bdr w:val="none" w:sz="0" w:space="0" w:color="auto" w:frame="1"/>
          <w:lang w:eastAsia="fr-CA"/>
        </w:rPr>
        <w:t>au moins une fois par année</w:t>
      </w:r>
      <w:r w:rsidR="00C60AA7" w:rsidRPr="00C60AA7">
        <w:rPr>
          <w:rFonts w:eastAsia="Times New Roman" w:cs="Arial"/>
          <w:color w:val="0F0F0F"/>
          <w:szCs w:val="28"/>
          <w:lang w:eastAsia="fr-CA"/>
        </w:rPr>
        <w:t>.</w:t>
      </w:r>
    </w:p>
    <w:p w14:paraId="213ACD2D" w14:textId="65FA7B5A" w:rsidR="00064304" w:rsidRPr="00064304" w:rsidRDefault="00C60AA7" w:rsidP="00953B46">
      <w:pPr>
        <w:rPr>
          <w:b/>
          <w:bCs/>
        </w:rPr>
      </w:pPr>
      <w:r w:rsidRPr="00C60AA7">
        <w:rPr>
          <w:b/>
          <w:bCs/>
        </w:rPr>
        <w:t xml:space="preserve">En matière de soins de santé, </w:t>
      </w:r>
      <w:r w:rsidR="007B7422">
        <w:rPr>
          <w:b/>
          <w:bCs/>
        </w:rPr>
        <w:t xml:space="preserve">vous avez </w:t>
      </w:r>
      <w:r w:rsidRPr="00C60AA7">
        <w:rPr>
          <w:b/>
          <w:bCs/>
        </w:rPr>
        <w:t>le droit d’obtenir des services accessibles et confidentiels. </w:t>
      </w:r>
    </w:p>
    <w:p w14:paraId="0C3491FD" w14:textId="41D9AD8A" w:rsidR="00A442F9" w:rsidRPr="00E158E1" w:rsidRDefault="00A442F9" w:rsidP="00C36DEF">
      <w:pPr>
        <w:spacing w:line="276" w:lineRule="auto"/>
      </w:pPr>
      <w:r w:rsidRPr="00E158E1">
        <w:t xml:space="preserve">Le présent </w:t>
      </w:r>
      <w:r w:rsidR="00012E9C">
        <w:t>guide</w:t>
      </w:r>
      <w:r w:rsidR="00490DE3">
        <w:t xml:space="preserve"> d’information</w:t>
      </w:r>
      <w:r w:rsidR="00012E9C">
        <w:t xml:space="preserve"> juridique</w:t>
      </w:r>
      <w:r w:rsidR="00E8030F" w:rsidRPr="00E158E1">
        <w:t xml:space="preserve"> traite du thème d</w:t>
      </w:r>
      <w:r w:rsidR="00074AFA">
        <w:t xml:space="preserve">es </w:t>
      </w:r>
      <w:r w:rsidR="00074AFA">
        <w:rPr>
          <w:b/>
          <w:bCs/>
        </w:rPr>
        <w:t>soins de santé</w:t>
      </w:r>
      <w:r w:rsidR="00E8030F" w:rsidRPr="00E158E1">
        <w:t xml:space="preserve">. Plusieurs questions seront abordées sur le plan </w:t>
      </w:r>
      <w:r w:rsidR="00E8030F" w:rsidRPr="00E158E1">
        <w:rPr>
          <w:b/>
          <w:bCs/>
        </w:rPr>
        <w:t>général</w:t>
      </w:r>
      <w:r w:rsidR="00E8030F" w:rsidRPr="00E158E1">
        <w:t xml:space="preserve"> et </w:t>
      </w:r>
      <w:r w:rsidR="00E8030F" w:rsidRPr="00E158E1">
        <w:rPr>
          <w:b/>
          <w:bCs/>
        </w:rPr>
        <w:t>spécifique</w:t>
      </w:r>
      <w:r w:rsidR="00E8030F" w:rsidRPr="00E158E1">
        <w:t xml:space="preserve"> afin de vous </w:t>
      </w:r>
      <w:r w:rsidR="008E756B" w:rsidRPr="00E158E1">
        <w:t xml:space="preserve">éclairer sur le sujet. </w:t>
      </w:r>
      <w:r w:rsidR="00A608B4">
        <w:t>Nous vous présenterons</w:t>
      </w:r>
      <w:r w:rsidR="00E46D2E" w:rsidRPr="00E158E1">
        <w:t xml:space="preserve"> également </w:t>
      </w:r>
      <w:r w:rsidR="00E46D2E" w:rsidRPr="00953B46">
        <w:rPr>
          <w:b/>
          <w:bCs/>
        </w:rPr>
        <w:t>certaines loi</w:t>
      </w:r>
      <w:r w:rsidR="00764E49" w:rsidRPr="00953B46">
        <w:rPr>
          <w:b/>
          <w:bCs/>
        </w:rPr>
        <w:t>s</w:t>
      </w:r>
      <w:r w:rsidR="00DC25F1" w:rsidRPr="00E158E1">
        <w:t xml:space="preserve"> ainsi que des </w:t>
      </w:r>
      <w:r w:rsidR="00DC25F1" w:rsidRPr="00606D20">
        <w:rPr>
          <w:b/>
          <w:bCs/>
        </w:rPr>
        <w:t>articles</w:t>
      </w:r>
      <w:r w:rsidR="00DC25F1" w:rsidRPr="00E158E1">
        <w:t xml:space="preserve"> compris dans celles-ci</w:t>
      </w:r>
      <w:r w:rsidR="00E46D2E" w:rsidRPr="00E158E1">
        <w:t xml:space="preserve"> </w:t>
      </w:r>
      <w:r w:rsidR="00DC25F1" w:rsidRPr="00E158E1">
        <w:t xml:space="preserve">qui vous seront utiles </w:t>
      </w:r>
      <w:r w:rsidR="00E46D2E" w:rsidRPr="00E158E1">
        <w:t xml:space="preserve">afin de </w:t>
      </w:r>
      <w:r w:rsidR="00E46D2E" w:rsidRPr="00E158E1">
        <w:rPr>
          <w:b/>
          <w:bCs/>
        </w:rPr>
        <w:t>défendre vos droits</w:t>
      </w:r>
      <w:r w:rsidR="00E46D2E" w:rsidRPr="00E158E1">
        <w:t xml:space="preserve"> en matière </w:t>
      </w:r>
      <w:r w:rsidR="008954FC">
        <w:t>de soins de santé</w:t>
      </w:r>
      <w:r w:rsidR="00E46D2E" w:rsidRPr="00E158E1">
        <w:t xml:space="preserve">, lorsque ceux-ci ne sont pas respectés. </w:t>
      </w:r>
    </w:p>
    <w:p w14:paraId="45BCC950" w14:textId="77777777" w:rsidR="00496AD5" w:rsidRPr="00E158E1" w:rsidRDefault="00496AD5" w:rsidP="00C36DEF">
      <w:pPr>
        <w:spacing w:line="276" w:lineRule="auto"/>
      </w:pPr>
    </w:p>
    <w:p w14:paraId="3D386853" w14:textId="77777777" w:rsidR="00AE0AD8" w:rsidRDefault="00AE0AD8">
      <w:pPr>
        <w:rPr>
          <w:rFonts w:ascii="Arial Black" w:eastAsiaTheme="majorEastAsia" w:hAnsi="Arial Black" w:cstheme="majorBidi"/>
          <w:sz w:val="40"/>
          <w:szCs w:val="32"/>
        </w:rPr>
      </w:pPr>
      <w:bookmarkStart w:id="2" w:name="_Toc74831127"/>
      <w:r>
        <w:br w:type="page"/>
      </w:r>
    </w:p>
    <w:p w14:paraId="2D85963B" w14:textId="3570A360" w:rsidR="002011A0" w:rsidRPr="00AA5F53" w:rsidRDefault="009772AA" w:rsidP="00C36DEF">
      <w:pPr>
        <w:pStyle w:val="Titre1"/>
        <w:spacing w:before="0" w:after="160" w:line="276" w:lineRule="auto"/>
        <w:rPr>
          <w:sz w:val="48"/>
          <w:szCs w:val="40"/>
        </w:rPr>
      </w:pPr>
      <w:bookmarkStart w:id="3" w:name="_Toc79792294"/>
      <w:r w:rsidRPr="00AA5F53">
        <w:rPr>
          <w:sz w:val="48"/>
          <w:szCs w:val="40"/>
        </w:rPr>
        <w:lastRenderedPageBreak/>
        <w:t>Questions génér</w:t>
      </w:r>
      <w:r w:rsidR="006324A9" w:rsidRPr="00AA5F53">
        <w:rPr>
          <w:sz w:val="48"/>
          <w:szCs w:val="40"/>
        </w:rPr>
        <w:t>ales</w:t>
      </w:r>
      <w:bookmarkEnd w:id="2"/>
      <w:bookmarkEnd w:id="3"/>
    </w:p>
    <w:p w14:paraId="713E3CD4" w14:textId="6920B421" w:rsidR="008834E1" w:rsidRPr="00E158E1" w:rsidRDefault="00600854" w:rsidP="00C36DEF">
      <w:pPr>
        <w:spacing w:line="276" w:lineRule="auto"/>
      </w:pPr>
      <w:r w:rsidRPr="00E158E1">
        <w:t>Cette section</w:t>
      </w:r>
      <w:r w:rsidR="00102DBF" w:rsidRPr="00E158E1">
        <w:t xml:space="preserve"> </w:t>
      </w:r>
      <w:r w:rsidR="00B3110A" w:rsidRPr="00E158E1">
        <w:t xml:space="preserve">traite des questions générales sur les droits en </w:t>
      </w:r>
      <w:r w:rsidR="00C41A86">
        <w:t>soins de santé</w:t>
      </w:r>
      <w:r w:rsidR="00B3110A" w:rsidRPr="00E158E1">
        <w:t xml:space="preserve">, ainsi </w:t>
      </w:r>
      <w:r w:rsidR="00B3110A" w:rsidRPr="00D53B04">
        <w:t>que des recours spécifiques en</w:t>
      </w:r>
      <w:r w:rsidR="00503090" w:rsidRPr="00D53B04">
        <w:t xml:space="preserve"> la matière</w:t>
      </w:r>
      <w:r w:rsidR="007879A2" w:rsidRPr="00D53B04">
        <w:t xml:space="preserve">. Pour connaître les </w:t>
      </w:r>
      <w:hyperlink r:id="rId18" w:history="1">
        <w:r w:rsidR="007879A2" w:rsidRPr="00D53B04">
          <w:rPr>
            <w:rStyle w:val="Lienhypertexte"/>
            <w:b/>
            <w:bCs/>
          </w:rPr>
          <w:t>recours généraux</w:t>
        </w:r>
      </w:hyperlink>
      <w:r w:rsidR="00AA5F53">
        <w:t xml:space="preserve"> pour défendre vos droits,</w:t>
      </w:r>
      <w:r w:rsidR="007879A2" w:rsidRPr="00D53B04">
        <w:t xml:space="preserve"> consultez</w:t>
      </w:r>
      <w:r w:rsidR="007879A2" w:rsidRPr="00E158E1">
        <w:t xml:space="preserve"> le document prévu à cet effet.</w:t>
      </w:r>
    </w:p>
    <w:p w14:paraId="186DA671" w14:textId="77777777" w:rsidR="00BB7E2B" w:rsidRPr="00E158E1" w:rsidRDefault="00BB7E2B" w:rsidP="00C36DEF">
      <w:pPr>
        <w:spacing w:line="276" w:lineRule="auto"/>
      </w:pPr>
    </w:p>
    <w:p w14:paraId="2AE6B884" w14:textId="3B84B128" w:rsidR="003977B1" w:rsidRPr="00EF2851" w:rsidRDefault="006324A9" w:rsidP="00C36DEF">
      <w:pPr>
        <w:pStyle w:val="Titre2"/>
        <w:spacing w:before="0" w:after="160" w:line="276" w:lineRule="auto"/>
        <w:rPr>
          <w:rFonts w:ascii="Arial Black" w:hAnsi="Arial Black"/>
          <w:sz w:val="40"/>
          <w:szCs w:val="28"/>
        </w:rPr>
      </w:pPr>
      <w:bookmarkStart w:id="4" w:name="_Toc74831128"/>
      <w:bookmarkStart w:id="5" w:name="_Toc79792295"/>
      <w:r w:rsidRPr="00EF2851">
        <w:rPr>
          <w:rFonts w:ascii="Arial Black" w:hAnsi="Arial Black"/>
          <w:sz w:val="40"/>
          <w:szCs w:val="28"/>
        </w:rPr>
        <w:t>Quels sont mes droits</w:t>
      </w:r>
      <w:r w:rsidR="00F36FCF" w:rsidRPr="00EF2851">
        <w:rPr>
          <w:rFonts w:ascii="Arial Black" w:hAnsi="Arial Black"/>
          <w:sz w:val="40"/>
          <w:szCs w:val="28"/>
        </w:rPr>
        <w:t xml:space="preserve"> en matière </w:t>
      </w:r>
      <w:r w:rsidR="00B03DAB" w:rsidRPr="00EF2851">
        <w:rPr>
          <w:rFonts w:ascii="Arial Black" w:hAnsi="Arial Black"/>
          <w:sz w:val="40"/>
          <w:szCs w:val="28"/>
        </w:rPr>
        <w:t>de soins de santé</w:t>
      </w:r>
      <w:r w:rsidR="00F36FCF" w:rsidRPr="00EF2851">
        <w:rPr>
          <w:rFonts w:ascii="Arial Black" w:hAnsi="Arial Black"/>
          <w:sz w:val="40"/>
          <w:szCs w:val="28"/>
        </w:rPr>
        <w:t xml:space="preserve"> au Québec</w:t>
      </w:r>
      <w:r w:rsidR="004F59B2" w:rsidRPr="00EF2851">
        <w:rPr>
          <w:rFonts w:cs="Arial"/>
          <w:sz w:val="40"/>
          <w:szCs w:val="28"/>
        </w:rPr>
        <w:t> </w:t>
      </w:r>
      <w:r w:rsidR="00F36FCF" w:rsidRPr="00EF2851">
        <w:rPr>
          <w:rFonts w:ascii="Arial Black" w:hAnsi="Arial Black"/>
          <w:sz w:val="40"/>
          <w:szCs w:val="28"/>
        </w:rPr>
        <w:t>?</w:t>
      </w:r>
      <w:bookmarkEnd w:id="4"/>
      <w:bookmarkEnd w:id="5"/>
    </w:p>
    <w:p w14:paraId="6C8D1987" w14:textId="77777777" w:rsidR="00FE011E" w:rsidRPr="00FE011E" w:rsidRDefault="00FE011E" w:rsidP="00FE011E"/>
    <w:p w14:paraId="0C269A0F" w14:textId="6D743606" w:rsidR="000E70BE" w:rsidRPr="00EF2851" w:rsidRDefault="00527F76" w:rsidP="00C36DEF">
      <w:pPr>
        <w:pStyle w:val="Titre3"/>
        <w:spacing w:before="0" w:after="160" w:line="276" w:lineRule="auto"/>
        <w:rPr>
          <w:rFonts w:ascii="Arial Black" w:eastAsia="Calibri" w:hAnsi="Arial Black"/>
          <w:b w:val="0"/>
          <w:bCs/>
        </w:rPr>
      </w:pPr>
      <w:bookmarkStart w:id="6" w:name="_Toc79792296"/>
      <w:r w:rsidRPr="00EF2851">
        <w:rPr>
          <w:rFonts w:ascii="Arial Black" w:eastAsia="Calibri" w:hAnsi="Arial Black"/>
          <w:b w:val="0"/>
          <w:bCs/>
        </w:rPr>
        <w:t>Au niveau international</w:t>
      </w:r>
      <w:bookmarkEnd w:id="6"/>
    </w:p>
    <w:p w14:paraId="30FD4775" w14:textId="6EAB0A9D" w:rsidR="000E70BE" w:rsidRDefault="000E70BE" w:rsidP="00C36DEF">
      <w:pPr>
        <w:spacing w:line="276" w:lineRule="auto"/>
        <w:rPr>
          <w:rFonts w:cstheme="majorBidi"/>
          <w:szCs w:val="28"/>
        </w:rPr>
      </w:pPr>
      <w:r w:rsidRPr="00E158E1">
        <w:rPr>
          <w:rFonts w:cstheme="majorBidi"/>
          <w:szCs w:val="28"/>
        </w:rPr>
        <w:t xml:space="preserve">Sur le plan international, la </w:t>
      </w:r>
      <w:bookmarkStart w:id="7" w:name="_Hlk74835471"/>
      <w:r w:rsidRPr="00E158E1">
        <w:rPr>
          <w:b/>
          <w:bCs/>
        </w:rPr>
        <w:t>Convention internationale relative aux droits des personnes handicapées</w:t>
      </w:r>
      <w:bookmarkEnd w:id="7"/>
      <w:r w:rsidRPr="00E158E1">
        <w:rPr>
          <w:rStyle w:val="Appelnotedebasdep"/>
        </w:rPr>
        <w:footnoteReference w:id="1"/>
      </w:r>
      <w:r w:rsidRPr="00E158E1">
        <w:rPr>
          <w:rFonts w:cstheme="majorBidi"/>
          <w:szCs w:val="28"/>
        </w:rPr>
        <w:t>, signée par le Canada en 2010</w:t>
      </w:r>
      <w:r w:rsidR="000456B5">
        <w:rPr>
          <w:rFonts w:cstheme="majorBidi"/>
          <w:szCs w:val="28"/>
        </w:rPr>
        <w:t xml:space="preserve"> et le Québec</w:t>
      </w:r>
      <w:r w:rsidRPr="00E158E1">
        <w:rPr>
          <w:rFonts w:cstheme="majorBidi"/>
          <w:szCs w:val="28"/>
        </w:rPr>
        <w:t xml:space="preserve"> est à consulter.</w:t>
      </w:r>
    </w:p>
    <w:p w14:paraId="2D547961" w14:textId="06CB76A6" w:rsidR="001C61AB" w:rsidRPr="001C61AB" w:rsidRDefault="008C6386" w:rsidP="00C36DEF">
      <w:pPr>
        <w:spacing w:line="276" w:lineRule="auto"/>
        <w:rPr>
          <w:bCs/>
        </w:rPr>
      </w:pPr>
      <w:r w:rsidRPr="00F72014">
        <w:rPr>
          <w:rFonts w:cstheme="majorBidi"/>
          <w:b/>
          <w:bCs/>
        </w:rPr>
        <w:t>L’article</w:t>
      </w:r>
      <w:r w:rsidR="00E76E66" w:rsidRPr="00F72014">
        <w:rPr>
          <w:rFonts w:cstheme="majorBidi"/>
          <w:b/>
          <w:bCs/>
        </w:rPr>
        <w:t> </w:t>
      </w:r>
      <w:r w:rsidRPr="00F72014">
        <w:rPr>
          <w:rFonts w:cstheme="majorBidi"/>
          <w:b/>
          <w:bCs/>
        </w:rPr>
        <w:t>25</w:t>
      </w:r>
      <w:r>
        <w:rPr>
          <w:rFonts w:cstheme="majorBidi"/>
        </w:rPr>
        <w:t xml:space="preserve"> de la </w:t>
      </w:r>
      <w:r>
        <w:rPr>
          <w:rFonts w:cstheme="majorBidi"/>
          <w:bCs/>
        </w:rPr>
        <w:t xml:space="preserve">Convention </w:t>
      </w:r>
      <w:r w:rsidR="001C61AB" w:rsidRPr="001C61AB">
        <w:t xml:space="preserve">aborde le sujet de la </w:t>
      </w:r>
      <w:r w:rsidR="001C61AB" w:rsidRPr="00A41B6E">
        <w:rPr>
          <w:bCs/>
        </w:rPr>
        <w:t>santé</w:t>
      </w:r>
      <w:r w:rsidR="001C61AB" w:rsidRPr="001C61AB">
        <w:t xml:space="preserve"> </w:t>
      </w:r>
      <w:r w:rsidR="001C61AB" w:rsidRPr="001C61AB">
        <w:rPr>
          <w:bCs/>
        </w:rPr>
        <w:t xml:space="preserve">en demandant </w:t>
      </w:r>
      <w:r>
        <w:rPr>
          <w:bCs/>
        </w:rPr>
        <w:t>aux</w:t>
      </w:r>
      <w:r w:rsidR="001C61AB" w:rsidRPr="001C61AB">
        <w:rPr>
          <w:bCs/>
        </w:rPr>
        <w:t xml:space="preserve"> États parties qu’ils </w:t>
      </w:r>
      <w:r w:rsidR="001C61AB" w:rsidRPr="001C61AB">
        <w:t xml:space="preserve">reconnaissent que les personnes handicapées </w:t>
      </w:r>
      <w:r w:rsidR="005F19F0">
        <w:t>aie</w:t>
      </w:r>
      <w:r w:rsidR="001C61AB" w:rsidRPr="001C61AB">
        <w:t xml:space="preserve">nt </w:t>
      </w:r>
      <w:r w:rsidR="001C61AB" w:rsidRPr="00FA3893">
        <w:rPr>
          <w:b/>
          <w:bCs/>
        </w:rPr>
        <w:t>le droit de jouir du meilleur état de santé possible sans discrimination fondée sur le handicap.</w:t>
      </w:r>
      <w:r w:rsidR="001C61AB" w:rsidRPr="001C61AB">
        <w:rPr>
          <w:bCs/>
        </w:rPr>
        <w:t xml:space="preserve"> </w:t>
      </w:r>
      <w:r w:rsidR="008F43A4">
        <w:rPr>
          <w:bCs/>
        </w:rPr>
        <w:t>Ainsi, l’article</w:t>
      </w:r>
      <w:r w:rsidR="00E76E66">
        <w:rPr>
          <w:bCs/>
        </w:rPr>
        <w:t> </w:t>
      </w:r>
      <w:r w:rsidR="008F43A4">
        <w:rPr>
          <w:bCs/>
        </w:rPr>
        <w:t xml:space="preserve">25 de la </w:t>
      </w:r>
      <w:r w:rsidR="008F43A4">
        <w:t xml:space="preserve">Convention </w:t>
      </w:r>
      <w:proofErr w:type="gramStart"/>
      <w:r w:rsidR="008F43A4">
        <w:rPr>
          <w:bCs/>
        </w:rPr>
        <w:t>demande à ce</w:t>
      </w:r>
      <w:proofErr w:type="gramEnd"/>
      <w:r w:rsidR="008F43A4">
        <w:rPr>
          <w:bCs/>
        </w:rPr>
        <w:t xml:space="preserve"> </w:t>
      </w:r>
      <w:r w:rsidR="00306817">
        <w:rPr>
          <w:bCs/>
        </w:rPr>
        <w:t>qu’ils</w:t>
      </w:r>
      <w:r w:rsidR="001C61AB" w:rsidRPr="001C61AB">
        <w:rPr>
          <w:bCs/>
        </w:rPr>
        <w:t xml:space="preserve"> prennent toutes les mesures appropriées pour leur </w:t>
      </w:r>
      <w:r w:rsidR="001C61AB" w:rsidRPr="00FA3893">
        <w:rPr>
          <w:b/>
        </w:rPr>
        <w:t>assurer l’accès à des services de santé</w:t>
      </w:r>
      <w:r w:rsidR="001C61AB" w:rsidRPr="001C61AB">
        <w:rPr>
          <w:bCs/>
        </w:rPr>
        <w:t xml:space="preserve"> qui prennent en compte les </w:t>
      </w:r>
      <w:r w:rsidR="001C61AB" w:rsidRPr="001C61AB">
        <w:t xml:space="preserve">sexospécifiques, y compris des services de réadaptation. </w:t>
      </w:r>
    </w:p>
    <w:p w14:paraId="363E8563" w14:textId="77777777" w:rsidR="00514FEE" w:rsidRDefault="00514FEE">
      <w:pPr>
        <w:rPr>
          <w:rFonts w:eastAsia="Calibri" w:cstheme="majorBidi"/>
          <w:b/>
          <w:sz w:val="32"/>
          <w:szCs w:val="24"/>
        </w:rPr>
      </w:pPr>
      <w:r>
        <w:rPr>
          <w:rFonts w:eastAsia="Calibri"/>
        </w:rPr>
        <w:br w:type="page"/>
      </w:r>
    </w:p>
    <w:p w14:paraId="1CC14007" w14:textId="1747BD86" w:rsidR="001C61AB" w:rsidRPr="00EF2851" w:rsidRDefault="00306817" w:rsidP="00C36DEF">
      <w:pPr>
        <w:pStyle w:val="Titre3"/>
        <w:spacing w:before="0" w:after="160" w:line="276" w:lineRule="auto"/>
        <w:rPr>
          <w:rFonts w:ascii="Arial Black" w:eastAsia="Calibri" w:hAnsi="Arial Black"/>
          <w:b w:val="0"/>
          <w:bCs/>
        </w:rPr>
      </w:pPr>
      <w:bookmarkStart w:id="8" w:name="_Toc79792297"/>
      <w:r w:rsidRPr="00EF2851">
        <w:rPr>
          <w:rFonts w:ascii="Arial Black" w:eastAsia="Calibri" w:hAnsi="Arial Black"/>
          <w:b w:val="0"/>
          <w:bCs/>
        </w:rPr>
        <w:lastRenderedPageBreak/>
        <w:t>Au niveau national</w:t>
      </w:r>
      <w:bookmarkEnd w:id="8"/>
    </w:p>
    <w:p w14:paraId="3CC21274" w14:textId="664462A5" w:rsidR="001C61AB" w:rsidRPr="001C61AB" w:rsidRDefault="001C61AB" w:rsidP="00C36DEF">
      <w:pPr>
        <w:spacing w:line="276" w:lineRule="auto"/>
      </w:pPr>
      <w:r w:rsidRPr="001C61AB">
        <w:t xml:space="preserve">Sur le plan national, tout résidant du Québec est couvert par le </w:t>
      </w:r>
      <w:r w:rsidRPr="001C61AB">
        <w:rPr>
          <w:b/>
        </w:rPr>
        <w:t>régime public d’assurance maladie</w:t>
      </w:r>
      <w:r w:rsidRPr="001C61AB">
        <w:t>. Ce régime est régi par l</w:t>
      </w:r>
      <w:r w:rsidR="00DA3517">
        <w:t xml:space="preserve">a </w:t>
      </w:r>
      <w:r w:rsidR="00DA3517" w:rsidRPr="00DA3517">
        <w:rPr>
          <w:b/>
          <w:bCs/>
        </w:rPr>
        <w:t>Régie d’</w:t>
      </w:r>
      <w:r w:rsidRPr="00DA3517">
        <w:rPr>
          <w:b/>
          <w:bCs/>
        </w:rPr>
        <w:t>assurance</w:t>
      </w:r>
      <w:r w:rsidRPr="001C61AB">
        <w:rPr>
          <w:b/>
        </w:rPr>
        <w:t xml:space="preserve"> maladie du Québec </w:t>
      </w:r>
      <w:r w:rsidRPr="001C61AB">
        <w:t>(</w:t>
      </w:r>
      <w:r w:rsidRPr="001C61AB">
        <w:rPr>
          <w:b/>
        </w:rPr>
        <w:t>RAMQ</w:t>
      </w:r>
      <w:r w:rsidRPr="001C61AB">
        <w:t>). L’assurance</w:t>
      </w:r>
      <w:r w:rsidR="00CD48FC">
        <w:t>-médicaments</w:t>
      </w:r>
      <w:r w:rsidRPr="001C61AB">
        <w:t xml:space="preserve">, offerte par un régime privé ou public, est obligatoire pour tous. Le gouvernement mène différentes actions auprès des ordres professionnels, notamment auprès de ceux qui touchent le domaine de la </w:t>
      </w:r>
      <w:r w:rsidRPr="00DA3517">
        <w:rPr>
          <w:bCs/>
        </w:rPr>
        <w:t>santé</w:t>
      </w:r>
      <w:r w:rsidRPr="001C61AB">
        <w:t xml:space="preserve">, afin que leurs </w:t>
      </w:r>
      <w:r w:rsidRPr="00170C6A">
        <w:rPr>
          <w:b/>
          <w:bCs/>
        </w:rPr>
        <w:t>interventions soient adaptées</w:t>
      </w:r>
      <w:r w:rsidRPr="001C61AB">
        <w:t xml:space="preserve"> aux besoins des personnes handicapées</w:t>
      </w:r>
      <w:r w:rsidRPr="001C61AB">
        <w:rPr>
          <w:vertAlign w:val="superscript"/>
        </w:rPr>
        <w:footnoteReference w:id="2"/>
      </w:r>
      <w:r w:rsidRPr="001C61AB">
        <w:t xml:space="preserve">. </w:t>
      </w:r>
    </w:p>
    <w:p w14:paraId="1CCFE577" w14:textId="18ECE030" w:rsidR="002D60A6" w:rsidRPr="002D60A6" w:rsidRDefault="001C61AB" w:rsidP="00C36DEF">
      <w:pPr>
        <w:spacing w:line="276" w:lineRule="auto"/>
      </w:pPr>
      <w:r w:rsidRPr="001C61AB">
        <w:t xml:space="preserve">La </w:t>
      </w:r>
      <w:r w:rsidR="00754E3C" w:rsidRPr="00754E3C">
        <w:rPr>
          <w:b/>
        </w:rPr>
        <w:t>L</w:t>
      </w:r>
      <w:r w:rsidRPr="001C61AB">
        <w:rPr>
          <w:b/>
        </w:rPr>
        <w:t>oi sur les services de santé et les services sociaux</w:t>
      </w:r>
      <w:r w:rsidRPr="001C61AB">
        <w:t xml:space="preserve"> permet d’en </w:t>
      </w:r>
      <w:r w:rsidR="008A1DB4">
        <w:t>connaître</w:t>
      </w:r>
      <w:r w:rsidRPr="001C61AB">
        <w:t xml:space="preserve"> davantage sur les droits de </w:t>
      </w:r>
      <w:r w:rsidR="00754E3C">
        <w:t>tout un</w:t>
      </w:r>
      <w:r w:rsidRPr="001C61AB">
        <w:t xml:space="preserve"> chacun concernant les droits spécifiques au domaine des soins de santé.</w:t>
      </w:r>
      <w:r w:rsidR="00754E3C">
        <w:t xml:space="preserve"> </w:t>
      </w:r>
    </w:p>
    <w:p w14:paraId="016F35A8" w14:textId="4F6B98CE" w:rsidR="001C61AB" w:rsidRPr="001C61AB" w:rsidRDefault="001C61AB" w:rsidP="00C36DEF">
      <w:pPr>
        <w:spacing w:line="276" w:lineRule="auto"/>
      </w:pPr>
      <w:r w:rsidRPr="002D60A6">
        <w:t xml:space="preserve">Aucune action ne peut être prise sans le </w:t>
      </w:r>
      <w:r w:rsidRPr="00170C6A">
        <w:rPr>
          <w:b/>
          <w:bCs/>
        </w:rPr>
        <w:t>consentement</w:t>
      </w:r>
      <w:r w:rsidRPr="002D60A6">
        <w:t xml:space="preserve"> de l’individu et tout individu peut </w:t>
      </w:r>
      <w:r w:rsidRPr="00170C6A">
        <w:rPr>
          <w:b/>
          <w:bCs/>
        </w:rPr>
        <w:t>participer activement à la prise de décision</w:t>
      </w:r>
      <w:r w:rsidRPr="002D60A6">
        <w:t xml:space="preserve"> concernant son état de santé.</w:t>
      </w:r>
      <w:r w:rsidR="002D60A6">
        <w:t xml:space="preserve"> </w:t>
      </w:r>
      <w:r w:rsidRPr="001C61AB">
        <w:t>Voici les articles révélateurs de cette loi à ce niveau</w:t>
      </w:r>
      <w:r w:rsidR="00BA6B06">
        <w:t> </w:t>
      </w:r>
      <w:r w:rsidRPr="001C61AB">
        <w:t>:</w:t>
      </w:r>
    </w:p>
    <w:p w14:paraId="0FE791EF" w14:textId="2AA1897C" w:rsidR="00FF42D1" w:rsidRPr="001C425F" w:rsidRDefault="001C61AB" w:rsidP="00C36DEF">
      <w:pPr>
        <w:spacing w:line="276" w:lineRule="auto"/>
      </w:pPr>
      <w:r w:rsidRPr="001C425F">
        <w:t>«</w:t>
      </w:r>
      <w:r w:rsidR="00BA6B06">
        <w:rPr>
          <w:rFonts w:ascii="Calibri" w:hAnsi="Calibri" w:cs="Calibri"/>
        </w:rPr>
        <w:t> </w:t>
      </w:r>
      <w:r w:rsidRPr="001C425F">
        <w:t xml:space="preserve">4. Toute personne </w:t>
      </w:r>
      <w:r w:rsidRPr="001C425F">
        <w:rPr>
          <w:b/>
        </w:rPr>
        <w:t>a le droit</w:t>
      </w:r>
      <w:r w:rsidRPr="001C425F">
        <w:t xml:space="preserve"> </w:t>
      </w:r>
      <w:r w:rsidRPr="001C425F">
        <w:rPr>
          <w:b/>
        </w:rPr>
        <w:t>d</w:t>
      </w:r>
      <w:r w:rsidRPr="001C425F">
        <w:rPr>
          <w:rFonts w:cs="Stag Sans Book"/>
          <w:b/>
        </w:rPr>
        <w:t>’ê</w:t>
      </w:r>
      <w:r w:rsidRPr="001C425F">
        <w:rPr>
          <w:b/>
        </w:rPr>
        <w:t>tre inform</w:t>
      </w:r>
      <w:r w:rsidRPr="001C425F">
        <w:rPr>
          <w:rFonts w:cs="Stag Sans Book"/>
          <w:b/>
        </w:rPr>
        <w:t>é</w:t>
      </w:r>
      <w:r w:rsidRPr="001C425F">
        <w:rPr>
          <w:b/>
        </w:rPr>
        <w:t>e de l</w:t>
      </w:r>
      <w:r w:rsidRPr="001C425F">
        <w:rPr>
          <w:rFonts w:cs="Stag Sans Book"/>
          <w:b/>
        </w:rPr>
        <w:t>’</w:t>
      </w:r>
      <w:r w:rsidRPr="001C425F">
        <w:rPr>
          <w:b/>
        </w:rPr>
        <w:t>existence des services et des ressources disponibles</w:t>
      </w:r>
      <w:r w:rsidRPr="001C425F">
        <w:t xml:space="preserve"> dans son milieu en matière de santé et de services sociaux ainsi que des modalités d’accès à ces services et à ces ressources.</w:t>
      </w:r>
      <w:r w:rsidR="00BA6B06">
        <w:rPr>
          <w:rFonts w:ascii="Calibri" w:hAnsi="Calibri" w:cs="Calibri"/>
        </w:rPr>
        <w:t> </w:t>
      </w:r>
      <w:r w:rsidRPr="001C425F">
        <w:rPr>
          <w:rFonts w:cs="Stag Sans Book"/>
        </w:rPr>
        <w:t>»</w:t>
      </w:r>
    </w:p>
    <w:p w14:paraId="297B73B9" w14:textId="5D5F1781" w:rsidR="00A35EEA" w:rsidRPr="001C425F" w:rsidRDefault="001C61AB" w:rsidP="00C36DEF">
      <w:pPr>
        <w:spacing w:line="276" w:lineRule="auto"/>
      </w:pPr>
      <w:r w:rsidRPr="001C425F">
        <w:t>«</w:t>
      </w:r>
      <w:r w:rsidR="00BA6B06">
        <w:rPr>
          <w:rFonts w:ascii="Calibri" w:hAnsi="Calibri" w:cs="Calibri"/>
        </w:rPr>
        <w:t> </w:t>
      </w:r>
      <w:r w:rsidRPr="001C425F">
        <w:t xml:space="preserve">5. Toute personne </w:t>
      </w:r>
      <w:r w:rsidRPr="001C425F">
        <w:rPr>
          <w:b/>
        </w:rPr>
        <w:t>a le droit</w:t>
      </w:r>
      <w:r w:rsidRPr="001C425F">
        <w:t xml:space="preserve"> </w:t>
      </w:r>
      <w:r w:rsidRPr="001C425F">
        <w:rPr>
          <w:b/>
        </w:rPr>
        <w:t>de recevoir des services de sant</w:t>
      </w:r>
      <w:r w:rsidRPr="001C425F">
        <w:rPr>
          <w:rFonts w:cs="Stag Sans Book"/>
          <w:b/>
        </w:rPr>
        <w:t>é</w:t>
      </w:r>
      <w:r w:rsidRPr="001C425F">
        <w:rPr>
          <w:b/>
        </w:rPr>
        <w:t xml:space="preserve"> et des services sociaux adéquats</w:t>
      </w:r>
      <w:r w:rsidRPr="001C425F">
        <w:t xml:space="preserve"> sur les plans à la fois scientifique, humain et social, avec continuité et de façon personnalisée et sécuritaire.</w:t>
      </w:r>
      <w:r w:rsidR="00BA6B06">
        <w:rPr>
          <w:rFonts w:ascii="Calibri" w:hAnsi="Calibri" w:cs="Calibri"/>
        </w:rPr>
        <w:t> </w:t>
      </w:r>
      <w:r w:rsidRPr="001C425F">
        <w:rPr>
          <w:rFonts w:cs="Stag Sans Book"/>
        </w:rPr>
        <w:t>»</w:t>
      </w:r>
    </w:p>
    <w:p w14:paraId="2646BE89" w14:textId="1CB110FC" w:rsidR="005D19D0" w:rsidRPr="001C425F" w:rsidRDefault="001C61AB" w:rsidP="00C36DEF">
      <w:pPr>
        <w:spacing w:line="276" w:lineRule="auto"/>
      </w:pPr>
      <w:r w:rsidRPr="001C425F">
        <w:t>«</w:t>
      </w:r>
      <w:r w:rsidR="00BA6B06">
        <w:rPr>
          <w:rFonts w:ascii="Calibri" w:hAnsi="Calibri" w:cs="Calibri"/>
        </w:rPr>
        <w:t> </w:t>
      </w:r>
      <w:r w:rsidRPr="001C425F">
        <w:t xml:space="preserve">6. Toute personne </w:t>
      </w:r>
      <w:r w:rsidRPr="001C425F">
        <w:rPr>
          <w:b/>
        </w:rPr>
        <w:t>a le droit de choisir le professionnel ou l</w:t>
      </w:r>
      <w:r w:rsidRPr="001C425F">
        <w:rPr>
          <w:rFonts w:cs="Stag Sans Book"/>
          <w:b/>
        </w:rPr>
        <w:t>’é</w:t>
      </w:r>
      <w:r w:rsidRPr="001C425F">
        <w:rPr>
          <w:b/>
        </w:rPr>
        <w:t xml:space="preserve">tablissement </w:t>
      </w:r>
      <w:r w:rsidRPr="001C425F">
        <w:t>duquel elle d</w:t>
      </w:r>
      <w:r w:rsidRPr="001C425F">
        <w:rPr>
          <w:rFonts w:cs="Stag Sans Book"/>
        </w:rPr>
        <w:t>é</w:t>
      </w:r>
      <w:r w:rsidRPr="001C425F">
        <w:t>sire recevoir des services de santé ou des services sociaux.</w:t>
      </w:r>
      <w:r w:rsidR="005D19D0" w:rsidRPr="001C425F">
        <w:t xml:space="preserve"> </w:t>
      </w:r>
      <w:r w:rsidRPr="001C425F">
        <w:t>Rien dans la présente loi ne limite la liberté qu’a un professionnel d’accepter ou non de traiter une personne.</w:t>
      </w:r>
      <w:r w:rsidR="00BA6B06">
        <w:rPr>
          <w:rFonts w:ascii="Calibri" w:hAnsi="Calibri" w:cs="Calibri"/>
        </w:rPr>
        <w:t> </w:t>
      </w:r>
      <w:r w:rsidRPr="001C425F">
        <w:rPr>
          <w:rFonts w:cs="Stag Sans Book"/>
        </w:rPr>
        <w:t>»</w:t>
      </w:r>
    </w:p>
    <w:p w14:paraId="226AEDE4" w14:textId="2208EAC4" w:rsidR="005D19D0" w:rsidRPr="001C425F" w:rsidRDefault="001C61AB" w:rsidP="00C36DEF">
      <w:pPr>
        <w:spacing w:line="276" w:lineRule="auto"/>
      </w:pPr>
      <w:r w:rsidRPr="001C425F">
        <w:t>«</w:t>
      </w:r>
      <w:r w:rsidR="00BA6B06">
        <w:rPr>
          <w:rFonts w:ascii="Calibri" w:hAnsi="Calibri" w:cs="Calibri"/>
        </w:rPr>
        <w:t> </w:t>
      </w:r>
      <w:r w:rsidRPr="001C425F">
        <w:t>7. Toute personne dont la vie ou l</w:t>
      </w:r>
      <w:r w:rsidRPr="001C425F">
        <w:rPr>
          <w:rFonts w:cs="Stag Sans Book"/>
        </w:rPr>
        <w:t>’</w:t>
      </w:r>
      <w:r w:rsidRPr="001C425F">
        <w:t>int</w:t>
      </w:r>
      <w:r w:rsidRPr="001C425F">
        <w:rPr>
          <w:rFonts w:cs="Stag Sans Book"/>
        </w:rPr>
        <w:t>é</w:t>
      </w:r>
      <w:r w:rsidRPr="001C425F">
        <w:t>grit</w:t>
      </w:r>
      <w:r w:rsidRPr="001C425F">
        <w:rPr>
          <w:rFonts w:cs="Stag Sans Book"/>
        </w:rPr>
        <w:t>é</w:t>
      </w:r>
      <w:r w:rsidRPr="001C425F">
        <w:t xml:space="preserve"> est en danger a</w:t>
      </w:r>
      <w:r w:rsidRPr="001C425F">
        <w:rPr>
          <w:b/>
        </w:rPr>
        <w:t xml:space="preserve"> le droit de recevoir les soins que requiert son état</w:t>
      </w:r>
      <w:r w:rsidRPr="001C425F">
        <w:t xml:space="preserve">. Il incombe à tout établissement, </w:t>
      </w:r>
      <w:r w:rsidRPr="001C425F">
        <w:lastRenderedPageBreak/>
        <w:t>lorsqu</w:t>
      </w:r>
      <w:r w:rsidR="002F369B">
        <w:t>’une</w:t>
      </w:r>
      <w:r w:rsidRPr="001C425F">
        <w:t xml:space="preserve"> demande lui est faite, de voir à ce que soient fournis ces soins.</w:t>
      </w:r>
      <w:r w:rsidR="00BA6B06">
        <w:rPr>
          <w:rFonts w:ascii="Calibri" w:hAnsi="Calibri" w:cs="Calibri"/>
        </w:rPr>
        <w:t> </w:t>
      </w:r>
      <w:r w:rsidR="005D19D0" w:rsidRPr="001C425F">
        <w:rPr>
          <w:rFonts w:cs="Stag Sans Book"/>
        </w:rPr>
        <w:t>»</w:t>
      </w:r>
    </w:p>
    <w:p w14:paraId="0D40B28A" w14:textId="38BC9CFA" w:rsidR="007F114E" w:rsidRPr="001C425F" w:rsidRDefault="005D19D0" w:rsidP="00C36DEF">
      <w:pPr>
        <w:spacing w:line="276" w:lineRule="auto"/>
        <w:rPr>
          <w:rFonts w:ascii="Calibri" w:hAnsi="Calibri" w:cs="Calibri"/>
        </w:rPr>
      </w:pPr>
      <w:r w:rsidRPr="001C425F">
        <w:t>«</w:t>
      </w:r>
      <w:r w:rsidR="00BA6B06">
        <w:rPr>
          <w:rFonts w:ascii="Calibri" w:hAnsi="Calibri" w:cs="Calibri"/>
        </w:rPr>
        <w:t> </w:t>
      </w:r>
      <w:r w:rsidR="001C61AB" w:rsidRPr="001C425F">
        <w:t xml:space="preserve">8. Tout usager des services de santé et des services sociaux </w:t>
      </w:r>
      <w:r w:rsidR="001C61AB" w:rsidRPr="001C425F">
        <w:rPr>
          <w:b/>
        </w:rPr>
        <w:t>a le droit d’être informé sur son état de santé et de bien-être</w:t>
      </w:r>
      <w:r w:rsidR="001C61AB" w:rsidRPr="001C425F">
        <w:t>, de manière à connaître, dans la mesure du possible, les différentes options qui s’offrent à lui ainsi que les risques et les conséquences généralement associés à chacune de ces options avant de consentir à des soins le concernant.</w:t>
      </w:r>
      <w:r w:rsidR="001C61AB" w:rsidRPr="001C425F">
        <w:rPr>
          <w:rFonts w:ascii="Calibri" w:hAnsi="Calibri" w:cs="Calibri"/>
        </w:rPr>
        <w:t> </w:t>
      </w:r>
    </w:p>
    <w:p w14:paraId="59B0B5FC" w14:textId="1D9FC54B" w:rsidR="00DD3B0B" w:rsidRPr="001C425F" w:rsidRDefault="007F114E" w:rsidP="00C36DEF">
      <w:pPr>
        <w:spacing w:line="276" w:lineRule="auto"/>
      </w:pPr>
      <w:r w:rsidRPr="001C425F">
        <w:t xml:space="preserve">Il a également </w:t>
      </w:r>
      <w:r w:rsidRPr="001C425F">
        <w:rPr>
          <w:b/>
        </w:rPr>
        <w:t>le droit d’être informé, le plus tôt possible, de tout accident</w:t>
      </w:r>
      <w:r w:rsidRPr="001C425F">
        <w:t xml:space="preserve"> survenu au cours de la prestation de services qu’il a reçu</w:t>
      </w:r>
      <w:r w:rsidR="007D48F9">
        <w:t>e</w:t>
      </w:r>
      <w:r w:rsidRPr="001C425F">
        <w:t xml:space="preserve"> et susceptible d’entraîner ou ayant entraîné des conséquences sur son état de santé ou son bien-être ainsi que des mesures prises pour contrer, le cas échéant, de telles conséquences ou pour prévenir la récurrence d’un tel accident.</w:t>
      </w:r>
    </w:p>
    <w:p w14:paraId="59B00EE1" w14:textId="56E92F1C" w:rsidR="00DD3B0B" w:rsidRPr="001C425F" w:rsidRDefault="007F114E" w:rsidP="00C36DEF">
      <w:pPr>
        <w:spacing w:line="276" w:lineRule="auto"/>
      </w:pPr>
      <w:r w:rsidRPr="001C425F">
        <w:t>Pour l’application du présent article et des articles</w:t>
      </w:r>
      <w:r w:rsidR="00E76E66">
        <w:t> </w:t>
      </w:r>
      <w:r w:rsidRPr="001C425F">
        <w:t>183.2, 233.1, 235.1 et 431 et à moins que le contexte ne s’y oppose, on entend par</w:t>
      </w:r>
      <w:r w:rsidR="00BA6B06">
        <w:t> </w:t>
      </w:r>
      <w:r w:rsidR="00DD3B0B" w:rsidRPr="001C425F">
        <w:t>:</w:t>
      </w:r>
    </w:p>
    <w:p w14:paraId="35D6B3A9" w14:textId="232275FC" w:rsidR="001C61AB" w:rsidRPr="001C425F" w:rsidRDefault="00BF4EC1" w:rsidP="00C36DEF">
      <w:pPr>
        <w:spacing w:line="276" w:lineRule="auto"/>
      </w:pPr>
      <w:r>
        <w:t>“</w:t>
      </w:r>
      <w:r w:rsidR="007F114E" w:rsidRPr="001C425F">
        <w:rPr>
          <w:b/>
        </w:rPr>
        <w:t>Accident</w:t>
      </w:r>
      <w:r>
        <w:t>”</w:t>
      </w:r>
      <w:r w:rsidR="00BA6B06">
        <w:t> </w:t>
      </w:r>
      <w:r w:rsidR="007F114E" w:rsidRPr="001C425F">
        <w:t>: action ou situation où le risque se réalise et est, ou pourrait être, à l’origine de conséquences sur l’état de santé ou le bien-être de l’usager, du personnel, d’un professionnel concerné ou d’un tiers.</w:t>
      </w:r>
      <w:r w:rsidR="00BA6B06">
        <w:t> </w:t>
      </w:r>
      <w:r w:rsidR="001C61AB" w:rsidRPr="001C425F">
        <w:rPr>
          <w:rFonts w:cs="Stag Sans Book"/>
        </w:rPr>
        <w:t>»</w:t>
      </w:r>
    </w:p>
    <w:p w14:paraId="265603A1" w14:textId="71841D15" w:rsidR="001C61AB" w:rsidRPr="001C425F" w:rsidRDefault="00F815A0" w:rsidP="00C36DEF">
      <w:pPr>
        <w:spacing w:line="276" w:lineRule="auto"/>
      </w:pPr>
      <w:r w:rsidRPr="001C425F">
        <w:t>«</w:t>
      </w:r>
      <w:r w:rsidR="00BA6B06">
        <w:t> </w:t>
      </w:r>
      <w:r w:rsidR="00234321" w:rsidRPr="001C425F">
        <w:t xml:space="preserve">9. </w:t>
      </w:r>
      <w:r w:rsidRPr="001C425F">
        <w:rPr>
          <w:b/>
        </w:rPr>
        <w:t>Nul ne peut être</w:t>
      </w:r>
      <w:r w:rsidRPr="001C425F">
        <w:t xml:space="preserve"> </w:t>
      </w:r>
      <w:r w:rsidRPr="001C425F">
        <w:rPr>
          <w:b/>
        </w:rPr>
        <w:t>soumis sans son consentement à des soins</w:t>
      </w:r>
      <w:r w:rsidRPr="001C425F">
        <w:t xml:space="preserve">, quelle qu’en soit la nature, qu’il s’agisse d’examens, de prélèvements, de traitement ou de toute autre intervention. </w:t>
      </w:r>
      <w:r w:rsidR="00234321" w:rsidRPr="001C425F">
        <w:t>Le consentement aux soins ou l’autorisation de les prodiguer est donné ou refusé par l’usager ou, le cas échéant, son représentant ou le tribunal, dans les circonstances et de la manière prévu aux articles</w:t>
      </w:r>
      <w:r w:rsidR="00E76E66">
        <w:t> </w:t>
      </w:r>
      <w:r w:rsidR="00234321" w:rsidRPr="001C425F">
        <w:t xml:space="preserve">10 et suivants du </w:t>
      </w:r>
      <w:hyperlink r:id="rId19" w:history="1">
        <w:r w:rsidR="00234321" w:rsidRPr="001C425F">
          <w:rPr>
            <w:rStyle w:val="Lienhypertexte"/>
            <w:rFonts w:ascii="Stag Sans Book" w:eastAsia="Calibri" w:hAnsi="Stag Sans Book" w:cs="Times New Roman"/>
            <w:b/>
            <w:bCs/>
            <w:szCs w:val="28"/>
          </w:rPr>
          <w:t>Code civil</w:t>
        </w:r>
      </w:hyperlink>
      <w:r w:rsidR="00234321" w:rsidRPr="001C425F">
        <w:t>.</w:t>
      </w:r>
      <w:r w:rsidR="00BA6B06">
        <w:t> </w:t>
      </w:r>
      <w:r w:rsidRPr="001C425F">
        <w:t>»</w:t>
      </w:r>
    </w:p>
    <w:p w14:paraId="722896F1" w14:textId="71F80398" w:rsidR="001C61AB" w:rsidRPr="001C425F" w:rsidRDefault="000178CB" w:rsidP="00C36DEF">
      <w:pPr>
        <w:spacing w:line="276" w:lineRule="auto"/>
      </w:pPr>
      <w:r w:rsidRPr="001C425F">
        <w:t>«</w:t>
      </w:r>
      <w:r w:rsidR="00BA6B06">
        <w:t> </w:t>
      </w:r>
      <w:r w:rsidR="001C61AB" w:rsidRPr="001C425F">
        <w:t xml:space="preserve">10. Tout usager </w:t>
      </w:r>
      <w:r w:rsidR="001C61AB" w:rsidRPr="001C425F">
        <w:rPr>
          <w:b/>
        </w:rPr>
        <w:t>a le droit de participer à toute décision affectant son état de santé</w:t>
      </w:r>
      <w:r w:rsidR="001C61AB" w:rsidRPr="001C425F">
        <w:t xml:space="preserve"> ou de bien-être.</w:t>
      </w:r>
    </w:p>
    <w:p w14:paraId="1A337FF5" w14:textId="200591A6" w:rsidR="001C61AB" w:rsidRPr="001C425F" w:rsidRDefault="001C61AB" w:rsidP="00C36DEF">
      <w:pPr>
        <w:spacing w:line="276" w:lineRule="auto"/>
      </w:pPr>
      <w:r w:rsidRPr="001C425F">
        <w:t xml:space="preserve">Il a notamment le droit </w:t>
      </w:r>
      <w:r w:rsidRPr="0014742D">
        <w:rPr>
          <w:b/>
          <w:bCs/>
        </w:rPr>
        <w:t>de participer à l’élaboration de son plan d’intervention ou de son plan de services individualisé,</w:t>
      </w:r>
      <w:r w:rsidRPr="001C425F">
        <w:t xml:space="preserve"> lorsque de tels plans sont requis conformément aux articles</w:t>
      </w:r>
      <w:r w:rsidR="00E76E66">
        <w:t> </w:t>
      </w:r>
      <w:r w:rsidRPr="001C425F">
        <w:t>102 et 103.</w:t>
      </w:r>
    </w:p>
    <w:p w14:paraId="742AA308" w14:textId="18333705" w:rsidR="00B03DAB" w:rsidRPr="006D738C" w:rsidRDefault="001C61AB" w:rsidP="00C36DEF">
      <w:pPr>
        <w:spacing w:line="276" w:lineRule="auto"/>
      </w:pPr>
      <w:r w:rsidRPr="006D738C">
        <w:t>Il en est de même pour toute modification apportée à ces plans.</w:t>
      </w:r>
      <w:r w:rsidR="00BA6B06">
        <w:t> </w:t>
      </w:r>
      <w:r w:rsidR="001C425F" w:rsidRPr="006D738C">
        <w:t>»</w:t>
      </w:r>
    </w:p>
    <w:p w14:paraId="312CA283" w14:textId="115B6C94" w:rsidR="00EB1FF1" w:rsidRDefault="00EB1FF1" w:rsidP="00C36DEF">
      <w:pPr>
        <w:spacing w:line="276" w:lineRule="auto"/>
        <w:rPr>
          <w:rFonts w:ascii="Stag Sans Book" w:eastAsia="Calibri" w:hAnsi="Stag Sans Book" w:cs="Times New Roman"/>
          <w:szCs w:val="28"/>
        </w:rPr>
      </w:pPr>
    </w:p>
    <w:p w14:paraId="7B612901" w14:textId="6AC0467C" w:rsidR="008B4953" w:rsidRPr="00F02A79" w:rsidRDefault="008B4953" w:rsidP="00C36DEF">
      <w:pPr>
        <w:pStyle w:val="Titre2"/>
        <w:spacing w:before="0" w:after="160" w:line="276" w:lineRule="auto"/>
        <w:rPr>
          <w:rFonts w:ascii="Arial Black" w:hAnsi="Arial Black"/>
          <w:sz w:val="40"/>
          <w:szCs w:val="28"/>
        </w:rPr>
      </w:pPr>
      <w:bookmarkStart w:id="9" w:name="_Toc79792298"/>
      <w:r w:rsidRPr="00F02A79">
        <w:rPr>
          <w:rFonts w:ascii="Arial Black" w:hAnsi="Arial Black"/>
          <w:sz w:val="40"/>
          <w:szCs w:val="28"/>
        </w:rPr>
        <w:lastRenderedPageBreak/>
        <w:t>D’où proviennent mes droits</w:t>
      </w:r>
      <w:r w:rsidR="00BA6B06" w:rsidRPr="00F02A79">
        <w:rPr>
          <w:rFonts w:cs="Arial"/>
          <w:sz w:val="40"/>
          <w:szCs w:val="28"/>
        </w:rPr>
        <w:t> </w:t>
      </w:r>
      <w:r w:rsidRPr="00F02A79">
        <w:rPr>
          <w:rFonts w:ascii="Arial Black" w:hAnsi="Arial Black"/>
          <w:sz w:val="40"/>
          <w:szCs w:val="28"/>
        </w:rPr>
        <w:t>?</w:t>
      </w:r>
      <w:bookmarkEnd w:id="9"/>
    </w:p>
    <w:p w14:paraId="6F76CCFD" w14:textId="7E1167AA" w:rsidR="008B4953" w:rsidRPr="008B4953" w:rsidRDefault="008B4953" w:rsidP="00C36DEF">
      <w:pPr>
        <w:spacing w:line="276" w:lineRule="auto"/>
      </w:pPr>
      <w:r w:rsidRPr="008B4953">
        <w:t xml:space="preserve">Tout d’abord, ce qui prévoit la protection de nos droits, c’est la </w:t>
      </w:r>
      <w:r w:rsidRPr="008B4953">
        <w:rPr>
          <w:b/>
          <w:bCs/>
        </w:rPr>
        <w:t>Constitutio</w:t>
      </w:r>
      <w:r w:rsidRPr="0084533F">
        <w:rPr>
          <w:b/>
          <w:bCs/>
        </w:rPr>
        <w:t>n</w:t>
      </w:r>
      <w:r w:rsidRPr="008B4953">
        <w:t>. La notion d’</w:t>
      </w:r>
      <w:r w:rsidRPr="00337C4E">
        <w:rPr>
          <w:b/>
          <w:bCs/>
        </w:rPr>
        <w:t>inclusion</w:t>
      </w:r>
      <w:r w:rsidRPr="008B4953">
        <w:t xml:space="preserve"> est prévue par </w:t>
      </w:r>
      <w:r w:rsidRPr="00337C4E">
        <w:rPr>
          <w:b/>
          <w:bCs/>
        </w:rPr>
        <w:t>l’article</w:t>
      </w:r>
      <w:r w:rsidR="00E76E66" w:rsidRPr="00337C4E">
        <w:rPr>
          <w:b/>
          <w:bCs/>
        </w:rPr>
        <w:t> </w:t>
      </w:r>
      <w:r w:rsidRPr="00337C4E">
        <w:rPr>
          <w:b/>
          <w:bCs/>
        </w:rPr>
        <w:t>15</w:t>
      </w:r>
      <w:r w:rsidRPr="008B4953">
        <w:t xml:space="preserve"> de la </w:t>
      </w:r>
      <w:r w:rsidRPr="008B4953">
        <w:rPr>
          <w:b/>
          <w:bCs/>
        </w:rPr>
        <w:t>Charte canadienne des droits et libertés</w:t>
      </w:r>
      <w:r w:rsidRPr="008B4953">
        <w:t>.</w:t>
      </w:r>
    </w:p>
    <w:p w14:paraId="3BA2F508" w14:textId="680A34CA" w:rsidR="008B4953" w:rsidRPr="008B4953" w:rsidRDefault="008B4953" w:rsidP="00C36DEF">
      <w:pPr>
        <w:spacing w:line="276" w:lineRule="auto"/>
      </w:pPr>
      <w:r w:rsidRPr="008B4953">
        <w:t xml:space="preserve">Sous la </w:t>
      </w:r>
      <w:r w:rsidRPr="003E3714">
        <w:t xml:space="preserve">Constitution canadienne se </w:t>
      </w:r>
      <w:r w:rsidRPr="008B4953">
        <w:t xml:space="preserve">trouve la </w:t>
      </w:r>
      <w:r w:rsidR="00893E5F" w:rsidRPr="00893E5F">
        <w:rPr>
          <w:b/>
          <w:bCs/>
        </w:rPr>
        <w:t>Charte québécoise</w:t>
      </w:r>
      <w:r w:rsidR="000705B2">
        <w:rPr>
          <w:b/>
          <w:bCs/>
        </w:rPr>
        <w:t xml:space="preserve"> des droits et libertés</w:t>
      </w:r>
      <w:r w:rsidRPr="008B4953">
        <w:t xml:space="preserve"> qui prévoit aussi une notion d’inclusion. Il y a aussi des lois provinciales qui permettent de protéger le droit de </w:t>
      </w:r>
      <w:r w:rsidR="00B64924">
        <w:t>tout un</w:t>
      </w:r>
      <w:r w:rsidRPr="008B4953">
        <w:t xml:space="preserve"> chacun. Les bases d’accès aux </w:t>
      </w:r>
      <w:r w:rsidRPr="008B4953">
        <w:rPr>
          <w:b/>
          <w:bCs/>
        </w:rPr>
        <w:t>soins de santé</w:t>
      </w:r>
      <w:r w:rsidRPr="008B4953">
        <w:t xml:space="preserve"> sont prévues dans la </w:t>
      </w:r>
      <w:r w:rsidR="00B64924">
        <w:rPr>
          <w:b/>
          <w:bCs/>
        </w:rPr>
        <w:t>Loi</w:t>
      </w:r>
      <w:r w:rsidRPr="008B4953">
        <w:rPr>
          <w:b/>
          <w:bCs/>
        </w:rPr>
        <w:t xml:space="preserve"> sur les services de santé et les services sociaux</w:t>
      </w:r>
      <w:r w:rsidRPr="008B4953">
        <w:t>.</w:t>
      </w:r>
    </w:p>
    <w:p w14:paraId="759EF5C4" w14:textId="68BBF11C" w:rsidR="008B4953" w:rsidRPr="008B4953" w:rsidRDefault="008B4953" w:rsidP="00C36DEF">
      <w:pPr>
        <w:spacing w:line="276" w:lineRule="auto"/>
      </w:pPr>
      <w:r w:rsidRPr="008B4953">
        <w:t xml:space="preserve">En somme, </w:t>
      </w:r>
      <w:r w:rsidR="0078382A">
        <w:t>il est</w:t>
      </w:r>
      <w:r w:rsidRPr="008B4953">
        <w:t xml:space="preserve"> convenable de nous baser uniquement sur la </w:t>
      </w:r>
      <w:r w:rsidR="00893E5F" w:rsidRPr="00893E5F">
        <w:rPr>
          <w:b/>
          <w:bCs/>
        </w:rPr>
        <w:t>Charte québécoise</w:t>
      </w:r>
      <w:r w:rsidRPr="008B4953">
        <w:t xml:space="preserve"> qui est applicable dans le domaine provincial dans des litiges contre l’État provincial ou des litiges privés ainsi que les lois telles que celle-ci sur les </w:t>
      </w:r>
      <w:r w:rsidRPr="008B4953">
        <w:rPr>
          <w:b/>
          <w:bCs/>
        </w:rPr>
        <w:t>services de santé et les services sociaux</w:t>
      </w:r>
      <w:r w:rsidRPr="008B4953">
        <w:t xml:space="preserve"> afin de </w:t>
      </w:r>
      <w:r w:rsidR="003039D0">
        <w:t>connaître</w:t>
      </w:r>
      <w:r w:rsidRPr="008B4953">
        <w:t xml:space="preserve"> l’origine de nos droits face aux </w:t>
      </w:r>
      <w:r w:rsidRPr="0078382A">
        <w:t>soins de santé.</w:t>
      </w:r>
      <w:r w:rsidRPr="008B4953">
        <w:t xml:space="preserve"> </w:t>
      </w:r>
    </w:p>
    <w:p w14:paraId="6E475371" w14:textId="2511A446" w:rsidR="008B4953" w:rsidRPr="008B4953" w:rsidRDefault="008B4953" w:rsidP="00C36DEF">
      <w:pPr>
        <w:spacing w:line="276" w:lineRule="auto"/>
      </w:pPr>
      <w:r w:rsidRPr="0078382A">
        <w:rPr>
          <w:b/>
          <w:bCs/>
        </w:rPr>
        <w:t>L’article</w:t>
      </w:r>
      <w:r w:rsidR="00E76E66" w:rsidRPr="0078382A">
        <w:rPr>
          <w:b/>
          <w:bCs/>
        </w:rPr>
        <w:t> </w:t>
      </w:r>
      <w:r w:rsidRPr="0078382A">
        <w:rPr>
          <w:b/>
          <w:bCs/>
        </w:rPr>
        <w:t>10</w:t>
      </w:r>
      <w:r w:rsidRPr="008B4953">
        <w:t xml:space="preserve"> de la </w:t>
      </w:r>
      <w:r w:rsidR="00893E5F" w:rsidRPr="00893E5F">
        <w:rPr>
          <w:b/>
          <w:bCs/>
        </w:rPr>
        <w:t>Charte québécoise</w:t>
      </w:r>
      <w:r w:rsidRPr="008B4953">
        <w:rPr>
          <w:rFonts w:ascii="Calibri" w:hAnsi="Calibri" w:cs="Calibri"/>
        </w:rPr>
        <w:t> </w:t>
      </w:r>
      <w:r w:rsidRPr="008B4953">
        <w:t>énonce</w:t>
      </w:r>
      <w:r w:rsidR="00BA6B06">
        <w:t> </w:t>
      </w:r>
      <w:r w:rsidRPr="008B4953">
        <w:t>: «</w:t>
      </w:r>
      <w:r w:rsidR="00BA6B06">
        <w:rPr>
          <w:rFonts w:ascii="Calibri" w:hAnsi="Calibri" w:cs="Calibri"/>
        </w:rPr>
        <w:t> </w:t>
      </w:r>
      <w:r w:rsidRPr="008B4953">
        <w:t xml:space="preserve">Toute personne a droit à la reconnaissance et à l’exercice, en pleine égalité, des droits et libertés de la personne, sans distinction, exclusion ou préférence fondée sur la race, la couleur, le sexe, l’identité ou l’expression de genre, la grossesse, l’orientation sexuelle, l’état civil, l’âge sauf dans la mesure prévue par la loi, la religion, les convictions politiques, la langue, l’origine ethnique ou nationale, la condition sociale, </w:t>
      </w:r>
      <w:r w:rsidRPr="000705B2">
        <w:rPr>
          <w:b/>
          <w:bCs/>
        </w:rPr>
        <w:t>le handicap ou l’utilisation d’un moyen pour pallier ce handicap</w:t>
      </w:r>
      <w:r w:rsidR="00E76E66" w:rsidRPr="000705B2">
        <w:rPr>
          <w:rFonts w:ascii="Calibri" w:hAnsi="Calibri" w:cs="Calibri"/>
          <w:b/>
          <w:bCs/>
        </w:rPr>
        <w:t> </w:t>
      </w:r>
      <w:r w:rsidRPr="008B4953">
        <w:rPr>
          <w:rFonts w:cs="Stag Sans Book"/>
        </w:rPr>
        <w:t>»</w:t>
      </w:r>
      <w:r w:rsidRPr="008B4953">
        <w:t>.</w:t>
      </w:r>
    </w:p>
    <w:p w14:paraId="3DBD676E" w14:textId="5ADD6949" w:rsidR="008B4953" w:rsidRDefault="008B4953" w:rsidP="00C36DEF">
      <w:pPr>
        <w:spacing w:line="276" w:lineRule="auto"/>
      </w:pPr>
    </w:p>
    <w:p w14:paraId="5A166333" w14:textId="77777777" w:rsidR="001D052E" w:rsidRDefault="001D052E">
      <w:pPr>
        <w:rPr>
          <w:rFonts w:ascii="Arial Black" w:eastAsiaTheme="majorEastAsia" w:hAnsi="Arial Black" w:cstheme="majorBidi"/>
          <w:b/>
          <w:sz w:val="40"/>
          <w:szCs w:val="28"/>
        </w:rPr>
      </w:pPr>
      <w:r>
        <w:rPr>
          <w:rFonts w:ascii="Arial Black" w:hAnsi="Arial Black"/>
          <w:sz w:val="40"/>
          <w:szCs w:val="28"/>
        </w:rPr>
        <w:br w:type="page"/>
      </w:r>
    </w:p>
    <w:p w14:paraId="7B1CEDDB" w14:textId="6ADA770F" w:rsidR="00896134" w:rsidRPr="00F02A79" w:rsidRDefault="00107A80" w:rsidP="00C36DEF">
      <w:pPr>
        <w:pStyle w:val="Titre2"/>
        <w:spacing w:before="0" w:after="160" w:line="276" w:lineRule="auto"/>
        <w:rPr>
          <w:rFonts w:ascii="Arial Black" w:hAnsi="Arial Black"/>
          <w:sz w:val="40"/>
          <w:szCs w:val="28"/>
        </w:rPr>
      </w:pPr>
      <w:bookmarkStart w:id="10" w:name="_Toc79792299"/>
      <w:r w:rsidRPr="00F02A79">
        <w:rPr>
          <w:rFonts w:ascii="Arial Black" w:hAnsi="Arial Black"/>
          <w:sz w:val="40"/>
          <w:szCs w:val="28"/>
        </w:rPr>
        <w:lastRenderedPageBreak/>
        <w:t>Comment puis-je faire respecter mes droits en termes de soins de santé</w:t>
      </w:r>
      <w:r w:rsidR="00BA6B06" w:rsidRPr="00F02A79">
        <w:rPr>
          <w:rFonts w:cs="Arial"/>
          <w:sz w:val="40"/>
          <w:szCs w:val="28"/>
        </w:rPr>
        <w:t> </w:t>
      </w:r>
      <w:r w:rsidR="00F23D25" w:rsidRPr="00F02A79">
        <w:rPr>
          <w:rFonts w:ascii="Arial Black" w:hAnsi="Arial Black"/>
          <w:sz w:val="40"/>
          <w:szCs w:val="28"/>
        </w:rPr>
        <w:t>?</w:t>
      </w:r>
      <w:bookmarkEnd w:id="10"/>
    </w:p>
    <w:p w14:paraId="311810EC" w14:textId="530DB0BC" w:rsidR="00F23D25" w:rsidRPr="00E158E1" w:rsidRDefault="00F23D25" w:rsidP="006C6CD4">
      <w:pPr>
        <w:spacing w:line="276" w:lineRule="auto"/>
        <w:ind w:right="-180"/>
      </w:pPr>
      <w:r w:rsidRPr="00E158E1">
        <w:t xml:space="preserve">Veuillez noter que </w:t>
      </w:r>
      <w:r w:rsidRPr="00CB07D9">
        <w:t xml:space="preserve">des </w:t>
      </w:r>
      <w:hyperlink r:id="rId20" w:history="1">
        <w:r w:rsidRPr="00CB07D9">
          <w:rPr>
            <w:rStyle w:val="Lienhypertexte"/>
            <w:b/>
            <w:bCs/>
          </w:rPr>
          <w:t>recours généraux</w:t>
        </w:r>
      </w:hyperlink>
      <w:r w:rsidRPr="00CB07D9">
        <w:t xml:space="preserve"> existent également</w:t>
      </w:r>
      <w:r w:rsidR="00CA44E4">
        <w:t xml:space="preserve"> pour défendre vos droits</w:t>
      </w:r>
      <w:r w:rsidRPr="00CB07D9">
        <w:t xml:space="preserve">. Vous pouvez les consulter dans le </w:t>
      </w:r>
      <w:hyperlink r:id="rId21" w:history="1">
        <w:r w:rsidRPr="00CB07D9">
          <w:rPr>
            <w:rStyle w:val="Lienhypertexte"/>
            <w:b/>
            <w:bCs/>
          </w:rPr>
          <w:t>document</w:t>
        </w:r>
      </w:hyperlink>
      <w:r w:rsidRPr="00CB07D9">
        <w:t xml:space="preserve"> prévu à</w:t>
      </w:r>
      <w:r w:rsidRPr="00E158E1">
        <w:t xml:space="preserve"> cet effet. </w:t>
      </w:r>
    </w:p>
    <w:p w14:paraId="034DFC6A" w14:textId="209599A7" w:rsidR="00F23D25" w:rsidRPr="00E158E1" w:rsidRDefault="00F23D25" w:rsidP="00C36DEF">
      <w:pPr>
        <w:spacing w:line="276" w:lineRule="auto"/>
      </w:pPr>
      <w:r w:rsidRPr="00E158E1">
        <w:t xml:space="preserve">Il existe </w:t>
      </w:r>
      <w:r w:rsidRPr="00E158E1">
        <w:rPr>
          <w:b/>
          <w:bCs/>
        </w:rPr>
        <w:t>deux</w:t>
      </w:r>
      <w:r w:rsidRPr="00E158E1">
        <w:t xml:space="preserve"> recours possibles qui sont spécifiques </w:t>
      </w:r>
      <w:r w:rsidR="008942D9">
        <w:t>aux soins de santé</w:t>
      </w:r>
      <w:r w:rsidRPr="00E158E1">
        <w:t>.</w:t>
      </w:r>
    </w:p>
    <w:p w14:paraId="298863E9" w14:textId="73D00109" w:rsidR="00E310E0" w:rsidRDefault="00D44E98" w:rsidP="00C36DEF">
      <w:pPr>
        <w:spacing w:line="276" w:lineRule="auto"/>
      </w:pPr>
      <w:r w:rsidRPr="00D44E98">
        <w:t>En vertu des articles</w:t>
      </w:r>
      <w:r w:rsidR="00E76E66">
        <w:t> </w:t>
      </w:r>
      <w:r w:rsidRPr="00D44E98">
        <w:t xml:space="preserve">5 et 6 de la </w:t>
      </w:r>
      <w:r w:rsidRPr="00D44E98">
        <w:rPr>
          <w:b/>
          <w:bCs/>
        </w:rPr>
        <w:t>Loi sur les services de santé et les services sociaux</w:t>
      </w:r>
      <w:r w:rsidRPr="00D44E98">
        <w:t xml:space="preserve"> («</w:t>
      </w:r>
      <w:r w:rsidR="00E76E66">
        <w:t> </w:t>
      </w:r>
      <w:r w:rsidRPr="00D44E98">
        <w:rPr>
          <w:b/>
          <w:bCs/>
        </w:rPr>
        <w:t>LSSSS</w:t>
      </w:r>
      <w:r w:rsidR="00E76E66">
        <w:t> </w:t>
      </w:r>
      <w:r w:rsidRPr="00D44E98">
        <w:t xml:space="preserve">»), toute personne a non seulement le </w:t>
      </w:r>
      <w:r w:rsidRPr="00836452">
        <w:rPr>
          <w:b/>
          <w:bCs/>
        </w:rPr>
        <w:t>droit à l’accès aux services de santé</w:t>
      </w:r>
      <w:r w:rsidRPr="00D44E98">
        <w:t xml:space="preserve">, mais elle a également le </w:t>
      </w:r>
      <w:r w:rsidRPr="00836452">
        <w:rPr>
          <w:b/>
          <w:bCs/>
        </w:rPr>
        <w:t>droit de recevoir des services adaptés</w:t>
      </w:r>
      <w:r w:rsidRPr="00D44E98">
        <w:t xml:space="preserve"> à son état de santé.</w:t>
      </w:r>
    </w:p>
    <w:p w14:paraId="7DF28495" w14:textId="4B06C2DC" w:rsidR="00E1623C" w:rsidRPr="00E1623C" w:rsidRDefault="00E1623C" w:rsidP="00C36DEF">
      <w:pPr>
        <w:pStyle w:val="Titre3"/>
        <w:spacing w:before="0" w:after="160" w:line="276" w:lineRule="auto"/>
        <w:rPr>
          <w:rFonts w:eastAsia="Calibri"/>
        </w:rPr>
      </w:pPr>
      <w:bookmarkStart w:id="11" w:name="_Toc79792300"/>
      <w:r>
        <w:rPr>
          <w:rFonts w:eastAsia="Calibri"/>
          <w:bCs/>
        </w:rPr>
        <w:t xml:space="preserve">1. </w:t>
      </w:r>
      <w:r w:rsidRPr="00E1623C">
        <w:rPr>
          <w:rFonts w:eastAsia="Calibri"/>
        </w:rPr>
        <w:t>Commissaire local aux plaintes et à la qualité des services</w:t>
      </w:r>
      <w:bookmarkEnd w:id="11"/>
      <w:r w:rsidRPr="00E1623C">
        <w:rPr>
          <w:rFonts w:eastAsia="Calibri"/>
        </w:rPr>
        <w:t xml:space="preserve"> </w:t>
      </w:r>
    </w:p>
    <w:p w14:paraId="5BD5494E" w14:textId="697E1361" w:rsidR="00E1623C" w:rsidRPr="00E1623C" w:rsidRDefault="00A80796" w:rsidP="00C36DEF">
      <w:pPr>
        <w:spacing w:line="276" w:lineRule="auto"/>
      </w:pPr>
      <w:r>
        <w:t>Lorsqu’une</w:t>
      </w:r>
      <w:r w:rsidR="00E1623C" w:rsidRPr="00E1623C">
        <w:t xml:space="preserve"> personne croit ne pas avoir raisonnablement accès à </w:t>
      </w:r>
      <w:r w:rsidR="00E1623C" w:rsidRPr="00F23F8E">
        <w:t xml:space="preserve">un soin de santé </w:t>
      </w:r>
      <w:r w:rsidR="00E1623C" w:rsidRPr="00E1623C">
        <w:t xml:space="preserve">et désire manifester son insatisfaction devant les services rendus par </w:t>
      </w:r>
      <w:r w:rsidR="003264F6">
        <w:t xml:space="preserve">un </w:t>
      </w:r>
      <w:r w:rsidR="00E1623C" w:rsidRPr="00E1623C">
        <w:rPr>
          <w:b/>
          <w:bCs/>
        </w:rPr>
        <w:t xml:space="preserve">établissement public </w:t>
      </w:r>
      <w:r w:rsidR="00E1623C" w:rsidRPr="00E1623C">
        <w:t xml:space="preserve">de la santé </w:t>
      </w:r>
      <w:r w:rsidR="00E1623C" w:rsidRPr="00F23F8E">
        <w:t xml:space="preserve">et </w:t>
      </w:r>
      <w:r w:rsidR="003264F6" w:rsidRPr="00F23F8E">
        <w:t>à</w:t>
      </w:r>
      <w:r w:rsidR="00E1623C" w:rsidRPr="00F23F8E">
        <w:t xml:space="preserve"> compter du 1</w:t>
      </w:r>
      <w:r w:rsidR="00E1623C" w:rsidRPr="00F23F8E">
        <w:rPr>
          <w:vertAlign w:val="superscript"/>
        </w:rPr>
        <w:t>er</w:t>
      </w:r>
      <w:r w:rsidR="00E1623C" w:rsidRPr="00F23F8E">
        <w:rPr>
          <w:rFonts w:ascii="Calibri" w:hAnsi="Calibri" w:cs="Calibri"/>
        </w:rPr>
        <w:t> </w:t>
      </w:r>
      <w:r w:rsidR="00E1623C" w:rsidRPr="00F23F8E">
        <w:t>juin</w:t>
      </w:r>
      <w:r w:rsidR="00E1623C" w:rsidRPr="00F23F8E">
        <w:rPr>
          <w:rFonts w:ascii="Calibri" w:hAnsi="Calibri" w:cs="Calibri"/>
        </w:rPr>
        <w:t> </w:t>
      </w:r>
      <w:r w:rsidR="00E1623C" w:rsidRPr="00F23F8E">
        <w:t>2021</w:t>
      </w:r>
      <w:r w:rsidR="00E1623C" w:rsidRPr="00E1623C">
        <w:t xml:space="preserve"> </w:t>
      </w:r>
      <w:r w:rsidR="004675CE">
        <w:t xml:space="preserve">un </w:t>
      </w:r>
      <w:r w:rsidR="00E1623C" w:rsidRPr="00E1623C">
        <w:rPr>
          <w:rFonts w:cs="Stag Sans Book"/>
          <w:b/>
          <w:bCs/>
        </w:rPr>
        <w:t>é</w:t>
      </w:r>
      <w:r w:rsidR="00E1623C" w:rsidRPr="00E1623C">
        <w:rPr>
          <w:b/>
          <w:bCs/>
        </w:rPr>
        <w:t>tablissement priv</w:t>
      </w:r>
      <w:r w:rsidR="00E1623C" w:rsidRPr="00E1623C">
        <w:rPr>
          <w:rFonts w:cs="Stag Sans Book"/>
          <w:b/>
          <w:bCs/>
        </w:rPr>
        <w:t>é</w:t>
      </w:r>
      <w:r w:rsidR="00E1623C" w:rsidRPr="00E1623C">
        <w:rPr>
          <w:vertAlign w:val="superscript"/>
        </w:rPr>
        <w:footnoteReference w:id="3"/>
      </w:r>
      <w:r w:rsidR="00E1623C" w:rsidRPr="00E1623C">
        <w:t xml:space="preserve">, elle peut faire </w:t>
      </w:r>
      <w:r w:rsidR="00E1623C" w:rsidRPr="00F23F8E">
        <w:rPr>
          <w:b/>
          <w:bCs/>
        </w:rPr>
        <w:t>une plainte aux commissaires</w:t>
      </w:r>
      <w:r w:rsidR="00E1623C" w:rsidRPr="00E1623C">
        <w:rPr>
          <w:b/>
          <w:bCs/>
        </w:rPr>
        <w:t xml:space="preserve"> locaux aux plaintes et à la qualité des services des centres intégrés et des centres intégrés universitaires de santé et de services sociaux</w:t>
      </w:r>
      <w:r w:rsidR="00E1623C" w:rsidRPr="00E1623C">
        <w:t>.</w:t>
      </w:r>
    </w:p>
    <w:p w14:paraId="20AF7931" w14:textId="5D360DF6" w:rsidR="00E1623C" w:rsidRPr="00E1623C" w:rsidRDefault="00E1623C" w:rsidP="00C36DEF">
      <w:pPr>
        <w:spacing w:line="276" w:lineRule="auto"/>
      </w:pPr>
      <w:r w:rsidRPr="00E1623C">
        <w:t xml:space="preserve">Si l’usager n’est </w:t>
      </w:r>
      <w:r w:rsidRPr="00612A85">
        <w:rPr>
          <w:b/>
          <w:bCs/>
        </w:rPr>
        <w:t>pas satisfait du résultat de sa plainte,</w:t>
      </w:r>
      <w:r w:rsidRPr="00E1623C">
        <w:t xml:space="preserve"> par </w:t>
      </w:r>
      <w:r w:rsidR="007418B4">
        <w:t>exemple,</w:t>
      </w:r>
      <w:r w:rsidRPr="00E1623C">
        <w:t xml:space="preserve"> </w:t>
      </w:r>
      <w:r w:rsidR="007418B4">
        <w:t>s’</w:t>
      </w:r>
      <w:r w:rsidRPr="00E1623C">
        <w:t xml:space="preserve">il y a un rejet de sa plainte, il lui sera possible de déposer un recours devant la </w:t>
      </w:r>
      <w:r w:rsidRPr="00E1623C">
        <w:rPr>
          <w:b/>
          <w:bCs/>
        </w:rPr>
        <w:t>Régie nationale</w:t>
      </w:r>
      <w:r w:rsidRPr="00E1623C">
        <w:t>. Finalement, si l’usager n’est pas satisfait de son recours à la</w:t>
      </w:r>
      <w:r w:rsidRPr="00CB5124">
        <w:t xml:space="preserve"> Régie nationale,</w:t>
      </w:r>
      <w:r w:rsidRPr="00E1623C">
        <w:t xml:space="preserve"> il sera en mesure de s’adresser au </w:t>
      </w:r>
      <w:r w:rsidRPr="00E1623C">
        <w:rPr>
          <w:b/>
          <w:bCs/>
        </w:rPr>
        <w:t>commissaire aux plaintes nommé par le gouvernement</w:t>
      </w:r>
      <w:r w:rsidRPr="00E1623C">
        <w:t xml:space="preserve">. </w:t>
      </w:r>
    </w:p>
    <w:p w14:paraId="6CD97EE3" w14:textId="77777777" w:rsidR="00E1623C" w:rsidRDefault="009D2A9E" w:rsidP="00C36DEF">
      <w:pPr>
        <w:spacing w:line="276" w:lineRule="auto"/>
      </w:pPr>
      <w:r>
        <w:t>Toutefois</w:t>
      </w:r>
      <w:r w:rsidR="00E1623C" w:rsidRPr="00E1623C">
        <w:t>, ce type de procédures permettent uniquement de faire une recommandation</w:t>
      </w:r>
      <w:r>
        <w:t>.</w:t>
      </w:r>
      <w:r w:rsidR="00E1623C" w:rsidRPr="00E1623C">
        <w:t xml:space="preserve"> </w:t>
      </w:r>
      <w:r>
        <w:t>Ainsi,</w:t>
      </w:r>
      <w:r w:rsidR="00E1623C" w:rsidRPr="00E1623C">
        <w:t xml:space="preserve"> les réponses à votre plainte n’</w:t>
      </w:r>
      <w:r>
        <w:t>auront</w:t>
      </w:r>
      <w:r w:rsidR="00E1623C" w:rsidRPr="00E1623C">
        <w:t xml:space="preserve"> pas de force obligatoire. Il s’agit plutôt d’un processus permettant de prendre état de la plainte et d’améliorer la situation</w:t>
      </w:r>
      <w:r w:rsidR="00E1623C" w:rsidRPr="00E1623C">
        <w:rPr>
          <w:vertAlign w:val="superscript"/>
        </w:rPr>
        <w:footnoteReference w:id="4"/>
      </w:r>
      <w:r w:rsidR="00E1623C" w:rsidRPr="00E1623C">
        <w:t xml:space="preserve">. </w:t>
      </w:r>
      <w:bookmarkStart w:id="12" w:name="_Hlk68861454"/>
    </w:p>
    <w:p w14:paraId="6EE5BD7A" w14:textId="39FF6A25" w:rsidR="00E1623C" w:rsidRPr="00E1623C" w:rsidRDefault="009D2A9E" w:rsidP="00C36DEF">
      <w:pPr>
        <w:pStyle w:val="Titre3"/>
        <w:spacing w:before="0" w:after="160" w:line="276" w:lineRule="auto"/>
        <w:rPr>
          <w:rFonts w:eastAsia="Calibri"/>
          <w:u w:val="single"/>
        </w:rPr>
      </w:pPr>
      <w:bookmarkStart w:id="13" w:name="_Toc79792301"/>
      <w:r>
        <w:rPr>
          <w:rFonts w:eastAsia="Calibri"/>
          <w:bCs/>
        </w:rPr>
        <w:lastRenderedPageBreak/>
        <w:t>2.</w:t>
      </w:r>
      <w:r w:rsidR="00E1623C" w:rsidRPr="00E1623C">
        <w:rPr>
          <w:rFonts w:eastAsia="Calibri"/>
          <w:bCs/>
        </w:rPr>
        <w:t xml:space="preserve"> </w:t>
      </w:r>
      <w:r w:rsidR="00E1623C" w:rsidRPr="00E1623C">
        <w:rPr>
          <w:rFonts w:eastAsia="Calibri"/>
        </w:rPr>
        <w:t>Protecteur du citoyen</w:t>
      </w:r>
      <w:bookmarkEnd w:id="13"/>
    </w:p>
    <w:bookmarkEnd w:id="12"/>
    <w:p w14:paraId="345B1A53" w14:textId="70FD4003" w:rsidR="00E1623C" w:rsidRPr="00E1623C" w:rsidRDefault="00FB5056" w:rsidP="00C36DEF">
      <w:pPr>
        <w:spacing w:line="276" w:lineRule="auto"/>
      </w:pPr>
      <w:r>
        <w:t>A</w:t>
      </w:r>
      <w:r w:rsidR="00E1623C" w:rsidRPr="00E1623C">
        <w:t xml:space="preserve">près avoir utilisé le </w:t>
      </w:r>
      <w:r w:rsidR="00E1623C" w:rsidRPr="00E1623C">
        <w:rPr>
          <w:b/>
          <w:bCs/>
        </w:rPr>
        <w:t>processus de plainte de l’établissement</w:t>
      </w:r>
      <w:r w:rsidR="00E1623C" w:rsidRPr="00E1623C">
        <w:t xml:space="preserve"> tel que présenté précédemment, il </w:t>
      </w:r>
      <w:r w:rsidR="001A3195">
        <w:t>est</w:t>
      </w:r>
      <w:r w:rsidR="00D64FCC">
        <w:t xml:space="preserve"> également</w:t>
      </w:r>
      <w:r w:rsidR="00E1623C" w:rsidRPr="00E1623C">
        <w:t xml:space="preserve"> possible de déposer une plainte au </w:t>
      </w:r>
      <w:r w:rsidR="00E1623C" w:rsidRPr="00E1623C">
        <w:rPr>
          <w:b/>
          <w:bCs/>
        </w:rPr>
        <w:t>Protecteur du citoyen</w:t>
      </w:r>
      <w:r w:rsidR="00E1623C" w:rsidRPr="00E1623C">
        <w:t>. Il est important d’</w:t>
      </w:r>
      <w:r w:rsidR="00E1623C" w:rsidRPr="00E1623C">
        <w:rPr>
          <w:b/>
          <w:bCs/>
        </w:rPr>
        <w:t>avoir épuisé nos recours devant le commissaire local aux plaintes et à la qualité des services avant</w:t>
      </w:r>
      <w:r w:rsidR="00E1623C" w:rsidRPr="00E1623C">
        <w:t xml:space="preserve"> d’entreprendre le recours devant le </w:t>
      </w:r>
      <w:r w:rsidR="00E1623C" w:rsidRPr="00FB5056">
        <w:t>Protecteur du citoyen</w:t>
      </w:r>
      <w:r w:rsidR="00E1623C" w:rsidRPr="00E1623C">
        <w:t xml:space="preserve">, car ce dernier ne peut, en principe, intervenir qu’à titre de </w:t>
      </w:r>
      <w:r w:rsidR="00E1623C" w:rsidRPr="00FB5056">
        <w:rPr>
          <w:b/>
          <w:bCs/>
        </w:rPr>
        <w:t>dernier recours</w:t>
      </w:r>
      <w:r w:rsidR="00B81533">
        <w:t xml:space="preserve">, sauf </w:t>
      </w:r>
      <w:r w:rsidR="00B81533" w:rsidRPr="00FB5056">
        <w:rPr>
          <w:b/>
          <w:bCs/>
        </w:rPr>
        <w:t>en cas d’urgence</w:t>
      </w:r>
      <w:r w:rsidR="00E1623C" w:rsidRPr="00E1623C">
        <w:t xml:space="preserve">. Outre l’insatisfaction de l’issue de votre premier recours, il sera possible de déposer une plainte auprès du </w:t>
      </w:r>
      <w:r w:rsidR="00E1623C" w:rsidRPr="00134530">
        <w:t>Protecteur du citoyen</w:t>
      </w:r>
      <w:r w:rsidR="00E1623C" w:rsidRPr="00E1623C">
        <w:t xml:space="preserve"> si vous n’avez pas reçu de </w:t>
      </w:r>
      <w:r w:rsidR="00E1623C" w:rsidRPr="00134530">
        <w:rPr>
          <w:b/>
          <w:bCs/>
        </w:rPr>
        <w:t>réponse du commissaire dans les 45</w:t>
      </w:r>
      <w:r w:rsidR="00E76E66" w:rsidRPr="00134530">
        <w:rPr>
          <w:b/>
          <w:bCs/>
        </w:rPr>
        <w:t> </w:t>
      </w:r>
      <w:r w:rsidR="00E1623C" w:rsidRPr="00134530">
        <w:rPr>
          <w:b/>
          <w:bCs/>
        </w:rPr>
        <w:t>jours</w:t>
      </w:r>
      <w:r w:rsidR="00E1623C" w:rsidRPr="00E1623C">
        <w:t xml:space="preserve"> du dépôt de votre plainte. </w:t>
      </w:r>
      <w:r w:rsidR="00277362">
        <w:t xml:space="preserve">Il est possible d’adresser une plainte auprès du </w:t>
      </w:r>
      <w:r w:rsidR="00277362">
        <w:rPr>
          <w:b/>
          <w:bCs/>
        </w:rPr>
        <w:t>Protecteur du citoyen</w:t>
      </w:r>
      <w:r w:rsidR="00277362">
        <w:t xml:space="preserve"> aux moyens d’un </w:t>
      </w:r>
      <w:hyperlink r:id="rId22" w:history="1">
        <w:r w:rsidR="00277362" w:rsidRPr="002967B0">
          <w:rPr>
            <w:rStyle w:val="Lienhypertexte"/>
            <w:rFonts w:ascii="Stag Sans Book" w:eastAsia="Calibri" w:hAnsi="Stag Sans Book" w:cs="Times New Roman"/>
            <w:b/>
            <w:bCs/>
            <w:szCs w:val="28"/>
          </w:rPr>
          <w:t>formulaire numérique de plainte</w:t>
        </w:r>
      </w:hyperlink>
      <w:r w:rsidR="00C546C3">
        <w:rPr>
          <w:rStyle w:val="Lienhypertexte"/>
          <w:rFonts w:ascii="Stag Sans Book" w:eastAsia="Calibri" w:hAnsi="Stag Sans Book" w:cs="Times New Roman"/>
          <w:b/>
          <w:bCs/>
          <w:szCs w:val="28"/>
        </w:rPr>
        <w:t xml:space="preserve"> </w:t>
      </w:r>
      <w:r w:rsidR="00C546C3" w:rsidRPr="00C546C3">
        <w:t>disponible sur : protecteurducitoyen.qc.ca/fr/porter-plainte/formulaires-de-plainte</w:t>
      </w:r>
      <w:r w:rsidR="00277362" w:rsidRPr="00C546C3">
        <w:t>.</w:t>
      </w:r>
    </w:p>
    <w:p w14:paraId="260DBB3E" w14:textId="0C38EA3E" w:rsidR="00E1623C" w:rsidRPr="00E1623C" w:rsidRDefault="00E1623C" w:rsidP="00C36DEF">
      <w:pPr>
        <w:spacing w:line="276" w:lineRule="auto"/>
      </w:pPr>
      <w:r w:rsidRPr="00E1623C">
        <w:t xml:space="preserve">Après le dépôt de la plainte, il y aura une enquête qui procédera </w:t>
      </w:r>
      <w:r w:rsidR="002967B0" w:rsidRPr="002967B0">
        <w:t>à l’évaluation de</w:t>
      </w:r>
      <w:r w:rsidRPr="00E1623C">
        <w:t xml:space="preserve"> la situation. Et par la suite, le </w:t>
      </w:r>
      <w:r w:rsidRPr="00C546C3">
        <w:t>Protecteur du citoyen</w:t>
      </w:r>
      <w:r w:rsidRPr="00E1623C">
        <w:t xml:space="preserve"> sera en mesure de déposer une </w:t>
      </w:r>
      <w:r w:rsidRPr="00C546C3">
        <w:rPr>
          <w:b/>
          <w:bCs/>
        </w:rPr>
        <w:t>recommandation</w:t>
      </w:r>
      <w:r w:rsidRPr="00E1623C">
        <w:t xml:space="preserve"> et d’en assurer l’implantation et l’amélioration</w:t>
      </w:r>
      <w:r w:rsidRPr="00E1623C">
        <w:rPr>
          <w:vertAlign w:val="superscript"/>
        </w:rPr>
        <w:footnoteReference w:id="5"/>
      </w:r>
      <w:r w:rsidRPr="00E1623C">
        <w:t xml:space="preserve">. </w:t>
      </w:r>
    </w:p>
    <w:p w14:paraId="3DF87660" w14:textId="489A606B" w:rsidR="00E1623C" w:rsidRDefault="00E1623C" w:rsidP="00C36DEF">
      <w:pPr>
        <w:spacing w:line="276" w:lineRule="auto"/>
      </w:pPr>
    </w:p>
    <w:p w14:paraId="3969CD5A" w14:textId="77777777" w:rsidR="00C546C3" w:rsidRDefault="00C546C3">
      <w:pPr>
        <w:rPr>
          <w:rFonts w:ascii="Arial Black" w:eastAsiaTheme="majorEastAsia" w:hAnsi="Arial Black" w:cstheme="majorBidi"/>
          <w:sz w:val="48"/>
          <w:szCs w:val="40"/>
        </w:rPr>
      </w:pPr>
      <w:r>
        <w:rPr>
          <w:sz w:val="48"/>
          <w:szCs w:val="40"/>
        </w:rPr>
        <w:br w:type="page"/>
      </w:r>
    </w:p>
    <w:p w14:paraId="6571D5AA" w14:textId="727624AC" w:rsidR="00DD064C" w:rsidRPr="00F02A79" w:rsidRDefault="00DD064C" w:rsidP="00C36DEF">
      <w:pPr>
        <w:pStyle w:val="Titre1"/>
        <w:spacing w:before="0" w:after="160" w:line="276" w:lineRule="auto"/>
        <w:rPr>
          <w:sz w:val="48"/>
          <w:szCs w:val="40"/>
        </w:rPr>
      </w:pPr>
      <w:bookmarkStart w:id="14" w:name="_Toc79792302"/>
      <w:r w:rsidRPr="00F02A79">
        <w:rPr>
          <w:sz w:val="48"/>
          <w:szCs w:val="40"/>
        </w:rPr>
        <w:lastRenderedPageBreak/>
        <w:t>Questions spécifiques</w:t>
      </w:r>
      <w:bookmarkEnd w:id="14"/>
    </w:p>
    <w:p w14:paraId="6F0D9CA6" w14:textId="5062C49C" w:rsidR="00E07441" w:rsidRDefault="00E07441" w:rsidP="00C36DEF">
      <w:pPr>
        <w:spacing w:line="276" w:lineRule="auto"/>
        <w:rPr>
          <w:szCs w:val="28"/>
        </w:rPr>
      </w:pPr>
      <w:r w:rsidRPr="00E158E1">
        <w:rPr>
          <w:szCs w:val="28"/>
        </w:rPr>
        <w:t>Cette section présente des situations spécifiques ou certains droits peuvent être bafoués en termes</w:t>
      </w:r>
      <w:r>
        <w:rPr>
          <w:szCs w:val="28"/>
        </w:rPr>
        <w:t xml:space="preserve"> de </w:t>
      </w:r>
      <w:r>
        <w:rPr>
          <w:b/>
          <w:bCs/>
          <w:szCs w:val="28"/>
        </w:rPr>
        <w:t>soins de santé</w:t>
      </w:r>
      <w:r>
        <w:rPr>
          <w:szCs w:val="28"/>
        </w:rPr>
        <w:t xml:space="preserve">. </w:t>
      </w:r>
    </w:p>
    <w:p w14:paraId="781D7EB1" w14:textId="77777777" w:rsidR="00F71149" w:rsidRPr="00E07441" w:rsidRDefault="00F71149" w:rsidP="00C36DEF">
      <w:pPr>
        <w:spacing w:line="276" w:lineRule="auto"/>
      </w:pPr>
    </w:p>
    <w:p w14:paraId="1B60827D" w14:textId="1AA8D6D3" w:rsidR="00DD064C" w:rsidRDefault="00DD064C" w:rsidP="00C36DEF">
      <w:pPr>
        <w:pStyle w:val="Titre2"/>
        <w:spacing w:before="0" w:after="160" w:line="276" w:lineRule="auto"/>
      </w:pPr>
      <w:bookmarkStart w:id="15" w:name="_Toc79792303"/>
      <w:r w:rsidRPr="00112AA6">
        <w:t>On m’a demandé de remplir des formulaires médicaux qui ne sont pas accessibles. Qu’est-ce que je peux faire</w:t>
      </w:r>
      <w:r w:rsidR="00BA6B06">
        <w:t> </w:t>
      </w:r>
      <w:r w:rsidRPr="00112AA6">
        <w:t>?</w:t>
      </w:r>
      <w:bookmarkEnd w:id="15"/>
    </w:p>
    <w:p w14:paraId="084779E5" w14:textId="029A906F" w:rsidR="00BB2217" w:rsidRDefault="00BB2217" w:rsidP="00C36DEF">
      <w:pPr>
        <w:spacing w:line="276" w:lineRule="auto"/>
      </w:pPr>
      <w:r w:rsidRPr="00BB2217">
        <w:t xml:space="preserve">En vertu de la Politique de </w:t>
      </w:r>
      <w:r w:rsidR="000307FF">
        <w:rPr>
          <w:b/>
          <w:bCs/>
        </w:rPr>
        <w:t>L</w:t>
      </w:r>
      <w:r w:rsidRPr="00BB2217">
        <w:rPr>
          <w:b/>
          <w:bCs/>
        </w:rPr>
        <w:t>’accès aux documents et aux services offerts au public pour les personnes handicapées</w:t>
      </w:r>
      <w:r w:rsidRPr="00BB2217">
        <w:t xml:space="preserve">, le ministère ou l’organisme public a </w:t>
      </w:r>
      <w:r w:rsidRPr="00BB2217">
        <w:rPr>
          <w:b/>
          <w:bCs/>
        </w:rPr>
        <w:t>l’obligation</w:t>
      </w:r>
      <w:r w:rsidRPr="00BB2217">
        <w:t xml:space="preserve"> de vous faire parvenir tout document, tel un formulaire, </w:t>
      </w:r>
      <w:r w:rsidRPr="00C17692">
        <w:rPr>
          <w:b/>
          <w:bCs/>
        </w:rPr>
        <w:t>dans le mode d’accès que vous préférez</w:t>
      </w:r>
      <w:r w:rsidRPr="00BB2217">
        <w:t>, par exemple en braille, en audio</w:t>
      </w:r>
      <w:r w:rsidR="00214AD7">
        <w:t>,</w:t>
      </w:r>
      <w:r w:rsidRPr="00BB2217">
        <w:t xml:space="preserve"> etc. De plus, en vertu de cette même politique, l’établissement peut vous </w:t>
      </w:r>
      <w:r w:rsidRPr="00C17692">
        <w:rPr>
          <w:b/>
          <w:bCs/>
        </w:rPr>
        <w:t>offrir de l’aide pour remplir le formulaire</w:t>
      </w:r>
      <w:r w:rsidRPr="00BB2217">
        <w:t xml:space="preserve"> en question. Et </w:t>
      </w:r>
      <w:r w:rsidRPr="00BB2217">
        <w:rPr>
          <w:b/>
          <w:bCs/>
        </w:rPr>
        <w:t>il ne sera pas possible pour le ministère ou bien l’établissement public de vous imposer un coût associé aux accommodements que vous avez demandés</w:t>
      </w:r>
      <w:r w:rsidRPr="00BB2217">
        <w:rPr>
          <w:vertAlign w:val="superscript"/>
        </w:rPr>
        <w:footnoteReference w:id="6"/>
      </w:r>
      <w:r w:rsidRPr="00BB2217">
        <w:t>.</w:t>
      </w:r>
    </w:p>
    <w:p w14:paraId="3B8CEF80" w14:textId="28CCD5F2" w:rsidR="00D758AB" w:rsidRDefault="00D758AB" w:rsidP="00C36DEF">
      <w:pPr>
        <w:spacing w:line="276" w:lineRule="auto"/>
        <w:rPr>
          <w:rFonts w:ascii="Stag Sans Book" w:eastAsia="Calibri" w:hAnsi="Stag Sans Book" w:cs="Times New Roman"/>
          <w:szCs w:val="28"/>
        </w:rPr>
      </w:pPr>
    </w:p>
    <w:p w14:paraId="57AF54D2" w14:textId="5C623DE9" w:rsidR="005E5548" w:rsidRPr="005E5548" w:rsidRDefault="005E5548" w:rsidP="00C36DEF">
      <w:pPr>
        <w:pStyle w:val="Titre2"/>
        <w:spacing w:before="0" w:after="160" w:line="276" w:lineRule="auto"/>
        <w:rPr>
          <w:rFonts w:eastAsia="Calibri"/>
        </w:rPr>
      </w:pPr>
      <w:bookmarkStart w:id="16" w:name="_Toc79792304"/>
      <w:r w:rsidRPr="005E5548">
        <w:rPr>
          <w:rFonts w:eastAsia="Calibri"/>
        </w:rPr>
        <w:t xml:space="preserve">J’ai besoin de voir un médecin, mais la salle d’attente de la clinique médicale a une file d’attente inaccessible (par exemple un système de </w:t>
      </w:r>
      <w:r w:rsidR="00064304">
        <w:rPr>
          <w:rFonts w:eastAsia="Calibri"/>
        </w:rPr>
        <w:t>billet numéroté</w:t>
      </w:r>
      <w:r w:rsidRPr="005E5548">
        <w:rPr>
          <w:rFonts w:eastAsia="Calibri"/>
        </w:rPr>
        <w:t>). Qu’est-ce que je peux faire</w:t>
      </w:r>
      <w:r w:rsidR="00BA6B06">
        <w:rPr>
          <w:rFonts w:eastAsia="Calibri"/>
        </w:rPr>
        <w:t> </w:t>
      </w:r>
      <w:r w:rsidRPr="005E5548">
        <w:rPr>
          <w:rFonts w:eastAsia="Calibri"/>
        </w:rPr>
        <w:t>?</w:t>
      </w:r>
      <w:bookmarkEnd w:id="16"/>
    </w:p>
    <w:p w14:paraId="7C55D560" w14:textId="2D44D0F7" w:rsidR="005E5548" w:rsidRPr="005E5548" w:rsidRDefault="005E5548" w:rsidP="00C36DEF">
      <w:pPr>
        <w:spacing w:line="276" w:lineRule="auto"/>
      </w:pPr>
      <w:r w:rsidRPr="005E5548">
        <w:t xml:space="preserve">En raison du </w:t>
      </w:r>
      <w:r w:rsidRPr="005E5548">
        <w:rPr>
          <w:b/>
          <w:bCs/>
        </w:rPr>
        <w:t>droit à l’égalité</w:t>
      </w:r>
      <w:r w:rsidRPr="005E5548">
        <w:t>, garanti par l</w:t>
      </w:r>
      <w:r w:rsidR="00214AD7">
        <w:t>a</w:t>
      </w:r>
      <w:r w:rsidRPr="005E5548">
        <w:t xml:space="preserve"> </w:t>
      </w:r>
      <w:r w:rsidRPr="005E5548">
        <w:rPr>
          <w:b/>
          <w:bCs/>
        </w:rPr>
        <w:t>Charte canadienne</w:t>
      </w:r>
      <w:r w:rsidRPr="005E5548">
        <w:t xml:space="preserve"> et la </w:t>
      </w:r>
      <w:r w:rsidR="00893E5F" w:rsidRPr="00893E5F">
        <w:rPr>
          <w:b/>
          <w:bCs/>
        </w:rPr>
        <w:t>Charte québécoise</w:t>
      </w:r>
      <w:r w:rsidRPr="005E5548">
        <w:t xml:space="preserve">, l’établissement public est soumis à </w:t>
      </w:r>
      <w:r w:rsidRPr="005E5548">
        <w:rPr>
          <w:b/>
          <w:bCs/>
        </w:rPr>
        <w:t>une obligation d’accommodement</w:t>
      </w:r>
      <w:r w:rsidRPr="005E5548">
        <w:t xml:space="preserve">, dans le but de permettre l’accès de manière égalitaire pour tous. Ainsi, il serait possible de demander </w:t>
      </w:r>
      <w:r w:rsidRPr="00276EE6">
        <w:rPr>
          <w:b/>
          <w:bCs/>
        </w:rPr>
        <w:t xml:space="preserve">l’assistance d’un </w:t>
      </w:r>
      <w:r w:rsidR="00276EE6">
        <w:rPr>
          <w:b/>
          <w:bCs/>
        </w:rPr>
        <w:lastRenderedPageBreak/>
        <w:t>employé</w:t>
      </w:r>
      <w:r w:rsidRPr="00276EE6">
        <w:rPr>
          <w:b/>
          <w:bCs/>
        </w:rPr>
        <w:t xml:space="preserve"> </w:t>
      </w:r>
      <w:r w:rsidRPr="00276EE6">
        <w:t>de la clinique médicale</w:t>
      </w:r>
      <w:r w:rsidRPr="005E5548">
        <w:t xml:space="preserve"> de vous aider avec le système de </w:t>
      </w:r>
      <w:r w:rsidR="00276EE6">
        <w:t>numéros</w:t>
      </w:r>
      <w:r w:rsidRPr="005E5548">
        <w:t xml:space="preserve"> par exemple</w:t>
      </w:r>
      <w:r w:rsidR="0088192D" w:rsidRPr="00A53CC5">
        <w:t xml:space="preserve">. </w:t>
      </w:r>
      <w:r w:rsidR="00ED7CEA" w:rsidRPr="00A53CC5">
        <w:t>L</w:t>
      </w:r>
      <w:r w:rsidR="00ED7CEA" w:rsidRPr="005E5548">
        <w:t xml:space="preserve">a clinique médicale pourrait être contrainte de </w:t>
      </w:r>
      <w:r w:rsidR="00ED7CEA" w:rsidRPr="005E5548">
        <w:rPr>
          <w:b/>
          <w:bCs/>
        </w:rPr>
        <w:t>favoriser l’accessibilité de ses services</w:t>
      </w:r>
      <w:r w:rsidR="00ED7CEA" w:rsidRPr="005E5548">
        <w:t xml:space="preserve"> si elle ne démontre pas que cette obligation lui est impossible ou lui engendre une contrainte excessive</w:t>
      </w:r>
      <w:r w:rsidR="00ED7CEA" w:rsidRPr="00A53CC5">
        <w:t xml:space="preserve">, comme le démontre la jurisprudence avec </w:t>
      </w:r>
      <w:r w:rsidR="00A53CC5" w:rsidRPr="00A53CC5">
        <w:t xml:space="preserve">l’affaire </w:t>
      </w:r>
      <w:hyperlink r:id="rId23" w:history="1">
        <w:proofErr w:type="spellStart"/>
        <w:r w:rsidR="00A53CC5" w:rsidRPr="00C85765">
          <w:rPr>
            <w:rStyle w:val="Lienhypertexte"/>
            <w:b/>
            <w:bCs/>
          </w:rPr>
          <w:t>Eldridge</w:t>
        </w:r>
        <w:proofErr w:type="spellEnd"/>
        <w:r w:rsidR="00A53CC5" w:rsidRPr="00C85765">
          <w:rPr>
            <w:rStyle w:val="Lienhypertexte"/>
          </w:rPr>
          <w:t xml:space="preserve"> contre </w:t>
        </w:r>
        <w:r w:rsidR="00A53CC5" w:rsidRPr="00C85765">
          <w:rPr>
            <w:rStyle w:val="Lienhypertexte"/>
            <w:b/>
            <w:bCs/>
          </w:rPr>
          <w:t>Colombie-Britannique (Procureur général)</w:t>
        </w:r>
        <w:r w:rsidR="00A53CC5" w:rsidRPr="00C85765">
          <w:rPr>
            <w:rStyle w:val="Lienhypertexte"/>
          </w:rPr>
          <w:t>, [1997] 3</w:t>
        </w:r>
        <w:r w:rsidR="00E76E66">
          <w:rPr>
            <w:rStyle w:val="Lienhypertexte"/>
          </w:rPr>
          <w:t> </w:t>
        </w:r>
        <w:r w:rsidR="00A53CC5" w:rsidRPr="00C85765">
          <w:rPr>
            <w:rStyle w:val="Lienhypertexte"/>
          </w:rPr>
          <w:t>RCS</w:t>
        </w:r>
        <w:r w:rsidR="00E76E66">
          <w:rPr>
            <w:rStyle w:val="Lienhypertexte"/>
          </w:rPr>
          <w:t> </w:t>
        </w:r>
        <w:r w:rsidR="00A53CC5" w:rsidRPr="00C85765">
          <w:rPr>
            <w:rStyle w:val="Lienhypertexte"/>
          </w:rPr>
          <w:t>624</w:t>
        </w:r>
      </w:hyperlink>
      <w:r w:rsidR="00ED7CEA" w:rsidRPr="005E5548">
        <w:t>. Donc</w:t>
      </w:r>
      <w:r w:rsidR="002A4365">
        <w:t>,</w:t>
      </w:r>
      <w:r w:rsidR="00ED7CEA" w:rsidRPr="005E5548">
        <w:t xml:space="preserve"> pour avoir un accès égalitaire à l’assistance d’un médecin, dans une clinique médicale, il serait raisonnable de permettre l’accès même à cette file d’attente en accommodant comme il se peut la personne atteinte d’une </w:t>
      </w:r>
      <w:r w:rsidR="00646C74">
        <w:t>limitation</w:t>
      </w:r>
      <w:r w:rsidR="00ED7CEA" w:rsidRPr="005E5548">
        <w:t xml:space="preserve"> visuelle.</w:t>
      </w:r>
    </w:p>
    <w:p w14:paraId="2AB44C39" w14:textId="41E82DBB" w:rsidR="00F71149" w:rsidRDefault="005E5548" w:rsidP="00C36DEF">
      <w:pPr>
        <w:spacing w:line="276" w:lineRule="auto"/>
      </w:pPr>
      <w:r w:rsidRPr="005E5548">
        <w:t xml:space="preserve">De plus, en vertu de la Politique sur </w:t>
      </w:r>
      <w:r w:rsidRPr="005E5548">
        <w:rPr>
          <w:b/>
          <w:bCs/>
        </w:rPr>
        <w:t>L’accès aux documents et aux services offerts au public pour les personnes handicapées</w:t>
      </w:r>
      <w:r w:rsidRPr="005E5548">
        <w:t xml:space="preserve">, la clinique médicale peut se voir obliger de vous offrir un assistant dans vos démarches une fois sur place. </w:t>
      </w:r>
    </w:p>
    <w:p w14:paraId="032F2DFD" w14:textId="4403E839" w:rsidR="005A24F8" w:rsidRDefault="005A24F8" w:rsidP="00C36DEF">
      <w:pPr>
        <w:spacing w:line="276" w:lineRule="auto"/>
        <w:rPr>
          <w:rFonts w:ascii="Stag Sans Book" w:eastAsia="Calibri" w:hAnsi="Stag Sans Book" w:cs="Times New Roman"/>
          <w:szCs w:val="28"/>
        </w:rPr>
      </w:pPr>
    </w:p>
    <w:p w14:paraId="75ED4328" w14:textId="72B445C6" w:rsidR="00CA3FE6" w:rsidRDefault="00CA3FE6" w:rsidP="00C36DEF">
      <w:pPr>
        <w:pStyle w:val="Titre2"/>
        <w:spacing w:before="0" w:after="160" w:line="276" w:lineRule="auto"/>
        <w:rPr>
          <w:rFonts w:eastAsia="Calibri"/>
        </w:rPr>
      </w:pPr>
      <w:bookmarkStart w:id="17" w:name="_Toc79792305"/>
      <w:r>
        <w:rPr>
          <w:rFonts w:eastAsia="Calibri"/>
        </w:rPr>
        <w:t>Les instructions et les renseignements fourni</w:t>
      </w:r>
      <w:r w:rsidR="00214AD7">
        <w:rPr>
          <w:rFonts w:eastAsia="Calibri"/>
        </w:rPr>
        <w:t>s</w:t>
      </w:r>
      <w:r>
        <w:rPr>
          <w:rFonts w:eastAsia="Calibri"/>
        </w:rPr>
        <w:t xml:space="preserve"> avec ma prescription sont dans un format inaccessible. Que puis-je faire</w:t>
      </w:r>
      <w:r w:rsidR="00BA6B06">
        <w:rPr>
          <w:rFonts w:eastAsia="Calibri"/>
        </w:rPr>
        <w:t> </w:t>
      </w:r>
      <w:r>
        <w:rPr>
          <w:rFonts w:eastAsia="Calibri"/>
        </w:rPr>
        <w:t>?</w:t>
      </w:r>
      <w:bookmarkStart w:id="18" w:name="_Hlk68861507"/>
      <w:bookmarkEnd w:id="17"/>
    </w:p>
    <w:bookmarkEnd w:id="18"/>
    <w:p w14:paraId="0CAB128E" w14:textId="47D0B70B" w:rsidR="009B7283" w:rsidRPr="009B7283" w:rsidRDefault="009B7283" w:rsidP="00C36DEF">
      <w:pPr>
        <w:spacing w:line="276" w:lineRule="auto"/>
      </w:pPr>
      <w:r w:rsidRPr="009B7283">
        <w:t xml:space="preserve">Votre </w:t>
      </w:r>
      <w:r w:rsidRPr="009B7283">
        <w:rPr>
          <w:b/>
          <w:bCs/>
        </w:rPr>
        <w:t>droit à l’égalité</w:t>
      </w:r>
      <w:r w:rsidRPr="009B7283">
        <w:t xml:space="preserve"> vous étant garanti par la </w:t>
      </w:r>
      <w:r w:rsidR="00893E5F" w:rsidRPr="00893E5F">
        <w:rPr>
          <w:b/>
          <w:bCs/>
        </w:rPr>
        <w:t>Charte québécoise</w:t>
      </w:r>
      <w:r w:rsidRPr="009B7283">
        <w:rPr>
          <w:b/>
          <w:bCs/>
        </w:rPr>
        <w:t xml:space="preserve"> des droits et libertés de la personne</w:t>
      </w:r>
      <w:r w:rsidRPr="009B7283">
        <w:t xml:space="preserve"> </w:t>
      </w:r>
      <w:r w:rsidRPr="007039AB">
        <w:rPr>
          <w:b/>
          <w:bCs/>
        </w:rPr>
        <w:t>(art</w:t>
      </w:r>
      <w:r w:rsidR="00CA3FE6" w:rsidRPr="007039AB">
        <w:rPr>
          <w:b/>
          <w:bCs/>
        </w:rPr>
        <w:t>icle</w:t>
      </w:r>
      <w:r w:rsidR="00E76E66" w:rsidRPr="007039AB">
        <w:rPr>
          <w:b/>
          <w:bCs/>
        </w:rPr>
        <w:t> </w:t>
      </w:r>
      <w:r w:rsidRPr="007039AB">
        <w:rPr>
          <w:b/>
          <w:bCs/>
        </w:rPr>
        <w:t>10)</w:t>
      </w:r>
      <w:r w:rsidRPr="009B7283">
        <w:t xml:space="preserve"> impose aux fournisseurs de services (ce qui inclu</w:t>
      </w:r>
      <w:r w:rsidR="00F8603A">
        <w:t>t</w:t>
      </w:r>
      <w:r w:rsidRPr="009B7283">
        <w:t xml:space="preserve"> votre docteur et votre pharmacien) une obligation d’accommodement raisonnable pour vous permettre d</w:t>
      </w:r>
      <w:r w:rsidR="00BF4EC1">
        <w:t>’</w:t>
      </w:r>
      <w:r w:rsidRPr="009B7283">
        <w:t>avoir un niveau d’accès non</w:t>
      </w:r>
      <w:r w:rsidR="00F8603A">
        <w:t xml:space="preserve"> </w:t>
      </w:r>
      <w:r w:rsidRPr="009B7283">
        <w:t>discriminatoire aux services qu’ils offrent.</w:t>
      </w:r>
      <w:r w:rsidR="00E77243">
        <w:t xml:space="preserve"> À cet effet, vous pouvez consulter dans la jurisprudence </w:t>
      </w:r>
      <w:hyperlink r:id="rId24" w:history="1">
        <w:r w:rsidR="00E77243" w:rsidRPr="00DC3FC9">
          <w:rPr>
            <w:rStyle w:val="Lienhypertexte"/>
            <w:b/>
            <w:bCs/>
          </w:rPr>
          <w:t>Commission des droits de la personne et des droits de la jeunesse (Gagnon) c. Hôtel Villa de France, paragraphe</w:t>
        </w:r>
        <w:r w:rsidR="00E76E66">
          <w:rPr>
            <w:rStyle w:val="Lienhypertexte"/>
            <w:b/>
            <w:bCs/>
          </w:rPr>
          <w:t> </w:t>
        </w:r>
        <w:r w:rsidR="00E77243" w:rsidRPr="00DC3FC9">
          <w:rPr>
            <w:rStyle w:val="Lienhypertexte"/>
            <w:b/>
            <w:bCs/>
          </w:rPr>
          <w:t>33</w:t>
        </w:r>
      </w:hyperlink>
      <w:r w:rsidR="00E77243">
        <w:t>.</w:t>
      </w:r>
    </w:p>
    <w:p w14:paraId="486118CD" w14:textId="410A8067" w:rsidR="006D738C" w:rsidRDefault="009B7283" w:rsidP="00C36DEF">
      <w:pPr>
        <w:spacing w:line="276" w:lineRule="auto"/>
      </w:pPr>
      <w:r w:rsidRPr="009B7283">
        <w:t xml:space="preserve">Ainsi, en recevant votre ordonnance de médicaments à la pharmacie, si l’information et les instructions que l’on vous donne ne sont pas dans un format accessible, </w:t>
      </w:r>
      <w:r w:rsidRPr="00DC3FC9">
        <w:rPr>
          <w:b/>
          <w:bCs/>
        </w:rPr>
        <w:t xml:space="preserve">vous avez le droit de </w:t>
      </w:r>
      <w:proofErr w:type="gramStart"/>
      <w:r w:rsidRPr="00DC3FC9">
        <w:rPr>
          <w:b/>
          <w:bCs/>
        </w:rPr>
        <w:t>demander à ce</w:t>
      </w:r>
      <w:proofErr w:type="gramEnd"/>
      <w:r w:rsidRPr="00DC3FC9">
        <w:rPr>
          <w:b/>
          <w:bCs/>
        </w:rPr>
        <w:t xml:space="preserve"> qu’on vous fournisse cette information dans un format qui vous est accessible</w:t>
      </w:r>
      <w:r w:rsidRPr="009B7283">
        <w:t>.</w:t>
      </w:r>
    </w:p>
    <w:p w14:paraId="4AECB5A0" w14:textId="76009C87" w:rsidR="006D738C" w:rsidRDefault="006D738C" w:rsidP="00C36DEF">
      <w:pPr>
        <w:spacing w:line="276" w:lineRule="auto"/>
      </w:pPr>
    </w:p>
    <w:p w14:paraId="18474995" w14:textId="61F76307" w:rsidR="004277B6" w:rsidRPr="00152B25" w:rsidRDefault="004277B6" w:rsidP="00C36DEF">
      <w:pPr>
        <w:pStyle w:val="Titre2"/>
        <w:spacing w:before="0" w:after="160" w:line="276" w:lineRule="auto"/>
      </w:pPr>
      <w:bookmarkStart w:id="19" w:name="_Toc79792306"/>
      <w:r w:rsidRPr="007F56C6">
        <w:lastRenderedPageBreak/>
        <w:t xml:space="preserve">J’ai l’impression d’être mal traité par le personnel médical qui ne comprend pas mes besoins ou </w:t>
      </w:r>
      <w:r w:rsidRPr="00152B25">
        <w:t xml:space="preserve">qui manque </w:t>
      </w:r>
      <w:r w:rsidR="00152B25" w:rsidRPr="00152B25">
        <w:t>d</w:t>
      </w:r>
      <w:r w:rsidRPr="00152B25">
        <w:t xml:space="preserve">’équité de base lorsqu’il s’agit de personnes qui ont une </w:t>
      </w:r>
      <w:r w:rsidR="00893E5F">
        <w:t>limitation visuelle</w:t>
      </w:r>
      <w:r w:rsidRPr="00152B25">
        <w:t xml:space="preserve">. </w:t>
      </w:r>
      <w:r w:rsidR="00152B25" w:rsidRPr="00152B25">
        <w:t>Que puis-je faire</w:t>
      </w:r>
      <w:r w:rsidR="00BA6B06">
        <w:t> </w:t>
      </w:r>
      <w:r w:rsidR="00152B25" w:rsidRPr="00152B25">
        <w:t>?</w:t>
      </w:r>
      <w:bookmarkStart w:id="20" w:name="_Hlk68861522"/>
      <w:bookmarkEnd w:id="19"/>
    </w:p>
    <w:bookmarkEnd w:id="20"/>
    <w:p w14:paraId="545FC9FA" w14:textId="5958B01E" w:rsidR="004277B6" w:rsidRPr="007F56C6" w:rsidRDefault="004277B6" w:rsidP="00C36DEF">
      <w:pPr>
        <w:spacing w:line="276" w:lineRule="auto"/>
      </w:pPr>
      <w:r w:rsidRPr="007F56C6">
        <w:t xml:space="preserve">Si le personnel de </w:t>
      </w:r>
      <w:r w:rsidRPr="006A7AFE">
        <w:rPr>
          <w:b/>
          <w:bCs/>
        </w:rPr>
        <w:t>soins de la santé</w:t>
      </w:r>
      <w:r w:rsidRPr="007F56C6">
        <w:t xml:space="preserve"> ne comprend pas vos besoins, vous pouvez tenter de leur en parler ou de communiquer votre plainte à un supérieur. Vous pouvez aussi </w:t>
      </w:r>
      <w:r w:rsidRPr="00B00F2E">
        <w:rPr>
          <w:b/>
          <w:bCs/>
        </w:rPr>
        <w:t>porter plainte directement au comité des usagers de votre établissement des soins de la santé</w:t>
      </w:r>
      <w:r w:rsidRPr="007F56C6">
        <w:t xml:space="preserve">. Selon la loi, tous les établissements de la province sont dotés d’un comité, qui ont pour mandat de </w:t>
      </w:r>
      <w:r w:rsidRPr="00B00F2E">
        <w:rPr>
          <w:b/>
          <w:bCs/>
        </w:rPr>
        <w:t>défendre vos droits</w:t>
      </w:r>
      <w:r w:rsidR="006A7AFE">
        <w:t xml:space="preserve"> (articles</w:t>
      </w:r>
      <w:r w:rsidR="00E76E66">
        <w:t> </w:t>
      </w:r>
      <w:r w:rsidR="006A7AFE">
        <w:t xml:space="preserve">209 et 212 de la </w:t>
      </w:r>
      <w:r w:rsidR="006A7AFE" w:rsidRPr="006A7AFE">
        <w:rPr>
          <w:b/>
          <w:bCs/>
        </w:rPr>
        <w:t>LSSSS</w:t>
      </w:r>
      <w:r w:rsidR="006A7AFE" w:rsidRPr="006A7AFE">
        <w:t>)</w:t>
      </w:r>
      <w:r w:rsidRPr="007F56C6">
        <w:t>.</w:t>
      </w:r>
    </w:p>
    <w:p w14:paraId="79D45835" w14:textId="3976316A" w:rsidR="004277B6" w:rsidRPr="007F56C6" w:rsidRDefault="004277B6" w:rsidP="00C36DEF">
      <w:pPr>
        <w:spacing w:line="276" w:lineRule="auto"/>
      </w:pPr>
      <w:r w:rsidRPr="007F56C6">
        <w:t xml:space="preserve">Si le comité ne peut résoudre votre plainte, vous pouvez ensuite vous adresser au </w:t>
      </w:r>
      <w:r w:rsidRPr="006A25EF">
        <w:rPr>
          <w:b/>
          <w:bCs/>
        </w:rPr>
        <w:t>commissaire aux plaintes de l’établissement</w:t>
      </w:r>
      <w:r w:rsidRPr="007F56C6">
        <w:t xml:space="preserve"> dont vous êtes un usager (</w:t>
      </w:r>
      <w:r w:rsidR="00B00F2E">
        <w:t>articles</w:t>
      </w:r>
      <w:r w:rsidR="00E76E66">
        <w:t> </w:t>
      </w:r>
      <w:r w:rsidR="006A25EF">
        <w:t xml:space="preserve">30 et 63 de la </w:t>
      </w:r>
      <w:r w:rsidRPr="006A25EF">
        <w:rPr>
          <w:b/>
          <w:bCs/>
        </w:rPr>
        <w:t>LSSSS</w:t>
      </w:r>
      <w:r w:rsidRPr="007F56C6">
        <w:t>). Le commissaire dispose de 45</w:t>
      </w:r>
      <w:r w:rsidR="00E76E66">
        <w:t> </w:t>
      </w:r>
      <w:r w:rsidRPr="007F56C6">
        <w:t xml:space="preserve">jours de la réception de la plainte pour vous informer des recours qui vous sont disponibles ou des conclusions de la chose </w:t>
      </w:r>
      <w:r w:rsidR="006A25EF" w:rsidRPr="007F56C6">
        <w:t>(</w:t>
      </w:r>
      <w:r w:rsidR="006A25EF">
        <w:t>articles</w:t>
      </w:r>
      <w:r w:rsidR="00E76E66">
        <w:t> </w:t>
      </w:r>
      <w:r w:rsidR="006A25EF">
        <w:t xml:space="preserve">30 et 66 de la </w:t>
      </w:r>
      <w:r w:rsidR="006A25EF" w:rsidRPr="006A25EF">
        <w:rPr>
          <w:b/>
          <w:bCs/>
        </w:rPr>
        <w:t>LSSSS</w:t>
      </w:r>
      <w:r w:rsidR="006A25EF" w:rsidRPr="007F56C6">
        <w:t xml:space="preserve">). </w:t>
      </w:r>
      <w:r w:rsidRPr="007F56C6">
        <w:t>Si les conclusions du commissaire sont insatisfaisantes, ou s’il ne vous répond pas dans un délai de 45</w:t>
      </w:r>
      <w:r w:rsidR="00E76E66">
        <w:t> </w:t>
      </w:r>
      <w:r w:rsidRPr="007F56C6">
        <w:t xml:space="preserve">jours, vous pouvez porter plainte au </w:t>
      </w:r>
      <w:hyperlink r:id="rId25" w:history="1">
        <w:r w:rsidRPr="0084533F">
          <w:rPr>
            <w:rStyle w:val="Lienhypertexte"/>
            <w:b/>
            <w:bCs/>
          </w:rPr>
          <w:t>Protecteur du citoyen</w:t>
        </w:r>
      </w:hyperlink>
      <w:r w:rsidR="00CB59AB">
        <w:rPr>
          <w:b/>
          <w:bCs/>
        </w:rPr>
        <w:t xml:space="preserve"> </w:t>
      </w:r>
      <w:r w:rsidR="00CB59AB" w:rsidRPr="007F56C6">
        <w:t>(</w:t>
      </w:r>
      <w:r w:rsidR="00CB59AB">
        <w:t>articles</w:t>
      </w:r>
      <w:r w:rsidR="00E76E66">
        <w:t> </w:t>
      </w:r>
      <w:r w:rsidR="00CB59AB">
        <w:t xml:space="preserve">40 et 72 de la </w:t>
      </w:r>
      <w:r w:rsidR="00CB59AB" w:rsidRPr="006A25EF">
        <w:rPr>
          <w:b/>
          <w:bCs/>
        </w:rPr>
        <w:t>LSSSS</w:t>
      </w:r>
      <w:r w:rsidR="00CB59AB" w:rsidRPr="007F56C6">
        <w:t>)</w:t>
      </w:r>
      <w:r w:rsidRPr="007F56C6">
        <w:t xml:space="preserve"> ou à la </w:t>
      </w:r>
      <w:r w:rsidRPr="00CB59AB">
        <w:rPr>
          <w:b/>
          <w:bCs/>
        </w:rPr>
        <w:t>Commission des droits de la personne et des droits de la jeunesse</w:t>
      </w:r>
      <w:r w:rsidRPr="007F56C6">
        <w:t xml:space="preserve"> si vous êtes discriminé sur la base de votre handicap.</w:t>
      </w:r>
    </w:p>
    <w:p w14:paraId="448E03D6" w14:textId="6CB97D99" w:rsidR="00076299" w:rsidRDefault="004277B6" w:rsidP="00C36DEF">
      <w:pPr>
        <w:spacing w:line="276" w:lineRule="auto"/>
      </w:pPr>
      <w:r w:rsidRPr="007F56C6">
        <w:t xml:space="preserve">La </w:t>
      </w:r>
      <w:r w:rsidR="00893E5F" w:rsidRPr="00893E5F">
        <w:rPr>
          <w:b/>
          <w:bCs/>
        </w:rPr>
        <w:t>Charte québécoise</w:t>
      </w:r>
      <w:r w:rsidRPr="00CB59AB">
        <w:rPr>
          <w:b/>
          <w:bCs/>
        </w:rPr>
        <w:t xml:space="preserve"> </w:t>
      </w:r>
      <w:r w:rsidRPr="007F56C6">
        <w:t xml:space="preserve">protège vos droits vis-à-vis les services du gouvernement, y compris les </w:t>
      </w:r>
      <w:r w:rsidRPr="00D96C48">
        <w:rPr>
          <w:b/>
          <w:bCs/>
        </w:rPr>
        <w:t>soins de la santé</w:t>
      </w:r>
      <w:r w:rsidRPr="007F56C6">
        <w:t>. Cela inclu</w:t>
      </w:r>
      <w:r w:rsidR="00F8603A">
        <w:t>t</w:t>
      </w:r>
      <w:r w:rsidRPr="007F56C6">
        <w:t xml:space="preserve"> le droit à la dignité (art</w:t>
      </w:r>
      <w:r w:rsidR="00D96C48">
        <w:t>icle</w:t>
      </w:r>
      <w:r w:rsidR="00E76E66">
        <w:t> </w:t>
      </w:r>
      <w:r w:rsidRPr="007F56C6">
        <w:t>4), de ne pas être traité différemment selon son handicap (art</w:t>
      </w:r>
      <w:r w:rsidR="00D96C48">
        <w:t>icle</w:t>
      </w:r>
      <w:r w:rsidR="00E76E66">
        <w:t> </w:t>
      </w:r>
      <w:r w:rsidRPr="007F56C6">
        <w:t>10) et d’être protégé contre l’exploitation (art</w:t>
      </w:r>
      <w:r w:rsidR="00D96C48">
        <w:t>icle</w:t>
      </w:r>
      <w:r w:rsidR="00E76E66">
        <w:t> </w:t>
      </w:r>
      <w:r w:rsidRPr="007F56C6">
        <w:t>48).</w:t>
      </w:r>
    </w:p>
    <w:p w14:paraId="66F92553" w14:textId="77777777" w:rsidR="0084533F" w:rsidRPr="007F56C6" w:rsidRDefault="0084533F" w:rsidP="00C36DEF">
      <w:pPr>
        <w:spacing w:line="276" w:lineRule="auto"/>
      </w:pPr>
    </w:p>
    <w:p w14:paraId="336F00FA" w14:textId="77777777" w:rsidR="00222765" w:rsidRDefault="00222765">
      <w:pPr>
        <w:rPr>
          <w:rFonts w:eastAsia="Calibri" w:cstheme="majorBidi"/>
          <w:b/>
          <w:sz w:val="36"/>
          <w:szCs w:val="26"/>
        </w:rPr>
      </w:pPr>
      <w:r>
        <w:rPr>
          <w:rFonts w:eastAsia="Calibri"/>
        </w:rPr>
        <w:br w:type="page"/>
      </w:r>
    </w:p>
    <w:p w14:paraId="16ECA5C6" w14:textId="0A3F24AF" w:rsidR="00076299" w:rsidRPr="00076299" w:rsidRDefault="00076299" w:rsidP="00C36DEF">
      <w:pPr>
        <w:pStyle w:val="Titre2"/>
        <w:spacing w:before="0" w:after="160" w:line="276" w:lineRule="auto"/>
        <w:rPr>
          <w:rFonts w:eastAsia="Calibri"/>
        </w:rPr>
      </w:pPr>
      <w:bookmarkStart w:id="21" w:name="_Toc79792307"/>
      <w:r w:rsidRPr="00076299">
        <w:rPr>
          <w:rFonts w:eastAsia="Calibri"/>
        </w:rPr>
        <w:lastRenderedPageBreak/>
        <w:t>On m’a dit que je dois payer mes accommodements liés aux soins de sant</w:t>
      </w:r>
      <w:r w:rsidR="00893E5F">
        <w:rPr>
          <w:rFonts w:eastAsia="Calibri"/>
        </w:rPr>
        <w:t>é</w:t>
      </w:r>
      <w:r w:rsidRPr="00076299">
        <w:rPr>
          <w:rFonts w:eastAsia="Calibri"/>
        </w:rPr>
        <w:t>. Est</w:t>
      </w:r>
      <w:r w:rsidR="00BA6B06">
        <w:rPr>
          <w:rFonts w:eastAsia="Calibri"/>
        </w:rPr>
        <w:t>-</w:t>
      </w:r>
      <w:r w:rsidRPr="00076299">
        <w:rPr>
          <w:rFonts w:eastAsia="Calibri"/>
        </w:rPr>
        <w:t>ce vrai</w:t>
      </w:r>
      <w:r w:rsidR="00BA6B06">
        <w:rPr>
          <w:rFonts w:eastAsia="Calibri"/>
        </w:rPr>
        <w:t> </w:t>
      </w:r>
      <w:r w:rsidRPr="00076299">
        <w:rPr>
          <w:rFonts w:eastAsia="Calibri"/>
        </w:rPr>
        <w:t>?</w:t>
      </w:r>
      <w:bookmarkStart w:id="22" w:name="_Hlk68861536"/>
      <w:bookmarkEnd w:id="21"/>
      <w:r w:rsidRPr="00076299">
        <w:rPr>
          <w:rFonts w:eastAsia="Calibri"/>
        </w:rPr>
        <w:t xml:space="preserve"> </w:t>
      </w:r>
    </w:p>
    <w:bookmarkEnd w:id="22"/>
    <w:p w14:paraId="0FA04BD7" w14:textId="77777777" w:rsidR="00076299" w:rsidRPr="00076299" w:rsidRDefault="00076299" w:rsidP="00C36DEF">
      <w:pPr>
        <w:spacing w:line="276" w:lineRule="auto"/>
        <w:rPr>
          <w:rFonts w:eastAsia="Calibri" w:cs="Arial"/>
          <w:szCs w:val="28"/>
        </w:rPr>
      </w:pPr>
      <w:r w:rsidRPr="00076299">
        <w:rPr>
          <w:rFonts w:eastAsia="Calibri" w:cs="Arial"/>
          <w:b/>
          <w:bCs/>
          <w:szCs w:val="28"/>
        </w:rPr>
        <w:t>Non</w:t>
      </w:r>
      <w:r w:rsidRPr="00076299">
        <w:rPr>
          <w:rFonts w:eastAsia="Calibri" w:cs="Arial"/>
          <w:szCs w:val="28"/>
        </w:rPr>
        <w:t xml:space="preserve">, vous n’avez pas à payer pour vos accommodements reliés aux services de santé dans les établissements du </w:t>
      </w:r>
      <w:r w:rsidRPr="00076299">
        <w:rPr>
          <w:rFonts w:eastAsia="Calibri" w:cs="Arial"/>
          <w:b/>
          <w:bCs/>
          <w:szCs w:val="28"/>
        </w:rPr>
        <w:t>réseau de la santé du Québec</w:t>
      </w:r>
      <w:r w:rsidRPr="00076299">
        <w:rPr>
          <w:rFonts w:eastAsia="Calibri" w:cs="Arial"/>
          <w:szCs w:val="28"/>
        </w:rPr>
        <w:t>.</w:t>
      </w:r>
    </w:p>
    <w:p w14:paraId="34E13B33" w14:textId="5CA35BB0" w:rsidR="00076299" w:rsidRPr="00076299" w:rsidRDefault="00076299" w:rsidP="00C36DEF">
      <w:pPr>
        <w:spacing w:line="276" w:lineRule="auto"/>
        <w:rPr>
          <w:rFonts w:eastAsia="Calibri" w:cs="Arial"/>
          <w:szCs w:val="28"/>
        </w:rPr>
      </w:pPr>
      <w:r w:rsidRPr="00076299">
        <w:rPr>
          <w:rFonts w:eastAsia="Calibri" w:cs="Arial"/>
          <w:szCs w:val="28"/>
        </w:rPr>
        <w:t>Les établissements du réseau de la santé sont des organismes publics en vertu de l’article</w:t>
      </w:r>
      <w:r w:rsidR="00E76E66">
        <w:rPr>
          <w:rFonts w:eastAsia="Calibri" w:cs="Arial"/>
          <w:szCs w:val="28"/>
        </w:rPr>
        <w:t> </w:t>
      </w:r>
      <w:r w:rsidRPr="00076299">
        <w:rPr>
          <w:rFonts w:eastAsia="Calibri" w:cs="Arial"/>
          <w:szCs w:val="28"/>
        </w:rPr>
        <w:t xml:space="preserve">4 de la </w:t>
      </w:r>
      <w:r w:rsidRPr="00076299">
        <w:rPr>
          <w:rFonts w:eastAsia="Calibri" w:cs="Arial"/>
          <w:b/>
          <w:bCs/>
          <w:szCs w:val="28"/>
        </w:rPr>
        <w:t>Loi sur le vérificateur général</w:t>
      </w:r>
      <w:r w:rsidRPr="00076299">
        <w:rPr>
          <w:rFonts w:eastAsia="Calibri" w:cs="Arial"/>
          <w:i/>
          <w:iCs/>
          <w:szCs w:val="28"/>
          <w:vertAlign w:val="superscript"/>
        </w:rPr>
        <w:footnoteReference w:id="7"/>
      </w:r>
      <w:r w:rsidRPr="00076299">
        <w:rPr>
          <w:rFonts w:eastAsia="Calibri" w:cs="Arial"/>
          <w:szCs w:val="28"/>
        </w:rPr>
        <w:t xml:space="preserve">. Ils sont donc assujettis à la </w:t>
      </w:r>
      <w:r w:rsidRPr="00076299">
        <w:rPr>
          <w:rFonts w:eastAsia="Calibri" w:cs="Arial"/>
          <w:b/>
          <w:bCs/>
          <w:szCs w:val="28"/>
        </w:rPr>
        <w:t>Loi assurant l’exercice des droits des personnes handicapées en vue de leur intégration scolaire, professionnelle et sociale</w:t>
      </w:r>
      <w:r w:rsidRPr="00076299">
        <w:rPr>
          <w:rFonts w:eastAsia="Calibri" w:cs="Arial"/>
          <w:szCs w:val="28"/>
          <w:vertAlign w:val="superscript"/>
        </w:rPr>
        <w:footnoteReference w:id="8"/>
      </w:r>
      <w:r w:rsidR="0099217B">
        <w:rPr>
          <w:rFonts w:eastAsia="Calibri" w:cs="Arial"/>
          <w:szCs w:val="28"/>
        </w:rPr>
        <w:t>, dont l’article</w:t>
      </w:r>
      <w:r w:rsidR="00E76E66">
        <w:rPr>
          <w:rFonts w:eastAsia="Calibri" w:cs="Arial"/>
          <w:szCs w:val="28"/>
        </w:rPr>
        <w:t> </w:t>
      </w:r>
      <w:r w:rsidR="0099217B">
        <w:rPr>
          <w:rFonts w:eastAsia="Calibri" w:cs="Arial"/>
          <w:szCs w:val="28"/>
        </w:rPr>
        <w:t>26.5 mentionne que</w:t>
      </w:r>
      <w:r w:rsidR="00BA6B06">
        <w:rPr>
          <w:rFonts w:eastAsia="Calibri" w:cs="Arial"/>
          <w:szCs w:val="28"/>
        </w:rPr>
        <w:t> </w:t>
      </w:r>
      <w:r w:rsidR="0099217B">
        <w:rPr>
          <w:rFonts w:eastAsia="Calibri" w:cs="Arial"/>
          <w:szCs w:val="28"/>
        </w:rPr>
        <w:t>:</w:t>
      </w:r>
    </w:p>
    <w:p w14:paraId="3FA8F143" w14:textId="57FF6FB9" w:rsidR="00076299" w:rsidRPr="00076299" w:rsidRDefault="00076299" w:rsidP="00C36DEF">
      <w:pPr>
        <w:spacing w:line="276" w:lineRule="auto"/>
        <w:rPr>
          <w:rFonts w:eastAsia="Calibri" w:cs="Arial"/>
          <w:szCs w:val="28"/>
        </w:rPr>
      </w:pPr>
      <w:r w:rsidRPr="00076299">
        <w:rPr>
          <w:rFonts w:eastAsia="Calibri" w:cs="Arial"/>
          <w:szCs w:val="28"/>
        </w:rPr>
        <w:t>«</w:t>
      </w:r>
      <w:r w:rsidR="00E76E66">
        <w:rPr>
          <w:rFonts w:eastAsia="Calibri" w:cs="Arial"/>
          <w:szCs w:val="28"/>
        </w:rPr>
        <w:t> </w:t>
      </w:r>
      <w:r w:rsidRPr="00076299">
        <w:rPr>
          <w:rFonts w:eastAsia="Calibri" w:cs="Arial"/>
          <w:szCs w:val="28"/>
        </w:rPr>
        <w:t xml:space="preserve">Le gouvernement établit, au plus tard le </w:t>
      </w:r>
      <w:r w:rsidRPr="00076299">
        <w:rPr>
          <w:rFonts w:eastAsia="Calibri" w:cs="Arial"/>
          <w:b/>
          <w:bCs/>
          <w:szCs w:val="28"/>
        </w:rPr>
        <w:t>17</w:t>
      </w:r>
      <w:r w:rsidR="00E76E66">
        <w:rPr>
          <w:rFonts w:eastAsia="Calibri" w:cs="Arial"/>
          <w:b/>
          <w:bCs/>
          <w:szCs w:val="28"/>
        </w:rPr>
        <w:t> </w:t>
      </w:r>
      <w:r w:rsidRPr="00076299">
        <w:rPr>
          <w:rFonts w:eastAsia="Calibri" w:cs="Arial"/>
          <w:b/>
          <w:bCs/>
          <w:szCs w:val="28"/>
        </w:rPr>
        <w:t>décembre 2006</w:t>
      </w:r>
      <w:r w:rsidRPr="00076299">
        <w:rPr>
          <w:rFonts w:eastAsia="Calibri" w:cs="Arial"/>
          <w:szCs w:val="28"/>
        </w:rPr>
        <w:t xml:space="preserve"> et après consultation de l’</w:t>
      </w:r>
      <w:r w:rsidRPr="00076299">
        <w:rPr>
          <w:rFonts w:eastAsia="Calibri" w:cs="Arial"/>
          <w:b/>
          <w:bCs/>
          <w:szCs w:val="28"/>
        </w:rPr>
        <w:t>Office</w:t>
      </w:r>
      <w:r w:rsidRPr="00076299">
        <w:rPr>
          <w:rFonts w:eastAsia="Calibri" w:cs="Arial"/>
          <w:szCs w:val="28"/>
        </w:rPr>
        <w:t>, une politique visant à ce que les ministères et les organismes publics se dotent de mesures d’accommodement raisonnables permettant aux personnes handicapées d’avoir accès aux documents, quelle que soit leur forme, et aux services offerts au public.</w:t>
      </w:r>
      <w:r w:rsidR="00E76E66">
        <w:rPr>
          <w:rFonts w:eastAsia="Calibri" w:cs="Arial"/>
          <w:szCs w:val="28"/>
        </w:rPr>
        <w:t> </w:t>
      </w:r>
      <w:r w:rsidRPr="00076299">
        <w:rPr>
          <w:rFonts w:eastAsia="Calibri" w:cs="Arial"/>
          <w:szCs w:val="28"/>
        </w:rPr>
        <w:t>»</w:t>
      </w:r>
    </w:p>
    <w:p w14:paraId="1081EC58" w14:textId="76D2AE7E" w:rsidR="006D738C" w:rsidRPr="00A054C9" w:rsidRDefault="00076299" w:rsidP="00C36DEF">
      <w:pPr>
        <w:spacing w:line="276" w:lineRule="auto"/>
        <w:rPr>
          <w:rFonts w:eastAsia="Calibri" w:cs="Arial"/>
          <w:szCs w:val="28"/>
        </w:rPr>
      </w:pPr>
      <w:r w:rsidRPr="00076299">
        <w:rPr>
          <w:rFonts w:eastAsia="Calibri" w:cs="Arial"/>
          <w:szCs w:val="28"/>
        </w:rPr>
        <w:t xml:space="preserve">Cette Politique gouvernementale, sous le nom de </w:t>
      </w:r>
      <w:bookmarkStart w:id="23" w:name="_Hlk75160732"/>
      <w:r w:rsidR="00331632">
        <w:rPr>
          <w:rFonts w:eastAsia="Calibri" w:cs="Arial"/>
          <w:b/>
          <w:bCs/>
          <w:szCs w:val="28"/>
        </w:rPr>
        <w:fldChar w:fldCharType="begin"/>
      </w:r>
      <w:r w:rsidR="00331632">
        <w:rPr>
          <w:rFonts w:eastAsia="Calibri" w:cs="Arial"/>
          <w:b/>
          <w:bCs/>
          <w:szCs w:val="28"/>
        </w:rPr>
        <w:instrText xml:space="preserve"> HYPERLINK "https://publications.msss.gouv.qc.ca/msss/fichiers/2006/06-824-02.pdf" </w:instrText>
      </w:r>
      <w:r w:rsidR="00331632">
        <w:rPr>
          <w:rFonts w:eastAsia="Calibri" w:cs="Arial"/>
          <w:b/>
          <w:bCs/>
          <w:szCs w:val="28"/>
        </w:rPr>
        <w:fldChar w:fldCharType="separate"/>
      </w:r>
      <w:r w:rsidRPr="00076299">
        <w:rPr>
          <w:rStyle w:val="Lienhypertexte"/>
          <w:rFonts w:eastAsia="Calibri" w:cs="Arial"/>
          <w:b/>
          <w:bCs/>
          <w:szCs w:val="28"/>
        </w:rPr>
        <w:t>L’accès aux documents et aux services offerts au public pour les personnes handicapées</w:t>
      </w:r>
      <w:r w:rsidR="00331632">
        <w:rPr>
          <w:rFonts w:eastAsia="Calibri" w:cs="Arial"/>
          <w:b/>
          <w:bCs/>
          <w:szCs w:val="28"/>
        </w:rPr>
        <w:fldChar w:fldCharType="end"/>
      </w:r>
      <w:bookmarkEnd w:id="23"/>
      <w:r w:rsidRPr="00076299">
        <w:rPr>
          <w:rFonts w:eastAsia="Calibri" w:cs="Arial"/>
          <w:szCs w:val="28"/>
        </w:rPr>
        <w:t>, spécifie qu’aucun</w:t>
      </w:r>
      <w:r w:rsidR="00F8603A">
        <w:rPr>
          <w:rFonts w:eastAsia="Calibri" w:cs="Arial"/>
          <w:szCs w:val="28"/>
        </w:rPr>
        <w:t>s</w:t>
      </w:r>
      <w:r w:rsidRPr="00076299">
        <w:rPr>
          <w:rFonts w:eastAsia="Calibri" w:cs="Arial"/>
          <w:szCs w:val="28"/>
        </w:rPr>
        <w:t xml:space="preserve"> frais ne peu</w:t>
      </w:r>
      <w:r w:rsidR="006C7C6D">
        <w:rPr>
          <w:rFonts w:eastAsia="Calibri" w:cs="Arial"/>
          <w:szCs w:val="28"/>
        </w:rPr>
        <w:t>ven</w:t>
      </w:r>
      <w:r w:rsidRPr="00076299">
        <w:rPr>
          <w:rFonts w:eastAsia="Calibri" w:cs="Arial"/>
          <w:szCs w:val="28"/>
        </w:rPr>
        <w:t>t être exigé</w:t>
      </w:r>
      <w:r w:rsidR="006C7C6D">
        <w:rPr>
          <w:rFonts w:eastAsia="Calibri" w:cs="Arial"/>
          <w:szCs w:val="28"/>
        </w:rPr>
        <w:t>s</w:t>
      </w:r>
      <w:r w:rsidRPr="00076299">
        <w:rPr>
          <w:rFonts w:eastAsia="Calibri" w:cs="Arial"/>
          <w:szCs w:val="28"/>
        </w:rPr>
        <w:t xml:space="preserve"> lors de l’adaptation de documents ou de services ou pour la mise en œuvre d’une mesure d’accommodement</w:t>
      </w:r>
      <w:r w:rsidR="00A054C9">
        <w:rPr>
          <w:rFonts w:eastAsia="Calibri" w:cs="Arial"/>
          <w:szCs w:val="28"/>
        </w:rPr>
        <w:t>.</w:t>
      </w:r>
      <w:r w:rsidR="00BA6B06">
        <w:rPr>
          <w:rFonts w:eastAsia="Calibri" w:cs="Arial"/>
          <w:szCs w:val="28"/>
        </w:rPr>
        <w:t xml:space="preserve"> </w:t>
      </w:r>
      <w:r w:rsidRPr="00076299">
        <w:rPr>
          <w:rFonts w:eastAsia="Calibri" w:cs="Arial"/>
          <w:szCs w:val="28"/>
        </w:rPr>
        <w:t>«</w:t>
      </w:r>
      <w:r w:rsidR="00E76E66">
        <w:rPr>
          <w:rFonts w:eastAsia="Calibri" w:cs="Arial"/>
          <w:szCs w:val="28"/>
        </w:rPr>
        <w:t> </w:t>
      </w:r>
      <w:r w:rsidRPr="00076299">
        <w:rPr>
          <w:rFonts w:eastAsia="Calibri" w:cs="Arial"/>
          <w:szCs w:val="28"/>
        </w:rPr>
        <w:t>Le ministère ou l’organisme ne peut, en aucun cas, exiger aux personnes handicapées des frais supplémentaires associés à l’adaptation d’un document ou d’un service offert au public.</w:t>
      </w:r>
      <w:bookmarkStart w:id="24" w:name="_Hlk75157776"/>
      <w:r w:rsidR="00E76E66">
        <w:rPr>
          <w:rFonts w:eastAsia="Calibri" w:cs="Arial"/>
          <w:szCs w:val="28"/>
        </w:rPr>
        <w:t> </w:t>
      </w:r>
      <w:r w:rsidRPr="00076299">
        <w:rPr>
          <w:rFonts w:eastAsia="Calibri" w:cs="Arial"/>
          <w:szCs w:val="28"/>
        </w:rPr>
        <w:t>»</w:t>
      </w:r>
      <w:bookmarkEnd w:id="24"/>
      <w:r w:rsidR="005B67AE" w:rsidRPr="005B67AE">
        <w:rPr>
          <w:rStyle w:val="Appelnotedebasdep"/>
          <w:rFonts w:eastAsia="Calibri" w:cs="Arial"/>
          <w:szCs w:val="28"/>
        </w:rPr>
        <w:t xml:space="preserve"> </w:t>
      </w:r>
      <w:r w:rsidR="005B67AE">
        <w:rPr>
          <w:rStyle w:val="Appelnotedebasdep"/>
          <w:rFonts w:eastAsia="Calibri" w:cs="Arial"/>
          <w:szCs w:val="28"/>
        </w:rPr>
        <w:footnoteReference w:id="9"/>
      </w:r>
    </w:p>
    <w:p w14:paraId="59508080" w14:textId="77777777" w:rsidR="009A778C" w:rsidRPr="009A778C" w:rsidRDefault="009A778C" w:rsidP="00C36DEF">
      <w:pPr>
        <w:spacing w:line="276" w:lineRule="auto"/>
        <w:rPr>
          <w:rFonts w:eastAsia="Calibri" w:cs="Arial"/>
          <w:szCs w:val="28"/>
        </w:rPr>
      </w:pPr>
      <w:bookmarkStart w:id="25" w:name="_Hlk68861554"/>
    </w:p>
    <w:p w14:paraId="5A3CA6C7" w14:textId="5B5C450B" w:rsidR="009A778C" w:rsidRPr="009A778C" w:rsidRDefault="009A778C" w:rsidP="00C36DEF">
      <w:pPr>
        <w:pStyle w:val="Titre2"/>
        <w:spacing w:before="0" w:after="160" w:line="276" w:lineRule="auto"/>
        <w:rPr>
          <w:rFonts w:eastAsia="Calibri"/>
        </w:rPr>
      </w:pPr>
      <w:bookmarkStart w:id="26" w:name="_Toc79792308"/>
      <w:r w:rsidRPr="009A778C">
        <w:rPr>
          <w:rFonts w:eastAsia="Calibri"/>
        </w:rPr>
        <w:lastRenderedPageBreak/>
        <w:t xml:space="preserve">On m’a dit que mon intervenant ne peut pas participer à certains aspects de mes soins de </w:t>
      </w:r>
      <w:r w:rsidR="006A44DD">
        <w:rPr>
          <w:rFonts w:eastAsia="Calibri"/>
        </w:rPr>
        <w:t xml:space="preserve">santé, </w:t>
      </w:r>
      <w:proofErr w:type="gramStart"/>
      <w:r w:rsidR="006A44DD">
        <w:rPr>
          <w:rFonts w:eastAsia="Calibri"/>
        </w:rPr>
        <w:t>comme,</w:t>
      </w:r>
      <w:r w:rsidRPr="009A778C">
        <w:rPr>
          <w:rFonts w:eastAsia="Calibri"/>
        </w:rPr>
        <w:t xml:space="preserve"> par exemple,</w:t>
      </w:r>
      <w:proofErr w:type="gramEnd"/>
      <w:r w:rsidRPr="009A778C">
        <w:rPr>
          <w:rFonts w:eastAsia="Calibri"/>
        </w:rPr>
        <w:t xml:space="preserve"> m’accompagner dans certaines parties de l’hôpital. Qu’est-ce que je peux faire</w:t>
      </w:r>
      <w:r w:rsidR="00BA6B06">
        <w:rPr>
          <w:rFonts w:eastAsia="Calibri"/>
        </w:rPr>
        <w:t> </w:t>
      </w:r>
      <w:r w:rsidRPr="009A778C">
        <w:rPr>
          <w:rFonts w:eastAsia="Calibri"/>
        </w:rPr>
        <w:t>?</w:t>
      </w:r>
      <w:bookmarkEnd w:id="26"/>
      <w:r w:rsidRPr="009A778C">
        <w:rPr>
          <w:rFonts w:eastAsia="Calibri"/>
        </w:rPr>
        <w:t xml:space="preserve"> </w:t>
      </w:r>
    </w:p>
    <w:bookmarkEnd w:id="25"/>
    <w:p w14:paraId="63D714F4" w14:textId="516F2099" w:rsidR="009A778C" w:rsidRPr="009A778C" w:rsidRDefault="009A778C" w:rsidP="00C36DEF">
      <w:pPr>
        <w:spacing w:line="276" w:lineRule="auto"/>
        <w:rPr>
          <w:rFonts w:eastAsia="Calibri" w:cs="Arial"/>
          <w:szCs w:val="28"/>
        </w:rPr>
      </w:pPr>
      <w:r w:rsidRPr="009A778C">
        <w:rPr>
          <w:rFonts w:eastAsia="Calibri" w:cs="Arial"/>
          <w:szCs w:val="28"/>
        </w:rPr>
        <w:t>Tout établissement du réseau de la santé a l</w:t>
      </w:r>
      <w:r w:rsidRPr="009A778C">
        <w:rPr>
          <w:rFonts w:eastAsia="Calibri" w:cs="Arial"/>
          <w:b/>
          <w:bCs/>
          <w:szCs w:val="28"/>
        </w:rPr>
        <w:t>’obligation d’accommoder les personnes handicapées</w:t>
      </w:r>
      <w:r w:rsidRPr="009A778C">
        <w:rPr>
          <w:rFonts w:eastAsia="Calibri" w:cs="Arial"/>
          <w:szCs w:val="28"/>
        </w:rPr>
        <w:t xml:space="preserve"> pour assurer leur droit à l’égalité protégée par l’article</w:t>
      </w:r>
      <w:r w:rsidR="00E76E66">
        <w:rPr>
          <w:rFonts w:eastAsia="Calibri" w:cs="Arial"/>
          <w:szCs w:val="28"/>
        </w:rPr>
        <w:t> </w:t>
      </w:r>
      <w:r w:rsidRPr="009A778C">
        <w:rPr>
          <w:rFonts w:eastAsia="Calibri" w:cs="Arial"/>
          <w:szCs w:val="28"/>
        </w:rPr>
        <w:t xml:space="preserve">10 de la </w:t>
      </w:r>
      <w:r w:rsidRPr="009A778C">
        <w:rPr>
          <w:rFonts w:eastAsia="Calibri" w:cs="Arial"/>
          <w:b/>
          <w:bCs/>
          <w:szCs w:val="28"/>
        </w:rPr>
        <w:t>Charte des droits et libertés de la personne</w:t>
      </w:r>
      <w:r w:rsidRPr="009A778C">
        <w:rPr>
          <w:rFonts w:eastAsia="Calibri" w:cs="Arial"/>
          <w:szCs w:val="28"/>
        </w:rPr>
        <w:t xml:space="preserve">. Cette obligation est décrite dans la politique gouvernementale sur </w:t>
      </w:r>
      <w:r w:rsidRPr="009A778C">
        <w:rPr>
          <w:rFonts w:eastAsia="Calibri" w:cs="Arial"/>
          <w:b/>
          <w:bCs/>
          <w:szCs w:val="28"/>
        </w:rPr>
        <w:t>L’accès aux documents et aux services offerts au public pour les personnes handicapées</w:t>
      </w:r>
      <w:r w:rsidRPr="009A778C">
        <w:rPr>
          <w:rFonts w:eastAsia="Calibri" w:cs="Arial"/>
          <w:szCs w:val="28"/>
        </w:rPr>
        <w:t>. Par exemple, la présence d’une personne accompagnant une personne handicapée doit être acceptée lorsque cela est nécessaire pour l’obtention de l’information ou du service requis</w:t>
      </w:r>
      <w:r w:rsidR="0096616D">
        <w:rPr>
          <w:rFonts w:eastAsia="Calibri" w:cs="Arial"/>
          <w:szCs w:val="28"/>
        </w:rPr>
        <w:t xml:space="preserve"> (Article</w:t>
      </w:r>
      <w:r w:rsidR="00E76E66">
        <w:rPr>
          <w:rFonts w:eastAsia="Calibri" w:cs="Arial"/>
          <w:szCs w:val="28"/>
        </w:rPr>
        <w:t> </w:t>
      </w:r>
      <w:r w:rsidR="0096616D">
        <w:rPr>
          <w:rFonts w:eastAsia="Calibri" w:cs="Arial"/>
          <w:szCs w:val="28"/>
        </w:rPr>
        <w:t xml:space="preserve">11, </w:t>
      </w:r>
      <w:r w:rsidR="0096616D" w:rsidRPr="0096616D">
        <w:rPr>
          <w:rFonts w:eastAsia="Calibri" w:cs="Arial"/>
          <w:b/>
          <w:bCs/>
          <w:szCs w:val="28"/>
        </w:rPr>
        <w:t>LSSSS</w:t>
      </w:r>
      <w:r w:rsidR="0096616D">
        <w:rPr>
          <w:rFonts w:eastAsia="Calibri" w:cs="Arial"/>
          <w:szCs w:val="28"/>
        </w:rPr>
        <w:t>)</w:t>
      </w:r>
      <w:r w:rsidRPr="009A778C">
        <w:rPr>
          <w:rFonts w:eastAsia="Calibri" w:cs="Arial"/>
          <w:szCs w:val="28"/>
        </w:rPr>
        <w:t>.</w:t>
      </w:r>
    </w:p>
    <w:p w14:paraId="086E89A2" w14:textId="66F1ED8F" w:rsidR="0079351F" w:rsidRPr="009A778C" w:rsidRDefault="009A778C" w:rsidP="00C36DEF">
      <w:pPr>
        <w:spacing w:line="276" w:lineRule="auto"/>
        <w:rPr>
          <w:rFonts w:eastAsia="Calibri" w:cs="Arial"/>
          <w:szCs w:val="28"/>
        </w:rPr>
      </w:pPr>
      <w:r w:rsidRPr="009A778C">
        <w:rPr>
          <w:rFonts w:eastAsia="Calibri" w:cs="Arial"/>
          <w:szCs w:val="28"/>
        </w:rPr>
        <w:t xml:space="preserve">Toute personne handicapée peut porter plainte auprès du mécanisme de traitement des plaintes du ministère ou de l’organisme concerné. </w:t>
      </w:r>
      <w:r w:rsidR="003C7E8F">
        <w:rPr>
          <w:rFonts w:eastAsia="Calibri" w:cs="Arial"/>
          <w:szCs w:val="28"/>
        </w:rPr>
        <w:t>Dans ce cas-ci</w:t>
      </w:r>
      <w:r w:rsidRPr="009A778C">
        <w:rPr>
          <w:rFonts w:eastAsia="Calibri" w:cs="Arial"/>
          <w:szCs w:val="28"/>
        </w:rPr>
        <w:t xml:space="preserve">, il s’agit du </w:t>
      </w:r>
      <w:r w:rsidRPr="009A778C">
        <w:rPr>
          <w:rFonts w:eastAsia="Calibri" w:cs="Arial"/>
          <w:b/>
          <w:bCs/>
          <w:szCs w:val="28"/>
        </w:rPr>
        <w:t>commissaire local aux plaintes et à la qualité des services</w:t>
      </w:r>
      <w:r w:rsidRPr="009A778C">
        <w:rPr>
          <w:rFonts w:eastAsia="Calibri" w:cs="Arial"/>
          <w:szCs w:val="28"/>
        </w:rPr>
        <w:t xml:space="preserve">. </w:t>
      </w:r>
      <w:r w:rsidR="00CD1C05">
        <w:rPr>
          <w:rFonts w:eastAsia="Calibri" w:cs="Arial"/>
          <w:szCs w:val="28"/>
        </w:rPr>
        <w:t>Il est également possible de</w:t>
      </w:r>
      <w:r w:rsidRPr="009A778C">
        <w:rPr>
          <w:rFonts w:eastAsia="Calibri" w:cs="Arial"/>
          <w:szCs w:val="28"/>
        </w:rPr>
        <w:t xml:space="preserve"> s’adresser au </w:t>
      </w:r>
      <w:r w:rsidRPr="009A778C">
        <w:rPr>
          <w:rFonts w:eastAsia="Calibri" w:cs="Arial"/>
          <w:b/>
          <w:bCs/>
          <w:szCs w:val="28"/>
        </w:rPr>
        <w:t>Protecteur du citoyen</w:t>
      </w:r>
      <w:r w:rsidRPr="009A778C">
        <w:rPr>
          <w:rFonts w:eastAsia="Calibri" w:cs="Arial"/>
          <w:szCs w:val="28"/>
        </w:rPr>
        <w:t xml:space="preserve"> ou à la </w:t>
      </w:r>
      <w:r w:rsidRPr="009A778C">
        <w:rPr>
          <w:rFonts w:eastAsia="Calibri" w:cs="Arial"/>
          <w:b/>
          <w:bCs/>
          <w:szCs w:val="28"/>
        </w:rPr>
        <w:t>Commission des droits de la personne et des droits de la jeunesse</w:t>
      </w:r>
      <w:r w:rsidRPr="009A778C">
        <w:rPr>
          <w:rFonts w:eastAsia="Calibri" w:cs="Arial"/>
          <w:szCs w:val="28"/>
        </w:rPr>
        <w:t>, même si elle n’a pas eu recours au mécanisme de traitement des plaintes</w:t>
      </w:r>
      <w:r w:rsidRPr="009A778C">
        <w:rPr>
          <w:rFonts w:eastAsia="Calibri" w:cs="Arial"/>
          <w:szCs w:val="28"/>
          <w:vertAlign w:val="superscript"/>
        </w:rPr>
        <w:footnoteReference w:id="10"/>
      </w:r>
      <w:r w:rsidRPr="009A778C">
        <w:rPr>
          <w:rFonts w:eastAsia="Calibri" w:cs="Arial"/>
          <w:szCs w:val="28"/>
        </w:rPr>
        <w:t>.</w:t>
      </w:r>
      <w:r w:rsidR="003D3A35">
        <w:rPr>
          <w:rFonts w:eastAsia="Calibri" w:cs="Arial"/>
          <w:szCs w:val="28"/>
        </w:rPr>
        <w:t xml:space="preserve"> Voici</w:t>
      </w:r>
      <w:r w:rsidR="006D480A">
        <w:rPr>
          <w:rFonts w:eastAsia="Calibri" w:cs="Arial"/>
          <w:szCs w:val="28"/>
        </w:rPr>
        <w:t>, en détail, les différentes possibilités pour remédier à la situation précédemment énoncée.</w:t>
      </w:r>
    </w:p>
    <w:p w14:paraId="1B88D6DB" w14:textId="3434CDAD" w:rsidR="009A778C" w:rsidRPr="009A778C" w:rsidRDefault="001119B5" w:rsidP="00C36DEF">
      <w:pPr>
        <w:pStyle w:val="Titre3"/>
        <w:spacing w:before="0" w:after="160" w:line="276" w:lineRule="auto"/>
        <w:rPr>
          <w:rFonts w:eastAsia="Calibri"/>
        </w:rPr>
      </w:pPr>
      <w:bookmarkStart w:id="27" w:name="_Toc79792309"/>
      <w:r>
        <w:rPr>
          <w:rFonts w:eastAsia="Calibri"/>
        </w:rPr>
        <w:t>1</w:t>
      </w:r>
      <w:r w:rsidR="009A778C" w:rsidRPr="009A778C">
        <w:rPr>
          <w:rFonts w:eastAsia="Calibri"/>
        </w:rPr>
        <w:t>. Commissaire aux plaintes et à la qualité des services</w:t>
      </w:r>
      <w:bookmarkStart w:id="28" w:name="_Hlk68861578"/>
      <w:bookmarkEnd w:id="27"/>
    </w:p>
    <w:bookmarkEnd w:id="28"/>
    <w:p w14:paraId="6BA760B4" w14:textId="1ADC56D2" w:rsidR="009A778C" w:rsidRPr="009A778C" w:rsidRDefault="009A778C" w:rsidP="00C36DEF">
      <w:pPr>
        <w:spacing w:line="276" w:lineRule="auto"/>
        <w:rPr>
          <w:rFonts w:eastAsia="Calibri" w:cs="Arial"/>
          <w:szCs w:val="28"/>
        </w:rPr>
      </w:pPr>
      <w:r w:rsidRPr="009A778C">
        <w:rPr>
          <w:rFonts w:eastAsia="Calibri" w:cs="Arial"/>
          <w:szCs w:val="28"/>
        </w:rPr>
        <w:t xml:space="preserve">Vous aurez à porter plainte au </w:t>
      </w:r>
      <w:r w:rsidRPr="009A778C">
        <w:rPr>
          <w:rFonts w:eastAsia="Calibri" w:cs="Arial"/>
          <w:b/>
          <w:bCs/>
          <w:szCs w:val="28"/>
        </w:rPr>
        <w:t>Commissaire aux plaintes et à la qualité des services</w:t>
      </w:r>
      <w:r w:rsidRPr="009A778C">
        <w:rPr>
          <w:rFonts w:eastAsia="Calibri" w:cs="Arial"/>
          <w:szCs w:val="28"/>
        </w:rPr>
        <w:t xml:space="preserve"> de l’établissement en cause</w:t>
      </w:r>
      <w:r w:rsidRPr="009A778C">
        <w:rPr>
          <w:rFonts w:eastAsia="Calibri" w:cs="Arial"/>
          <w:szCs w:val="28"/>
          <w:vertAlign w:val="superscript"/>
        </w:rPr>
        <w:footnoteReference w:id="11"/>
      </w:r>
      <w:r w:rsidRPr="009A778C">
        <w:rPr>
          <w:rFonts w:eastAsia="Calibri" w:cs="Arial"/>
          <w:szCs w:val="28"/>
        </w:rPr>
        <w:t xml:space="preserve">. La plainte auprès d’un </w:t>
      </w:r>
      <w:r w:rsidR="003D0781">
        <w:rPr>
          <w:rFonts w:eastAsia="Calibri" w:cs="Arial"/>
          <w:b/>
          <w:bCs/>
          <w:szCs w:val="28"/>
        </w:rPr>
        <w:t>Commissaire</w:t>
      </w:r>
      <w:r w:rsidRPr="009A778C">
        <w:rPr>
          <w:rFonts w:eastAsia="Calibri" w:cs="Arial"/>
          <w:b/>
          <w:bCs/>
          <w:szCs w:val="28"/>
        </w:rPr>
        <w:t xml:space="preserve"> aux plaintes et à la qualité des services</w:t>
      </w:r>
      <w:r w:rsidRPr="009A778C">
        <w:rPr>
          <w:rFonts w:eastAsia="Calibri" w:cs="Arial"/>
          <w:szCs w:val="28"/>
        </w:rPr>
        <w:t xml:space="preserve"> peut se faire verbalement ou par écrit. Au besoin, vous pouvez demander au </w:t>
      </w:r>
      <w:r w:rsidRPr="009A778C">
        <w:rPr>
          <w:rFonts w:eastAsia="Calibri" w:cs="Arial"/>
          <w:szCs w:val="28"/>
        </w:rPr>
        <w:lastRenderedPageBreak/>
        <w:t>commissaire qu’il vous aide à formuler votre plainte. Il doit en effet vous assister tout au long de vos démarches.</w:t>
      </w:r>
    </w:p>
    <w:p w14:paraId="1E48A0CC" w14:textId="3BA7A2E5" w:rsidR="009A778C" w:rsidRPr="009A778C" w:rsidRDefault="009A778C" w:rsidP="00C36DEF">
      <w:pPr>
        <w:spacing w:line="276" w:lineRule="auto"/>
        <w:rPr>
          <w:rFonts w:eastAsia="Calibri" w:cs="Arial"/>
          <w:szCs w:val="28"/>
        </w:rPr>
      </w:pPr>
      <w:r w:rsidRPr="009A778C">
        <w:rPr>
          <w:rFonts w:eastAsia="Calibri" w:cs="Arial"/>
          <w:szCs w:val="28"/>
        </w:rPr>
        <w:t>Peu de temps après avoir fait votre plainte, vous recevez une lettre du commissaire qui vous confirme qu’il l’a bien reçue. Lorsque le commissaire a terminé son examen des événements, il vous transmet ses conclusions. Il doit le faire au plus tard 45</w:t>
      </w:r>
      <w:r w:rsidR="00E76E66">
        <w:rPr>
          <w:rFonts w:eastAsia="Calibri" w:cs="Arial"/>
          <w:szCs w:val="28"/>
        </w:rPr>
        <w:t> </w:t>
      </w:r>
      <w:r w:rsidRPr="009A778C">
        <w:rPr>
          <w:rFonts w:eastAsia="Calibri" w:cs="Arial"/>
          <w:szCs w:val="28"/>
        </w:rPr>
        <w:t xml:space="preserve">jours après avoir reçu votre plainte. Si vous ne recevez pas ses conclusions à l’intérieur de ce délai, vous pouvez vous adresser au </w:t>
      </w:r>
      <w:r w:rsidRPr="009A778C">
        <w:rPr>
          <w:rFonts w:eastAsia="Calibri" w:cs="Arial"/>
          <w:b/>
          <w:bCs/>
          <w:szCs w:val="28"/>
        </w:rPr>
        <w:t>Protecteur du citoyen</w:t>
      </w:r>
      <w:r w:rsidRPr="009A778C">
        <w:rPr>
          <w:rFonts w:eastAsia="Calibri" w:cs="Arial"/>
          <w:szCs w:val="28"/>
        </w:rPr>
        <w:t>.</w:t>
      </w:r>
    </w:p>
    <w:p w14:paraId="634D62D0" w14:textId="7F597E9A" w:rsidR="009A778C" w:rsidRPr="009A778C" w:rsidRDefault="001119B5" w:rsidP="00C36DEF">
      <w:pPr>
        <w:pStyle w:val="Titre3"/>
        <w:spacing w:before="0" w:after="160" w:line="276" w:lineRule="auto"/>
        <w:rPr>
          <w:rFonts w:eastAsia="Calibri"/>
        </w:rPr>
      </w:pPr>
      <w:bookmarkStart w:id="29" w:name="_Toc79792310"/>
      <w:r>
        <w:rPr>
          <w:rFonts w:eastAsia="Calibri"/>
        </w:rPr>
        <w:t>2</w:t>
      </w:r>
      <w:r w:rsidR="009A778C" w:rsidRPr="009A778C">
        <w:rPr>
          <w:rFonts w:eastAsia="Calibri"/>
        </w:rPr>
        <w:t>. Protecteur du citoyen</w:t>
      </w:r>
      <w:bookmarkStart w:id="30" w:name="_Hlk68861591"/>
      <w:bookmarkEnd w:id="29"/>
    </w:p>
    <w:bookmarkEnd w:id="30"/>
    <w:p w14:paraId="2AD4A1F3" w14:textId="25531428" w:rsidR="009A778C" w:rsidRPr="009A778C" w:rsidRDefault="009A778C" w:rsidP="00C36DEF">
      <w:pPr>
        <w:spacing w:line="276" w:lineRule="auto"/>
        <w:rPr>
          <w:rFonts w:eastAsia="Calibri" w:cs="Arial"/>
          <w:szCs w:val="28"/>
        </w:rPr>
      </w:pPr>
      <w:r w:rsidRPr="009A778C">
        <w:rPr>
          <w:rFonts w:eastAsia="Calibri" w:cs="Arial"/>
          <w:szCs w:val="28"/>
        </w:rPr>
        <w:t xml:space="preserve">Le </w:t>
      </w:r>
      <w:r w:rsidRPr="009A778C">
        <w:rPr>
          <w:rFonts w:eastAsia="Calibri" w:cs="Arial"/>
          <w:b/>
          <w:bCs/>
          <w:szCs w:val="28"/>
        </w:rPr>
        <w:t>Protecteur du citoyen</w:t>
      </w:r>
      <w:r w:rsidRPr="009A778C">
        <w:rPr>
          <w:rFonts w:eastAsia="Calibri" w:cs="Arial"/>
          <w:szCs w:val="28"/>
        </w:rPr>
        <w:t xml:space="preserve"> exerce les fonctions de </w:t>
      </w:r>
      <w:r w:rsidRPr="009A778C">
        <w:rPr>
          <w:rFonts w:eastAsia="Calibri" w:cs="Arial"/>
          <w:b/>
          <w:bCs/>
          <w:szCs w:val="28"/>
        </w:rPr>
        <w:t>Protecteur des usagers</w:t>
      </w:r>
      <w:r w:rsidRPr="009A778C">
        <w:rPr>
          <w:rFonts w:eastAsia="Calibri" w:cs="Arial"/>
          <w:szCs w:val="28"/>
        </w:rPr>
        <w:t xml:space="preserve"> </w:t>
      </w:r>
      <w:r w:rsidRPr="009A778C">
        <w:rPr>
          <w:rFonts w:eastAsia="Calibri" w:cs="Arial"/>
          <w:b/>
          <w:bCs/>
          <w:szCs w:val="28"/>
        </w:rPr>
        <w:t>en matière de santé et de services sociaux</w:t>
      </w:r>
      <w:r w:rsidRPr="009A778C">
        <w:rPr>
          <w:rFonts w:eastAsia="Calibri" w:cs="Arial"/>
          <w:szCs w:val="28"/>
        </w:rPr>
        <w:t xml:space="preserve"> conformément avec </w:t>
      </w:r>
      <w:bookmarkStart w:id="31" w:name="_Hlk71799266"/>
      <w:r w:rsidRPr="009A778C">
        <w:rPr>
          <w:rFonts w:eastAsia="Calibri" w:cs="Arial"/>
          <w:szCs w:val="28"/>
        </w:rPr>
        <w:t xml:space="preserve">la </w:t>
      </w:r>
      <w:r w:rsidRPr="009A778C">
        <w:rPr>
          <w:rFonts w:eastAsia="Calibri" w:cs="Arial"/>
          <w:b/>
          <w:bCs/>
          <w:szCs w:val="28"/>
        </w:rPr>
        <w:t>Loi sur le protecteur des usagers en matière de santé et de services sociaux</w:t>
      </w:r>
      <w:r w:rsidRPr="009A778C">
        <w:rPr>
          <w:rFonts w:eastAsia="Calibri" w:cs="Arial"/>
          <w:szCs w:val="28"/>
        </w:rPr>
        <w:t xml:space="preserve"> (art</w:t>
      </w:r>
      <w:r w:rsidR="00AB1A97">
        <w:rPr>
          <w:rFonts w:eastAsia="Calibri" w:cs="Arial"/>
          <w:szCs w:val="28"/>
        </w:rPr>
        <w:t>icle</w:t>
      </w:r>
      <w:r w:rsidR="00E76E66">
        <w:rPr>
          <w:rFonts w:eastAsia="Calibri" w:cs="Arial"/>
          <w:szCs w:val="28"/>
        </w:rPr>
        <w:t> </w:t>
      </w:r>
      <w:r w:rsidRPr="009A778C">
        <w:rPr>
          <w:rFonts w:eastAsia="Calibri" w:cs="Arial"/>
          <w:szCs w:val="28"/>
        </w:rPr>
        <w:t>1).</w:t>
      </w:r>
    </w:p>
    <w:bookmarkEnd w:id="31"/>
    <w:p w14:paraId="3A55BFB2" w14:textId="4B10F08E" w:rsidR="009A778C" w:rsidRPr="009A778C" w:rsidRDefault="009A778C" w:rsidP="00C36DEF">
      <w:pPr>
        <w:spacing w:line="276" w:lineRule="auto"/>
        <w:rPr>
          <w:rFonts w:eastAsia="Calibri" w:cs="Arial"/>
          <w:szCs w:val="28"/>
        </w:rPr>
      </w:pPr>
      <w:r w:rsidRPr="009A778C">
        <w:rPr>
          <w:rFonts w:eastAsia="Calibri" w:cs="Arial"/>
          <w:szCs w:val="28"/>
        </w:rPr>
        <w:t xml:space="preserve">Le </w:t>
      </w:r>
      <w:r w:rsidRPr="009A778C">
        <w:rPr>
          <w:rFonts w:eastAsia="Calibri" w:cs="Arial"/>
          <w:b/>
          <w:bCs/>
          <w:szCs w:val="28"/>
        </w:rPr>
        <w:t>Protecteur du citoyen</w:t>
      </w:r>
      <w:r w:rsidRPr="009A778C">
        <w:rPr>
          <w:rFonts w:eastAsia="Calibri" w:cs="Arial"/>
          <w:szCs w:val="28"/>
        </w:rPr>
        <w:t xml:space="preserve"> intervient généralement en deuxième recours, donc lorsque le plaignant est insatisfait des résultats du premier recours auprès du </w:t>
      </w:r>
      <w:r w:rsidR="008C68B8" w:rsidRPr="008C68B8">
        <w:rPr>
          <w:rFonts w:eastAsia="Calibri" w:cs="Arial"/>
          <w:b/>
          <w:bCs/>
          <w:szCs w:val="28"/>
        </w:rPr>
        <w:t>Commissaire</w:t>
      </w:r>
      <w:r w:rsidRPr="009A778C">
        <w:rPr>
          <w:rFonts w:eastAsia="Calibri" w:cs="Arial"/>
          <w:b/>
          <w:bCs/>
          <w:szCs w:val="28"/>
        </w:rPr>
        <w:t xml:space="preserve"> aux plaintes et à la qualité des services</w:t>
      </w:r>
      <w:r w:rsidRPr="009A778C">
        <w:rPr>
          <w:rFonts w:eastAsia="Calibri" w:cs="Arial"/>
          <w:szCs w:val="28"/>
        </w:rPr>
        <w:t xml:space="preserve"> (art</w:t>
      </w:r>
      <w:r w:rsidR="008C68B8">
        <w:rPr>
          <w:rFonts w:eastAsia="Calibri" w:cs="Arial"/>
          <w:szCs w:val="28"/>
        </w:rPr>
        <w:t>icle</w:t>
      </w:r>
      <w:r w:rsidR="00E76E66">
        <w:rPr>
          <w:rFonts w:eastAsia="Calibri" w:cs="Arial"/>
          <w:szCs w:val="28"/>
        </w:rPr>
        <w:t> </w:t>
      </w:r>
      <w:r w:rsidRPr="009A778C">
        <w:rPr>
          <w:rFonts w:eastAsia="Calibri" w:cs="Arial"/>
          <w:szCs w:val="28"/>
        </w:rPr>
        <w:t>8).</w:t>
      </w:r>
    </w:p>
    <w:p w14:paraId="6EE47781" w14:textId="13D41658" w:rsidR="009A778C" w:rsidRPr="009A778C" w:rsidRDefault="009A778C" w:rsidP="00C36DEF">
      <w:pPr>
        <w:spacing w:line="276" w:lineRule="auto"/>
        <w:rPr>
          <w:rFonts w:eastAsia="Calibri" w:cs="Arial"/>
          <w:szCs w:val="28"/>
        </w:rPr>
      </w:pPr>
      <w:r w:rsidRPr="009A778C">
        <w:rPr>
          <w:rFonts w:eastAsia="Calibri" w:cs="Arial"/>
          <w:szCs w:val="28"/>
        </w:rPr>
        <w:t>Votre plainte peut être faite verbalement ou par écrit (art</w:t>
      </w:r>
      <w:r w:rsidR="008C68B8">
        <w:rPr>
          <w:rFonts w:eastAsia="Calibri" w:cs="Arial"/>
          <w:szCs w:val="28"/>
        </w:rPr>
        <w:t>icle</w:t>
      </w:r>
      <w:r w:rsidR="00E76E66">
        <w:rPr>
          <w:rFonts w:eastAsia="Calibri" w:cs="Arial"/>
          <w:szCs w:val="28"/>
        </w:rPr>
        <w:t> </w:t>
      </w:r>
      <w:r w:rsidRPr="009A778C">
        <w:rPr>
          <w:rFonts w:eastAsia="Calibri" w:cs="Arial"/>
          <w:szCs w:val="28"/>
        </w:rPr>
        <w:t>10 par</w:t>
      </w:r>
      <w:r w:rsidR="008C68B8">
        <w:rPr>
          <w:rFonts w:eastAsia="Calibri" w:cs="Arial"/>
          <w:szCs w:val="28"/>
        </w:rPr>
        <w:t>agraphe</w:t>
      </w:r>
      <w:r w:rsidR="00E76E66">
        <w:rPr>
          <w:rFonts w:eastAsia="Calibri" w:cs="Arial"/>
          <w:szCs w:val="28"/>
        </w:rPr>
        <w:t> </w:t>
      </w:r>
      <w:r w:rsidRPr="009A778C">
        <w:rPr>
          <w:rFonts w:eastAsia="Calibri" w:cs="Arial"/>
          <w:szCs w:val="28"/>
        </w:rPr>
        <w:t xml:space="preserve">3). Cependant, il est recommandé de faire votre plainte en remplissant le formulaire de plainte sécurisé disponible sur le </w:t>
      </w:r>
      <w:hyperlink r:id="rId26" w:history="1">
        <w:r w:rsidRPr="009A778C">
          <w:rPr>
            <w:rStyle w:val="Lienhypertexte"/>
            <w:rFonts w:eastAsia="Calibri" w:cs="Arial"/>
            <w:b/>
            <w:bCs/>
            <w:szCs w:val="28"/>
          </w:rPr>
          <w:t>site web</w:t>
        </w:r>
      </w:hyperlink>
      <w:r w:rsidRPr="009A778C">
        <w:rPr>
          <w:rFonts w:eastAsia="Calibri" w:cs="Arial"/>
          <w:szCs w:val="28"/>
        </w:rPr>
        <w:t xml:space="preserve"> du </w:t>
      </w:r>
      <w:r w:rsidRPr="009A778C">
        <w:rPr>
          <w:rFonts w:eastAsia="Calibri" w:cs="Arial"/>
          <w:b/>
          <w:bCs/>
          <w:szCs w:val="28"/>
        </w:rPr>
        <w:t>Protecteur du citoyen</w:t>
      </w:r>
      <w:r w:rsidRPr="009A778C">
        <w:rPr>
          <w:rFonts w:eastAsia="Calibri" w:cs="Arial"/>
          <w:szCs w:val="28"/>
        </w:rPr>
        <w:t>.</w:t>
      </w:r>
    </w:p>
    <w:p w14:paraId="4DC97D55" w14:textId="2F79E8B4" w:rsidR="009A778C" w:rsidRPr="009A778C" w:rsidRDefault="001119B5" w:rsidP="00C36DEF">
      <w:pPr>
        <w:pStyle w:val="Titre3"/>
        <w:spacing w:before="0" w:after="160" w:line="276" w:lineRule="auto"/>
        <w:rPr>
          <w:rFonts w:eastAsia="Calibri"/>
        </w:rPr>
      </w:pPr>
      <w:bookmarkStart w:id="32" w:name="_Toc79792311"/>
      <w:r>
        <w:rPr>
          <w:rFonts w:eastAsia="Calibri"/>
        </w:rPr>
        <w:t>3</w:t>
      </w:r>
      <w:r w:rsidR="009A778C" w:rsidRPr="009A778C">
        <w:rPr>
          <w:rFonts w:eastAsia="Calibri"/>
        </w:rPr>
        <w:t>. Commission des droits de la personne et des droits de la jeunesse</w:t>
      </w:r>
      <w:bookmarkStart w:id="33" w:name="_Hlk68861607"/>
      <w:bookmarkEnd w:id="32"/>
    </w:p>
    <w:bookmarkEnd w:id="33"/>
    <w:p w14:paraId="45DA0E41" w14:textId="5B38D275" w:rsidR="009A778C" w:rsidRPr="009A778C" w:rsidRDefault="009A778C" w:rsidP="00C36DEF">
      <w:pPr>
        <w:spacing w:line="276" w:lineRule="auto"/>
        <w:rPr>
          <w:rFonts w:eastAsia="Calibri" w:cs="Arial"/>
          <w:szCs w:val="28"/>
        </w:rPr>
      </w:pPr>
      <w:r w:rsidRPr="009A778C">
        <w:rPr>
          <w:rFonts w:eastAsia="Calibri" w:cs="Arial"/>
          <w:szCs w:val="28"/>
        </w:rPr>
        <w:t xml:space="preserve">Il vous est toujours possible de </w:t>
      </w:r>
      <w:r w:rsidR="000D0D83">
        <w:rPr>
          <w:rFonts w:eastAsia="Calibri" w:cs="Arial"/>
          <w:szCs w:val="28"/>
        </w:rPr>
        <w:t>vous adresser à</w:t>
      </w:r>
      <w:r w:rsidRPr="009A778C">
        <w:rPr>
          <w:rFonts w:eastAsia="Calibri" w:cs="Arial"/>
          <w:szCs w:val="28"/>
        </w:rPr>
        <w:t xml:space="preserve"> la </w:t>
      </w:r>
      <w:r w:rsidRPr="009A778C">
        <w:rPr>
          <w:rFonts w:eastAsia="Calibri" w:cs="Arial"/>
          <w:b/>
          <w:bCs/>
          <w:szCs w:val="28"/>
        </w:rPr>
        <w:t>Commission des droits de la personne et des droits de la jeunesse</w:t>
      </w:r>
      <w:r w:rsidRPr="009A778C">
        <w:rPr>
          <w:rFonts w:eastAsia="Calibri" w:cs="Arial"/>
          <w:szCs w:val="28"/>
        </w:rPr>
        <w:t xml:space="preserve"> et en conséquence le </w:t>
      </w:r>
      <w:r w:rsidRPr="009A778C">
        <w:rPr>
          <w:rFonts w:eastAsia="Calibri" w:cs="Arial"/>
          <w:b/>
          <w:bCs/>
          <w:szCs w:val="28"/>
        </w:rPr>
        <w:t>tribunal des droits de la personne</w:t>
      </w:r>
      <w:r w:rsidRPr="009A778C">
        <w:rPr>
          <w:rFonts w:eastAsia="Calibri" w:cs="Arial"/>
          <w:szCs w:val="28"/>
        </w:rPr>
        <w:t xml:space="preserve"> ou les </w:t>
      </w:r>
      <w:r w:rsidRPr="009A778C">
        <w:rPr>
          <w:rFonts w:eastAsia="Calibri" w:cs="Arial"/>
          <w:b/>
          <w:bCs/>
          <w:szCs w:val="28"/>
        </w:rPr>
        <w:t>tribunaux de droit commun</w:t>
      </w:r>
      <w:r w:rsidRPr="009A778C">
        <w:rPr>
          <w:rFonts w:eastAsia="Calibri" w:cs="Arial"/>
          <w:szCs w:val="28"/>
        </w:rPr>
        <w:t xml:space="preserve"> en invoquant la violation de la </w:t>
      </w:r>
      <w:r w:rsidR="00893E5F" w:rsidRPr="00893E5F">
        <w:rPr>
          <w:rFonts w:eastAsia="Calibri" w:cs="Arial"/>
          <w:b/>
          <w:bCs/>
          <w:szCs w:val="28"/>
        </w:rPr>
        <w:t>Charte québécoise</w:t>
      </w:r>
      <w:r w:rsidRPr="009A778C">
        <w:rPr>
          <w:rFonts w:eastAsia="Calibri" w:cs="Arial"/>
          <w:szCs w:val="28"/>
        </w:rPr>
        <w:t xml:space="preserve">. </w:t>
      </w:r>
      <w:r w:rsidR="00965D65">
        <w:rPr>
          <w:rFonts w:eastAsia="Calibri" w:cs="Arial"/>
          <w:szCs w:val="28"/>
        </w:rPr>
        <w:t xml:space="preserve">Pour plus de détails sur ce recours et la marche à suivre, nous vous invitons à consulter le document traitant </w:t>
      </w:r>
      <w:r w:rsidR="007E18EF">
        <w:rPr>
          <w:rFonts w:eastAsia="Calibri" w:cs="Arial"/>
          <w:szCs w:val="28"/>
        </w:rPr>
        <w:t xml:space="preserve">exclusivement des </w:t>
      </w:r>
      <w:hyperlink r:id="rId27" w:history="1">
        <w:r w:rsidR="007E18EF" w:rsidRPr="00893E5F">
          <w:rPr>
            <w:rStyle w:val="Lienhypertexte"/>
            <w:rFonts w:eastAsia="Calibri" w:cs="Arial"/>
            <w:b/>
            <w:bCs/>
            <w:szCs w:val="28"/>
          </w:rPr>
          <w:t>recours généraux</w:t>
        </w:r>
      </w:hyperlink>
      <w:r w:rsidR="007E18EF">
        <w:rPr>
          <w:rFonts w:eastAsia="Calibri" w:cs="Arial"/>
          <w:szCs w:val="28"/>
        </w:rPr>
        <w:t>.</w:t>
      </w:r>
    </w:p>
    <w:p w14:paraId="79FB35C8" w14:textId="354B45B3" w:rsidR="0066237F" w:rsidRDefault="0066237F" w:rsidP="00C36DEF">
      <w:pPr>
        <w:spacing w:line="276" w:lineRule="auto"/>
        <w:rPr>
          <w:rFonts w:eastAsia="Calibri" w:cs="Arial"/>
          <w:szCs w:val="28"/>
        </w:rPr>
      </w:pPr>
    </w:p>
    <w:p w14:paraId="1662D7F2" w14:textId="225666CE" w:rsidR="00F70A2B" w:rsidRPr="00F70A2B" w:rsidRDefault="00F70A2B" w:rsidP="00C36DEF">
      <w:pPr>
        <w:pStyle w:val="Titre2"/>
        <w:spacing w:before="0" w:after="160" w:line="276" w:lineRule="auto"/>
        <w:rPr>
          <w:rFonts w:eastAsia="Calibri"/>
        </w:rPr>
      </w:pPr>
      <w:bookmarkStart w:id="34" w:name="_Toc79792312"/>
      <w:r w:rsidRPr="00F70A2B">
        <w:rPr>
          <w:rFonts w:eastAsia="Calibri"/>
        </w:rPr>
        <w:lastRenderedPageBreak/>
        <w:t>Je réside dans un foyer de soins de longue durée et j’ai l’impression que mes droits ont été violés. Qu’est-ce que je peux faire</w:t>
      </w:r>
      <w:r w:rsidR="00BA6B06">
        <w:rPr>
          <w:rFonts w:eastAsia="Calibri"/>
        </w:rPr>
        <w:t> </w:t>
      </w:r>
      <w:r w:rsidRPr="00F70A2B">
        <w:rPr>
          <w:rFonts w:eastAsia="Calibri"/>
        </w:rPr>
        <w:t>?</w:t>
      </w:r>
      <w:bookmarkEnd w:id="34"/>
      <w:r w:rsidRPr="00F70A2B">
        <w:rPr>
          <w:rFonts w:eastAsia="Calibri"/>
        </w:rPr>
        <w:t xml:space="preserve"> </w:t>
      </w:r>
      <w:bookmarkStart w:id="35" w:name="_Hlk68861621"/>
    </w:p>
    <w:bookmarkEnd w:id="35"/>
    <w:p w14:paraId="23BDAA3D" w14:textId="72C0692D" w:rsidR="0066237F" w:rsidRDefault="00F70A2B" w:rsidP="001119B5">
      <w:pPr>
        <w:spacing w:line="276" w:lineRule="auto"/>
        <w:rPr>
          <w:rFonts w:eastAsia="Calibri" w:cs="Arial"/>
          <w:szCs w:val="28"/>
        </w:rPr>
      </w:pPr>
      <w:r w:rsidRPr="00F70A2B">
        <w:rPr>
          <w:rFonts w:eastAsia="Calibri" w:cs="Arial"/>
          <w:szCs w:val="28"/>
        </w:rPr>
        <w:t xml:space="preserve">Le </w:t>
      </w:r>
      <w:r w:rsidRPr="00F70A2B">
        <w:rPr>
          <w:rFonts w:eastAsia="Calibri" w:cs="Arial"/>
          <w:b/>
          <w:bCs/>
          <w:szCs w:val="28"/>
        </w:rPr>
        <w:t>régime d’examen des plaintes du réseau de la santé et des services sociaux</w:t>
      </w:r>
      <w:r w:rsidRPr="00F70A2B">
        <w:rPr>
          <w:rFonts w:eastAsia="Calibri" w:cs="Arial"/>
          <w:szCs w:val="28"/>
        </w:rPr>
        <w:t xml:space="preserve"> vise notamment les centres d’hébergement et de soins de longue durée (</w:t>
      </w:r>
      <w:r w:rsidRPr="00F70A2B">
        <w:rPr>
          <w:rFonts w:eastAsia="Calibri" w:cs="Arial"/>
          <w:b/>
          <w:bCs/>
          <w:szCs w:val="28"/>
        </w:rPr>
        <w:t>CHSLD</w:t>
      </w:r>
      <w:r w:rsidRPr="00F70A2B">
        <w:rPr>
          <w:rFonts w:eastAsia="Calibri" w:cs="Arial"/>
          <w:szCs w:val="28"/>
        </w:rPr>
        <w:t xml:space="preserve">) ainsi que les </w:t>
      </w:r>
      <w:r w:rsidRPr="00F70A2B">
        <w:rPr>
          <w:rFonts w:eastAsia="Calibri" w:cs="Arial"/>
          <w:b/>
          <w:bCs/>
          <w:szCs w:val="28"/>
        </w:rPr>
        <w:t>résidences privées pour aînées</w:t>
      </w:r>
      <w:r w:rsidRPr="00F70A2B">
        <w:rPr>
          <w:rFonts w:eastAsia="Calibri" w:cs="Arial"/>
          <w:szCs w:val="28"/>
        </w:rPr>
        <w:t>. Y</w:t>
      </w:r>
      <w:r w:rsidR="006C7C6D">
        <w:rPr>
          <w:rFonts w:eastAsia="Calibri" w:cs="Arial"/>
          <w:szCs w:val="28"/>
        </w:rPr>
        <w:t xml:space="preserve"> </w:t>
      </w:r>
      <w:r w:rsidRPr="00F70A2B">
        <w:rPr>
          <w:rFonts w:eastAsia="Calibri" w:cs="Arial"/>
          <w:szCs w:val="28"/>
        </w:rPr>
        <w:t xml:space="preserve">sont aussi soumis les </w:t>
      </w:r>
      <w:r w:rsidRPr="00F70A2B">
        <w:rPr>
          <w:rFonts w:eastAsia="Calibri" w:cs="Arial"/>
          <w:b/>
          <w:bCs/>
          <w:szCs w:val="28"/>
        </w:rPr>
        <w:t>services d’adaptation ou de réadaptation et d’intégration sociales</w:t>
      </w:r>
      <w:r w:rsidRPr="00F70A2B">
        <w:rPr>
          <w:rFonts w:eastAsia="Calibri" w:cs="Arial"/>
          <w:szCs w:val="28"/>
        </w:rPr>
        <w:t>. En effet, ce régime de plaintes vise tous les établissements publics et privés du réseau de la santé. Dans tous ces cas, les démarches</w:t>
      </w:r>
      <w:r w:rsidR="003A1BEA">
        <w:rPr>
          <w:rFonts w:eastAsia="Calibri" w:cs="Arial"/>
          <w:szCs w:val="28"/>
        </w:rPr>
        <w:t xml:space="preserve"> indiquées ci-haut</w:t>
      </w:r>
      <w:r w:rsidRPr="00F70A2B">
        <w:rPr>
          <w:rFonts w:eastAsia="Calibri" w:cs="Arial"/>
          <w:szCs w:val="28"/>
        </w:rPr>
        <w:t xml:space="preserve"> s’offrent aux personnes handicapées ayant été victimes d’une violation de leurs droits.</w:t>
      </w:r>
    </w:p>
    <w:p w14:paraId="5A8FE38C" w14:textId="5D1969F8" w:rsidR="00B07C05" w:rsidRDefault="00B07C05" w:rsidP="001119B5">
      <w:pPr>
        <w:spacing w:line="276" w:lineRule="auto"/>
        <w:rPr>
          <w:rFonts w:eastAsia="Calibri" w:cs="Arial"/>
          <w:szCs w:val="28"/>
        </w:rPr>
      </w:pPr>
    </w:p>
    <w:p w14:paraId="45CD0592" w14:textId="77777777" w:rsidR="00B07C05" w:rsidRDefault="00B07C05">
      <w:pPr>
        <w:rPr>
          <w:rFonts w:ascii="Arial Black" w:eastAsiaTheme="majorEastAsia" w:hAnsi="Arial Black" w:cstheme="majorBidi"/>
          <w:bCs/>
          <w:sz w:val="48"/>
          <w:szCs w:val="36"/>
        </w:rPr>
      </w:pPr>
      <w:r>
        <w:rPr>
          <w:rFonts w:ascii="Arial Black" w:eastAsiaTheme="majorEastAsia" w:hAnsi="Arial Black" w:cstheme="majorBidi"/>
          <w:bCs/>
          <w:sz w:val="48"/>
          <w:szCs w:val="36"/>
        </w:rPr>
        <w:br w:type="page"/>
      </w:r>
    </w:p>
    <w:p w14:paraId="2BB44A33" w14:textId="77777777" w:rsidR="0097797A" w:rsidRDefault="0097797A" w:rsidP="0097797A">
      <w:pPr>
        <w:pStyle w:val="paragraph"/>
        <w:spacing w:before="0" w:beforeAutospacing="0" w:after="160" w:afterAutospacing="0" w:line="256" w:lineRule="auto"/>
        <w:textAlignment w:val="baseline"/>
        <w:rPr>
          <w:rFonts w:ascii="Arial Black" w:eastAsiaTheme="majorEastAsia" w:hAnsi="Arial Black" w:cstheme="majorBidi"/>
          <w:bCs/>
          <w:sz w:val="48"/>
          <w:szCs w:val="36"/>
          <w:lang w:eastAsia="en-US"/>
        </w:rPr>
      </w:pPr>
      <w:r w:rsidRPr="00957BA8">
        <w:rPr>
          <w:rStyle w:val="lev"/>
          <w:rFonts w:ascii="Arial Black" w:hAnsi="Arial Black"/>
          <w:noProof/>
          <w:sz w:val="96"/>
          <w:szCs w:val="96"/>
        </w:rPr>
        <w:lastRenderedPageBreak/>
        <w:drawing>
          <wp:anchor distT="0" distB="0" distL="114300" distR="114300" simplePos="0" relativeHeight="251662848" behindDoc="1" locked="0" layoutInCell="1" allowOverlap="1" wp14:anchorId="6042E562" wp14:editId="0166DABD">
            <wp:simplePos x="0" y="0"/>
            <wp:positionH relativeFrom="column">
              <wp:posOffset>-1433942</wp:posOffset>
            </wp:positionH>
            <wp:positionV relativeFrom="paragraph">
              <wp:posOffset>-5389394</wp:posOffset>
            </wp:positionV>
            <wp:extent cx="8287385" cy="6598920"/>
            <wp:effectExtent l="0" t="0" r="0" b="0"/>
            <wp:wrapNone/>
            <wp:docPr id="7" name="Imag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a:extLst>
                        <a:ext uri="{C183D7F6-B498-43B3-948B-1728B52AA6E4}">
                          <adec:decorative xmlns:adec="http://schemas.microsoft.com/office/drawing/2017/decorative" val="1"/>
                        </a:ext>
                      </a:extLst>
                    </pic:cNvPr>
                    <pic:cNvPicPr/>
                  </pic:nvPicPr>
                  <pic:blipFill>
                    <a:blip r:embed="rId12">
                      <a:extLst>
                        <a:ext uri="{28A0092B-C50C-407E-A947-70E740481C1C}">
                          <a14:useLocalDpi xmlns:a14="http://schemas.microsoft.com/office/drawing/2010/main" val="0"/>
                        </a:ext>
                      </a:extLst>
                    </a:blip>
                    <a:stretch>
                      <a:fillRect/>
                    </a:stretch>
                  </pic:blipFill>
                  <pic:spPr>
                    <a:xfrm>
                      <a:off x="0" y="0"/>
                      <a:ext cx="8287385" cy="6598920"/>
                    </a:xfrm>
                    <a:prstGeom prst="rect">
                      <a:avLst/>
                    </a:prstGeom>
                  </pic:spPr>
                </pic:pic>
              </a:graphicData>
            </a:graphic>
            <wp14:sizeRelH relativeFrom="page">
              <wp14:pctWidth>0</wp14:pctWidth>
            </wp14:sizeRelH>
            <wp14:sizeRelV relativeFrom="page">
              <wp14:pctHeight>0</wp14:pctHeight>
            </wp14:sizeRelV>
          </wp:anchor>
        </w:drawing>
      </w:r>
      <w:r w:rsidRPr="00001DDB">
        <w:rPr>
          <w:rFonts w:ascii="Arial Black" w:eastAsiaTheme="majorEastAsia" w:hAnsi="Arial Black" w:cstheme="majorBidi"/>
          <w:bCs/>
          <w:sz w:val="48"/>
          <w:szCs w:val="36"/>
          <w:lang w:eastAsia="en-US"/>
        </w:rPr>
        <w:t>Lorsque vos droits ne sont pas respectés, défendez-les!</w:t>
      </w:r>
    </w:p>
    <w:p w14:paraId="3E8F635D" w14:textId="77777777" w:rsidR="0097797A" w:rsidRDefault="0097797A" w:rsidP="0097797A">
      <w:pPr>
        <w:spacing w:after="0" w:line="240" w:lineRule="auto"/>
        <w:textAlignment w:val="baseline"/>
        <w:rPr>
          <w:rFonts w:cs="Arial"/>
          <w:szCs w:val="28"/>
        </w:rPr>
      </w:pPr>
    </w:p>
    <w:p w14:paraId="1DE3C2A6" w14:textId="5A63A5FA" w:rsidR="0097797A" w:rsidRPr="00562BD1" w:rsidRDefault="0097797A" w:rsidP="0097797A">
      <w:pPr>
        <w:spacing w:after="0" w:line="240" w:lineRule="auto"/>
        <w:textAlignment w:val="baseline"/>
        <w:rPr>
          <w:rFonts w:eastAsia="Times New Roman" w:cs="Arial"/>
          <w:sz w:val="18"/>
          <w:szCs w:val="18"/>
          <w:lang w:eastAsia="fr-CA"/>
        </w:rPr>
      </w:pPr>
      <w:r>
        <w:rPr>
          <w:rFonts w:cs="Arial"/>
          <w:szCs w:val="28"/>
        </w:rPr>
        <w:t xml:space="preserve">Nous espérons </w:t>
      </w:r>
      <w:r w:rsidRPr="00562BD1">
        <w:rPr>
          <w:rFonts w:cs="Arial"/>
          <w:szCs w:val="28"/>
        </w:rPr>
        <w:t xml:space="preserve">que ce guide vous aidera à faire respecter vos droits </w:t>
      </w:r>
      <w:proofErr w:type="gramStart"/>
      <w:r w:rsidRPr="00562BD1">
        <w:rPr>
          <w:rFonts w:cs="Arial"/>
          <w:szCs w:val="28"/>
        </w:rPr>
        <w:t xml:space="preserve">en </w:t>
      </w:r>
      <w:r>
        <w:rPr>
          <w:rFonts w:cs="Arial"/>
          <w:szCs w:val="28"/>
        </w:rPr>
        <w:t>terme de</w:t>
      </w:r>
      <w:proofErr w:type="gramEnd"/>
      <w:r>
        <w:rPr>
          <w:rFonts w:cs="Arial"/>
          <w:szCs w:val="28"/>
        </w:rPr>
        <w:t xml:space="preserve"> santé</w:t>
      </w:r>
      <w:r w:rsidRPr="00562BD1">
        <w:rPr>
          <w:rFonts w:cs="Arial"/>
          <w:szCs w:val="28"/>
        </w:rPr>
        <w:t xml:space="preserve">. </w:t>
      </w:r>
      <w:r w:rsidRPr="00562BD1">
        <w:rPr>
          <w:rFonts w:eastAsia="Times New Roman" w:cs="Arial"/>
          <w:szCs w:val="28"/>
          <w:lang w:eastAsia="fr-CA"/>
        </w:rPr>
        <w:t>Nous croyons que vous êtes les mieux placées pour défendre vos droits. Lorsque ceux-ci ne sont pas respectés, vous devez les défendre et </w:t>
      </w:r>
      <w:r w:rsidRPr="00562BD1">
        <w:rPr>
          <w:rFonts w:eastAsia="Times New Roman" w:cs="Arial"/>
          <w:b/>
          <w:bCs/>
          <w:szCs w:val="28"/>
          <w:lang w:eastAsia="fr-CA"/>
        </w:rPr>
        <w:t xml:space="preserve">aller </w:t>
      </w:r>
      <w:r>
        <w:rPr>
          <w:rFonts w:eastAsia="Times New Roman" w:cs="Arial"/>
          <w:b/>
          <w:bCs/>
          <w:szCs w:val="28"/>
          <w:lang w:eastAsia="fr-CA"/>
        </w:rPr>
        <w:t>Droit Devant!</w:t>
      </w:r>
      <w:r w:rsidRPr="00562BD1">
        <w:rPr>
          <w:rFonts w:eastAsia="Times New Roman" w:cs="Arial"/>
          <w:b/>
          <w:bCs/>
          <w:szCs w:val="28"/>
          <w:lang w:eastAsia="fr-CA"/>
        </w:rPr>
        <w:t xml:space="preserve"> </w:t>
      </w:r>
      <w:r w:rsidRPr="00562BD1">
        <w:rPr>
          <w:rFonts w:eastAsia="Times New Roman" w:cs="Arial"/>
          <w:szCs w:val="28"/>
          <w:lang w:eastAsia="fr-CA"/>
        </w:rPr>
        <w:t>vous faire entendre. </w:t>
      </w:r>
    </w:p>
    <w:p w14:paraId="45AF284E" w14:textId="77777777" w:rsidR="0097797A" w:rsidRPr="00562BD1" w:rsidRDefault="0097797A" w:rsidP="0097797A">
      <w:pPr>
        <w:spacing w:after="0" w:line="240" w:lineRule="auto"/>
        <w:textAlignment w:val="baseline"/>
        <w:rPr>
          <w:rFonts w:cs="Arial"/>
          <w:szCs w:val="28"/>
        </w:rPr>
      </w:pPr>
    </w:p>
    <w:p w14:paraId="6BAA158B" w14:textId="77777777" w:rsidR="0097797A" w:rsidRPr="00562BD1" w:rsidRDefault="0097797A" w:rsidP="0097797A">
      <w:pPr>
        <w:spacing w:after="0" w:line="240" w:lineRule="auto"/>
        <w:textAlignment w:val="baseline"/>
        <w:rPr>
          <w:rFonts w:eastAsia="Times New Roman" w:cs="Arial"/>
          <w:sz w:val="18"/>
          <w:szCs w:val="18"/>
          <w:lang w:eastAsia="fr-CA"/>
        </w:rPr>
      </w:pPr>
      <w:r w:rsidRPr="00562BD1">
        <w:rPr>
          <w:rFonts w:cs="Arial"/>
          <w:szCs w:val="28"/>
        </w:rPr>
        <w:t>Sachez qu’</w:t>
      </w:r>
      <w:r w:rsidRPr="00562BD1">
        <w:rPr>
          <w:rFonts w:cs="Arial"/>
          <w:b/>
          <w:bCs/>
          <w:szCs w:val="28"/>
        </w:rPr>
        <w:t>INCA est là pour vous.</w:t>
      </w:r>
      <w:r w:rsidRPr="00562BD1">
        <w:rPr>
          <w:rFonts w:eastAsia="Times New Roman" w:cs="Arial"/>
          <w:b/>
          <w:bCs/>
          <w:szCs w:val="28"/>
          <w:lang w:eastAsia="fr-CA"/>
        </w:rPr>
        <w:t xml:space="preserve"> </w:t>
      </w:r>
      <w:r w:rsidRPr="00562BD1">
        <w:rPr>
          <w:rFonts w:eastAsia="Times New Roman" w:cs="Arial"/>
          <w:szCs w:val="28"/>
          <w:lang w:eastAsia="fr-CA"/>
        </w:rPr>
        <w:t>Depuis sa création en 1918, INCA a mis en œuvre différentes initiatives de défense des droits et intérêts pour</w:t>
      </w:r>
      <w:r w:rsidRPr="00562BD1">
        <w:rPr>
          <w:rFonts w:eastAsia="Times New Roman" w:cs="Arial"/>
          <w:b/>
          <w:bCs/>
          <w:szCs w:val="28"/>
          <w:lang w:eastAsia="fr-CA"/>
        </w:rPr>
        <w:t xml:space="preserve"> défoncer les barrières</w:t>
      </w:r>
      <w:r w:rsidRPr="00562BD1">
        <w:rPr>
          <w:rFonts w:eastAsia="Times New Roman" w:cs="Arial"/>
          <w:szCs w:val="28"/>
          <w:lang w:eastAsia="fr-CA"/>
        </w:rPr>
        <w:t> qui se dressent sur le chemin des personnes aveugles et pour </w:t>
      </w:r>
      <w:r w:rsidRPr="00562BD1">
        <w:rPr>
          <w:rFonts w:eastAsia="Times New Roman" w:cs="Arial"/>
          <w:b/>
          <w:bCs/>
          <w:szCs w:val="28"/>
          <w:lang w:eastAsia="fr-CA"/>
        </w:rPr>
        <w:t>militer en faveur d’une société inclusive</w:t>
      </w:r>
      <w:r w:rsidRPr="00562BD1">
        <w:rPr>
          <w:rFonts w:eastAsia="Times New Roman" w:cs="Arial"/>
          <w:szCs w:val="28"/>
          <w:lang w:eastAsia="fr-CA"/>
        </w:rPr>
        <w:t>. </w:t>
      </w:r>
    </w:p>
    <w:p w14:paraId="77097432" w14:textId="77777777" w:rsidR="0097797A" w:rsidRDefault="0097797A" w:rsidP="0097797A">
      <w:pPr>
        <w:pStyle w:val="paragraph"/>
        <w:spacing w:before="0" w:beforeAutospacing="0" w:after="160" w:afterAutospacing="0" w:line="256" w:lineRule="auto"/>
        <w:textAlignment w:val="baseline"/>
        <w:rPr>
          <w:rFonts w:ascii="Arial" w:eastAsiaTheme="minorHAnsi" w:hAnsi="Arial" w:cs="Arial"/>
          <w:sz w:val="28"/>
          <w:szCs w:val="28"/>
          <w:lang w:eastAsia="en-US"/>
        </w:rPr>
      </w:pPr>
    </w:p>
    <w:p w14:paraId="40BBA85C" w14:textId="77777777" w:rsidR="0097797A" w:rsidRDefault="0097797A" w:rsidP="0097797A">
      <w:pPr>
        <w:pStyle w:val="paragraph"/>
        <w:spacing w:before="0" w:beforeAutospacing="0" w:after="160" w:afterAutospacing="0" w:line="256" w:lineRule="auto"/>
        <w:textAlignment w:val="baseline"/>
        <w:rPr>
          <w:rFonts w:ascii="Arial" w:eastAsiaTheme="minorHAnsi" w:hAnsi="Arial" w:cs="Arial"/>
          <w:sz w:val="28"/>
          <w:szCs w:val="28"/>
          <w:lang w:eastAsia="en-US"/>
        </w:rPr>
      </w:pPr>
      <w:r>
        <w:rPr>
          <w:rFonts w:ascii="Arial" w:eastAsiaTheme="minorHAnsi" w:hAnsi="Arial" w:cs="Arial"/>
          <w:sz w:val="28"/>
          <w:szCs w:val="28"/>
          <w:lang w:eastAsia="en-US"/>
        </w:rPr>
        <w:t>N’hésitez pas à communiquer avec nous pour être référé vers les ressources disponibles et bénéficier de tous nos services.</w:t>
      </w:r>
    </w:p>
    <w:p w14:paraId="7A36B78C" w14:textId="77777777" w:rsidR="0097797A" w:rsidRDefault="0097797A" w:rsidP="0097797A">
      <w:pPr>
        <w:pStyle w:val="paragraph"/>
        <w:spacing w:before="0" w:beforeAutospacing="0" w:after="0" w:afterAutospacing="0"/>
        <w:textAlignment w:val="baseline"/>
        <w:rPr>
          <w:rFonts w:ascii="Arial" w:eastAsiaTheme="minorHAnsi" w:hAnsi="Arial" w:cs="Arial"/>
          <w:sz w:val="28"/>
          <w:szCs w:val="28"/>
          <w:lang w:eastAsia="en-US"/>
        </w:rPr>
      </w:pPr>
    </w:p>
    <w:p w14:paraId="202C65CE" w14:textId="77777777" w:rsidR="0097797A" w:rsidRDefault="000F6902" w:rsidP="0097797A">
      <w:pPr>
        <w:pStyle w:val="paragraph"/>
        <w:spacing w:before="0" w:beforeAutospacing="0" w:after="160" w:afterAutospacing="0" w:line="256" w:lineRule="auto"/>
        <w:ind w:left="708"/>
        <w:textAlignment w:val="baseline"/>
        <w:rPr>
          <w:rFonts w:ascii="Arial" w:eastAsiaTheme="minorHAnsi" w:hAnsi="Arial" w:cs="Arial"/>
          <w:b/>
          <w:bCs/>
          <w:sz w:val="36"/>
          <w:szCs w:val="36"/>
          <w:lang w:eastAsia="en-US"/>
        </w:rPr>
      </w:pPr>
      <w:hyperlink r:id="rId28" w:history="1">
        <w:r w:rsidR="0097797A">
          <w:rPr>
            <w:rStyle w:val="Lienhypertexte"/>
            <w:rFonts w:ascii="Arial" w:eastAsiaTheme="minorHAnsi" w:hAnsi="Arial" w:cs="Arial"/>
            <w:b/>
            <w:bCs/>
            <w:sz w:val="36"/>
            <w:szCs w:val="36"/>
            <w:lang w:eastAsia="en-US"/>
          </w:rPr>
          <w:t>DroitsDevant@inca.ca</w:t>
        </w:r>
      </w:hyperlink>
    </w:p>
    <w:p w14:paraId="624A51B2" w14:textId="77777777" w:rsidR="0097797A" w:rsidRDefault="0097797A" w:rsidP="0097797A">
      <w:pPr>
        <w:pStyle w:val="paragraph"/>
        <w:spacing w:before="0" w:beforeAutospacing="0" w:after="160" w:afterAutospacing="0" w:line="256" w:lineRule="auto"/>
        <w:ind w:left="708"/>
        <w:textAlignment w:val="baseline"/>
        <w:rPr>
          <w:rFonts w:ascii="Arial" w:eastAsiaTheme="minorHAnsi" w:hAnsi="Arial" w:cs="Arial"/>
          <w:sz w:val="28"/>
          <w:szCs w:val="28"/>
          <w:lang w:eastAsia="en-US"/>
        </w:rPr>
      </w:pPr>
      <w:r>
        <w:rPr>
          <w:rFonts w:ascii="Arial" w:eastAsiaTheme="minorHAnsi" w:hAnsi="Arial" w:cs="Arial"/>
          <w:b/>
          <w:bCs/>
          <w:sz w:val="36"/>
          <w:szCs w:val="36"/>
          <w:lang w:eastAsia="en-US"/>
        </w:rPr>
        <w:t>1 800 465-4622</w:t>
      </w:r>
    </w:p>
    <w:p w14:paraId="582D0CE7" w14:textId="77777777" w:rsidR="0097797A" w:rsidRDefault="0097797A" w:rsidP="0097797A">
      <w:pPr>
        <w:pStyle w:val="paragraph"/>
        <w:spacing w:before="0" w:beforeAutospacing="0" w:after="160" w:afterAutospacing="0" w:line="256" w:lineRule="auto"/>
        <w:textAlignment w:val="baseline"/>
        <w:rPr>
          <w:rFonts w:ascii="Arial" w:eastAsiaTheme="minorHAnsi" w:hAnsi="Arial" w:cs="Arial"/>
          <w:sz w:val="28"/>
          <w:szCs w:val="28"/>
          <w:lang w:eastAsia="en-US"/>
        </w:rPr>
      </w:pPr>
    </w:p>
    <w:p w14:paraId="5354E1B1" w14:textId="77777777" w:rsidR="0097797A" w:rsidRDefault="0097797A" w:rsidP="0097797A">
      <w:pPr>
        <w:pStyle w:val="paragraph"/>
        <w:spacing w:before="0" w:beforeAutospacing="0" w:after="160" w:afterAutospacing="0" w:line="256" w:lineRule="auto"/>
        <w:textAlignment w:val="baseline"/>
        <w:rPr>
          <w:rFonts w:ascii="Arial" w:eastAsiaTheme="minorHAnsi" w:hAnsi="Arial" w:cs="Arial"/>
          <w:sz w:val="28"/>
          <w:szCs w:val="28"/>
          <w:lang w:eastAsia="en-US"/>
        </w:rPr>
      </w:pPr>
      <w:r>
        <w:rPr>
          <w:rFonts w:ascii="Arial" w:eastAsiaTheme="minorHAnsi" w:hAnsi="Arial" w:cs="Arial"/>
          <w:sz w:val="28"/>
          <w:szCs w:val="28"/>
          <w:lang w:eastAsia="en-US"/>
        </w:rPr>
        <w:t>Visitez le site de la campagne pour de l’information sur d’autres de vos droits :</w:t>
      </w:r>
    </w:p>
    <w:p w14:paraId="7A633317" w14:textId="77777777" w:rsidR="0097797A" w:rsidRDefault="0097797A" w:rsidP="0097797A">
      <w:pPr>
        <w:pStyle w:val="paragraph"/>
        <w:spacing w:before="0" w:beforeAutospacing="0" w:after="160" w:afterAutospacing="0" w:line="256" w:lineRule="auto"/>
        <w:ind w:left="708"/>
        <w:textAlignment w:val="baseline"/>
        <w:rPr>
          <w:rFonts w:ascii="Arial" w:eastAsiaTheme="minorHAnsi" w:hAnsi="Arial" w:cs="Arial"/>
          <w:b/>
          <w:bCs/>
          <w:sz w:val="56"/>
          <w:szCs w:val="56"/>
          <w:lang w:eastAsia="en-US"/>
        </w:rPr>
      </w:pPr>
      <w:r>
        <w:rPr>
          <w:rFonts w:ascii="Arial" w:eastAsiaTheme="minorHAnsi" w:hAnsi="Arial" w:cs="Arial"/>
          <w:b/>
          <w:bCs/>
          <w:sz w:val="56"/>
          <w:szCs w:val="56"/>
          <w:lang w:eastAsia="en-US"/>
        </w:rPr>
        <w:t>inca.ca/</w:t>
      </w:r>
      <w:proofErr w:type="spellStart"/>
      <w:r>
        <w:rPr>
          <w:rFonts w:ascii="Arial" w:eastAsiaTheme="minorHAnsi" w:hAnsi="Arial" w:cs="Arial"/>
          <w:b/>
          <w:bCs/>
          <w:sz w:val="56"/>
          <w:szCs w:val="56"/>
          <w:lang w:eastAsia="en-US"/>
        </w:rPr>
        <w:t>fr</w:t>
      </w:r>
      <w:proofErr w:type="spellEnd"/>
      <w:r>
        <w:rPr>
          <w:rFonts w:ascii="Arial" w:eastAsiaTheme="minorHAnsi" w:hAnsi="Arial" w:cs="Arial"/>
          <w:b/>
          <w:bCs/>
          <w:sz w:val="56"/>
          <w:szCs w:val="56"/>
          <w:lang w:eastAsia="en-US"/>
        </w:rPr>
        <w:t>/</w:t>
      </w:r>
      <w:proofErr w:type="spellStart"/>
      <w:r>
        <w:rPr>
          <w:rFonts w:ascii="Arial" w:eastAsiaTheme="minorHAnsi" w:hAnsi="Arial" w:cs="Arial"/>
          <w:b/>
          <w:bCs/>
          <w:sz w:val="56"/>
          <w:szCs w:val="56"/>
          <w:lang w:eastAsia="en-US"/>
        </w:rPr>
        <w:t>DroitsDevant</w:t>
      </w:r>
      <w:proofErr w:type="spellEnd"/>
    </w:p>
    <w:p w14:paraId="4AABF9DB" w14:textId="77777777" w:rsidR="0097797A" w:rsidRDefault="0097797A" w:rsidP="0097797A">
      <w:pPr>
        <w:pStyle w:val="paragraph"/>
        <w:spacing w:before="0" w:beforeAutospacing="0" w:after="160" w:afterAutospacing="0" w:line="256" w:lineRule="auto"/>
        <w:textAlignment w:val="baseline"/>
        <w:rPr>
          <w:rFonts w:ascii="Arial" w:eastAsiaTheme="minorHAnsi" w:hAnsi="Arial" w:cs="Arial"/>
          <w:sz w:val="28"/>
          <w:lang w:eastAsia="en-US"/>
        </w:rPr>
      </w:pPr>
    </w:p>
    <w:p w14:paraId="429D342E" w14:textId="77777777" w:rsidR="0097797A" w:rsidRDefault="0097797A" w:rsidP="0097797A">
      <w:pPr>
        <w:pStyle w:val="paragraph"/>
        <w:spacing w:before="0" w:beforeAutospacing="0" w:after="160" w:afterAutospacing="0" w:line="256" w:lineRule="auto"/>
        <w:ind w:right="-270"/>
        <w:textAlignment w:val="baseline"/>
        <w:rPr>
          <w:rFonts w:ascii="Arial" w:eastAsiaTheme="minorHAnsi" w:hAnsi="Arial" w:cs="Arial"/>
          <w:sz w:val="28"/>
          <w:lang w:eastAsia="en-US"/>
        </w:rPr>
      </w:pPr>
      <w:r>
        <w:rPr>
          <w:rFonts w:ascii="Arial" w:eastAsiaTheme="minorHAnsi" w:hAnsi="Arial" w:cs="Arial"/>
          <w:sz w:val="28"/>
          <w:lang w:eastAsia="en-US"/>
        </w:rPr>
        <w:t>Participer à la conversation sur les médias sociaux en utilisant le mot-clique :</w:t>
      </w:r>
    </w:p>
    <w:p w14:paraId="23E79896" w14:textId="77777777" w:rsidR="0097797A" w:rsidRDefault="0097797A" w:rsidP="0097797A">
      <w:pPr>
        <w:pStyle w:val="paragraph"/>
        <w:spacing w:before="0" w:beforeAutospacing="0" w:after="160" w:afterAutospacing="0" w:line="256" w:lineRule="auto"/>
        <w:ind w:firstLine="708"/>
        <w:textAlignment w:val="baseline"/>
        <w:rPr>
          <w:rFonts w:ascii="Arial" w:eastAsiaTheme="minorHAnsi" w:hAnsi="Arial" w:cs="Arial"/>
          <w:b/>
          <w:bCs/>
          <w:sz w:val="36"/>
          <w:szCs w:val="36"/>
          <w:lang w:eastAsia="en-US"/>
        </w:rPr>
      </w:pPr>
      <w:r>
        <w:rPr>
          <w:rFonts w:ascii="Arial" w:eastAsiaTheme="minorHAnsi" w:hAnsi="Arial" w:cs="Arial"/>
          <w:sz w:val="28"/>
          <w:lang w:eastAsia="en-US"/>
        </w:rPr>
        <w:t xml:space="preserve"> </w:t>
      </w:r>
      <w:r>
        <w:rPr>
          <w:rFonts w:ascii="Arial" w:eastAsiaTheme="minorHAnsi" w:hAnsi="Arial" w:cs="Arial"/>
          <w:b/>
          <w:bCs/>
          <w:sz w:val="36"/>
          <w:szCs w:val="36"/>
          <w:lang w:eastAsia="en-US"/>
        </w:rPr>
        <w:t>#DroitsDevant!</w:t>
      </w:r>
    </w:p>
    <w:p w14:paraId="06D57E19" w14:textId="77777777" w:rsidR="0097797A" w:rsidRDefault="0097797A" w:rsidP="0097797A">
      <w:pPr>
        <w:pStyle w:val="paragraph"/>
        <w:spacing w:before="0" w:beforeAutospacing="0" w:after="160" w:afterAutospacing="0" w:line="256" w:lineRule="auto"/>
        <w:textAlignment w:val="baseline"/>
        <w:rPr>
          <w:rFonts w:ascii="Arial" w:eastAsiaTheme="minorHAnsi" w:hAnsi="Arial" w:cs="Arial"/>
          <w:sz w:val="28"/>
          <w:lang w:eastAsia="en-US"/>
        </w:rPr>
      </w:pPr>
      <w:r>
        <w:rPr>
          <w:noProof/>
        </w:rPr>
        <w:drawing>
          <wp:anchor distT="0" distB="0" distL="114300" distR="114300" simplePos="0" relativeHeight="251661824" behindDoc="1" locked="0" layoutInCell="1" allowOverlap="1" wp14:anchorId="61E23AFB" wp14:editId="3EFDA379">
            <wp:simplePos x="0" y="0"/>
            <wp:positionH relativeFrom="column">
              <wp:posOffset>-261257</wp:posOffset>
            </wp:positionH>
            <wp:positionV relativeFrom="paragraph">
              <wp:posOffset>96611</wp:posOffset>
            </wp:positionV>
            <wp:extent cx="6542314" cy="668626"/>
            <wp:effectExtent l="0" t="0" r="0" b="0"/>
            <wp:wrapNone/>
            <wp:docPr id="6" name="Imag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a:extLst>
                        <a:ext uri="{C183D7F6-B498-43B3-948B-1728B52AA6E4}">
                          <adec:decorative xmlns:adec="http://schemas.microsoft.com/office/drawing/2017/decorative" val="1"/>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579461" cy="672422"/>
                    </a:xfrm>
                    <a:prstGeom prst="rect">
                      <a:avLst/>
                    </a:prstGeom>
                    <a:noFill/>
                  </pic:spPr>
                </pic:pic>
              </a:graphicData>
            </a:graphic>
            <wp14:sizeRelH relativeFrom="page">
              <wp14:pctWidth>0</wp14:pctWidth>
            </wp14:sizeRelH>
            <wp14:sizeRelV relativeFrom="page">
              <wp14:pctHeight>0</wp14:pctHeight>
            </wp14:sizeRelV>
          </wp:anchor>
        </w:drawing>
      </w:r>
    </w:p>
    <w:p w14:paraId="33032F74" w14:textId="4753431F" w:rsidR="00B07C05" w:rsidRPr="00562BD1" w:rsidRDefault="0097797A" w:rsidP="0097797A">
      <w:pPr>
        <w:pStyle w:val="paragraph"/>
        <w:spacing w:before="0" w:beforeAutospacing="0" w:after="160" w:afterAutospacing="0" w:line="256" w:lineRule="auto"/>
        <w:textAlignment w:val="baseline"/>
        <w:rPr>
          <w:rFonts w:eastAsia="Calibri"/>
        </w:rPr>
      </w:pPr>
      <w:r w:rsidRPr="000019D1">
        <w:rPr>
          <w:rFonts w:ascii="Arial" w:eastAsiaTheme="minorHAnsi" w:hAnsi="Arial" w:cs="Arial"/>
          <w:b/>
          <w:bCs/>
          <w:sz w:val="32"/>
          <w:szCs w:val="28"/>
          <w:lang w:eastAsia="en-US"/>
        </w:rPr>
        <w:t>Ensemble, faisons respecter les droits</w:t>
      </w:r>
    </w:p>
    <w:sectPr w:rsidR="00B07C05" w:rsidRPr="00562BD1" w:rsidSect="005364EB">
      <w:headerReference w:type="even" r:id="rId30"/>
      <w:headerReference w:type="default" r:id="rId31"/>
      <w:footerReference w:type="even" r:id="rId32"/>
      <w:footerReference w:type="default" r:id="rId33"/>
      <w:headerReference w:type="first" r:id="rId34"/>
      <w:footerReference w:type="first" r:id="rId35"/>
      <w:pgSz w:w="12240" w:h="15840"/>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3022F" w14:textId="77777777" w:rsidR="00A03411" w:rsidRDefault="00A03411" w:rsidP="005364EB">
      <w:pPr>
        <w:spacing w:after="0" w:line="240" w:lineRule="auto"/>
      </w:pPr>
      <w:r>
        <w:separator/>
      </w:r>
    </w:p>
  </w:endnote>
  <w:endnote w:type="continuationSeparator" w:id="0">
    <w:p w14:paraId="47F87E98" w14:textId="77777777" w:rsidR="00A03411" w:rsidRDefault="00A03411" w:rsidP="005364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828086E1-6C9C-4810-9DA0-1C423666D95D}"/>
  </w:font>
  <w:font w:name="Times New Roman">
    <w:panose1 w:val="02020603050405020304"/>
    <w:charset w:val="00"/>
    <w:family w:val="roman"/>
    <w:pitch w:val="variable"/>
    <w:sig w:usb0="E0002AFF" w:usb1="C0007841" w:usb2="00000009" w:usb3="00000000" w:csb0="000001FF" w:csb1="00000000"/>
    <w:embedRegular r:id="rId2" w:fontKey="{E2DE57DF-A222-408E-82C9-D34271F97C07}"/>
    <w:embedBold r:id="rId3" w:fontKey="{0F9EFB98-D1A8-499C-9B27-A71E87DDABC1}"/>
    <w:embedItalic r:id="rId4" w:fontKey="{61DDBB64-1F90-48E1-95BB-FF3CBCE558AE}"/>
  </w:font>
  <w:font w:name="Courier New">
    <w:panose1 w:val="02070309020205020404"/>
    <w:charset w:val="00"/>
    <w:family w:val="modern"/>
    <w:pitch w:val="fixed"/>
    <w:sig w:usb0="E0002EFF" w:usb1="C0007843" w:usb2="00000009" w:usb3="00000000" w:csb0="000001FF" w:csb1="00000000"/>
    <w:embedRegular r:id="rId5" w:fontKey="{2C345FF5-D2C0-475A-8B3A-EB768024C788}"/>
  </w:font>
  <w:font w:name="Wingdings">
    <w:panose1 w:val="05000000000000000000"/>
    <w:charset w:val="02"/>
    <w:family w:val="auto"/>
    <w:pitch w:val="variable"/>
    <w:sig w:usb0="00000000" w:usb1="10000000" w:usb2="00000000" w:usb3="00000000" w:csb0="80000000" w:csb1="00000000"/>
    <w:embedRegular r:id="rId6" w:fontKey="{41398C1B-C136-46F9-991A-A0C71384E62F}"/>
  </w:font>
  <w:font w:name="Calibri">
    <w:panose1 w:val="020F0502020204030204"/>
    <w:charset w:val="00"/>
    <w:family w:val="swiss"/>
    <w:pitch w:val="variable"/>
    <w:sig w:usb0="E1002AFF" w:usb1="4000ACFF" w:usb2="00000009" w:usb3="00000000" w:csb0="000001FF" w:csb1="00000000"/>
    <w:embedRegular r:id="rId7" w:fontKey="{DDBB85FD-2238-4930-81D1-71E73E47F278}"/>
    <w:embedBold r:id="rId8" w:fontKey="{5717955B-3C8C-4639-B4EF-FBD919AAAE70}"/>
    <w:embedItalic r:id="rId9" w:fontKey="{1ECBF7B8-95A4-49F4-AF36-7C877D3CAD18}"/>
  </w:font>
  <w:font w:name="Arial">
    <w:panose1 w:val="020B0604020202020204"/>
    <w:charset w:val="00"/>
    <w:family w:val="swiss"/>
    <w:pitch w:val="variable"/>
    <w:sig w:usb0="E0002AFF" w:usb1="C0007843" w:usb2="00000009" w:usb3="00000000" w:csb0="000001FF" w:csb1="00000000"/>
    <w:embedRegular r:id="rId10" w:fontKey="{809CE91E-6A2F-460F-8446-887C1254303C}"/>
    <w:embedBold r:id="rId11" w:fontKey="{845158F6-9B4D-43BE-B750-17568551A879}"/>
    <w:embedItalic r:id="rId12" w:fontKey="{C1ABA257-3C02-4D69-A7D8-A40AD6CD8820}"/>
  </w:font>
  <w:font w:name="Arial Black">
    <w:panose1 w:val="020B0A04020102020204"/>
    <w:charset w:val="00"/>
    <w:family w:val="swiss"/>
    <w:pitch w:val="variable"/>
    <w:sig w:usb0="A00002AF" w:usb1="400078FB" w:usb2="00000000" w:usb3="00000000" w:csb0="0000009F" w:csb1="00000000"/>
    <w:embedRegular r:id="rId13" w:fontKey="{5E40D2BC-4975-4526-8D5A-F28D0BD99C10}"/>
    <w:embedBold r:id="rId14" w:fontKey="{EB81D4BD-8FEF-413B-962D-4AFFFD2F3FC9}"/>
  </w:font>
  <w:font w:name="DK Plakkaat">
    <w:panose1 w:val="00090506000000020004"/>
    <w:charset w:val="00"/>
    <w:family w:val="roman"/>
    <w:pitch w:val="variable"/>
    <w:sig w:usb0="8000000F" w:usb1="00000002" w:usb2="00000000" w:usb3="00000000" w:csb0="00000093" w:csb1="00000000"/>
    <w:embedRegular r:id="rId15" w:fontKey="{A2EEA6F5-12B0-44A6-9C39-874019379715}"/>
  </w:font>
  <w:font w:name="Stag Sans Book">
    <w:panose1 w:val="020B0503040000020004"/>
    <w:charset w:val="00"/>
    <w:family w:val="swiss"/>
    <w:notTrueType/>
    <w:pitch w:val="variable"/>
    <w:sig w:usb0="00000087" w:usb1="00000000" w:usb2="00000000" w:usb3="00000000" w:csb0="0000009B" w:csb1="00000000"/>
  </w:font>
  <w:font w:name="Stag Sans Semibold">
    <w:panose1 w:val="020B0703040000020004"/>
    <w:charset w:val="00"/>
    <w:family w:val="swiss"/>
    <w:notTrueType/>
    <w:pitch w:val="variable"/>
    <w:sig w:usb0="00000087" w:usb1="00000000" w:usb2="00000000" w:usb3="00000000" w:csb0="0000009B" w:csb1="00000000"/>
  </w:font>
  <w:font w:name="Stag Sans Medium">
    <w:panose1 w:val="020B0603040000020004"/>
    <w:charset w:val="00"/>
    <w:family w:val="swiss"/>
    <w:notTrueType/>
    <w:pitch w:val="variable"/>
    <w:sig w:usb0="00000087" w:usb1="00000000" w:usb2="00000000" w:usb3="00000000" w:csb0="0000009B" w:csb1="00000000"/>
  </w:font>
  <w:font w:name="Segoe UI">
    <w:panose1 w:val="020B0502040204020203"/>
    <w:charset w:val="00"/>
    <w:family w:val="swiss"/>
    <w:pitch w:val="variable"/>
    <w:sig w:usb0="E4002EFF" w:usb1="C000E47F" w:usb2="00000009" w:usb3="00000000" w:csb0="000001FF" w:csb1="00000000"/>
    <w:embedRegular r:id="rId16" w:fontKey="{7990E626-24FA-4270-B7AF-54C75399D707}"/>
  </w:font>
  <w:font w:name="Calibri Light">
    <w:panose1 w:val="020F0302020204030204"/>
    <w:charset w:val="00"/>
    <w:family w:val="swiss"/>
    <w:pitch w:val="variable"/>
    <w:sig w:usb0="A0002AEF" w:usb1="4000207B" w:usb2="00000000" w:usb3="00000000" w:csb0="000001FF" w:csb1="00000000"/>
    <w:embedRegular r:id="rId17" w:fontKey="{51B95BAF-D0FE-48DE-88A3-DE57482898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F53675" w14:textId="77777777" w:rsidR="00871814" w:rsidRDefault="0087181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Cs w:val="28"/>
      </w:rPr>
      <w:id w:val="-1879006838"/>
      <w:docPartObj>
        <w:docPartGallery w:val="Page Numbers (Bottom of Page)"/>
        <w:docPartUnique/>
      </w:docPartObj>
    </w:sdtPr>
    <w:sdtEndPr/>
    <w:sdtContent>
      <w:sdt>
        <w:sdtPr>
          <w:rPr>
            <w:szCs w:val="28"/>
          </w:rPr>
          <w:id w:val="-1769616900"/>
          <w:docPartObj>
            <w:docPartGallery w:val="Page Numbers (Top of Page)"/>
            <w:docPartUnique/>
          </w:docPartObj>
        </w:sdtPr>
        <w:sdtEndPr/>
        <w:sdtContent>
          <w:p w14:paraId="0A404F8B" w14:textId="1792F0E7" w:rsidR="005364EB" w:rsidRPr="005364EB" w:rsidRDefault="005364EB">
            <w:pPr>
              <w:pStyle w:val="Pieddepage"/>
              <w:jc w:val="right"/>
              <w:rPr>
                <w:szCs w:val="28"/>
              </w:rPr>
            </w:pPr>
            <w:r w:rsidRPr="005364EB">
              <w:rPr>
                <w:szCs w:val="28"/>
                <w:lang w:val="fr-FR"/>
              </w:rPr>
              <w:t>Page</w:t>
            </w:r>
            <w:r w:rsidR="00E76E66">
              <w:rPr>
                <w:szCs w:val="28"/>
                <w:lang w:val="fr-FR"/>
              </w:rPr>
              <w:t> </w:t>
            </w:r>
            <w:r w:rsidRPr="005364EB">
              <w:rPr>
                <w:b/>
                <w:bCs/>
                <w:szCs w:val="28"/>
              </w:rPr>
              <w:fldChar w:fldCharType="begin"/>
            </w:r>
            <w:r w:rsidRPr="005364EB">
              <w:rPr>
                <w:b/>
                <w:bCs/>
                <w:szCs w:val="28"/>
              </w:rPr>
              <w:instrText>PAGE</w:instrText>
            </w:r>
            <w:r w:rsidRPr="005364EB">
              <w:rPr>
                <w:b/>
                <w:bCs/>
                <w:szCs w:val="28"/>
              </w:rPr>
              <w:fldChar w:fldCharType="separate"/>
            </w:r>
            <w:r w:rsidRPr="005364EB">
              <w:rPr>
                <w:b/>
                <w:bCs/>
                <w:szCs w:val="28"/>
                <w:lang w:val="fr-FR"/>
              </w:rPr>
              <w:t>2</w:t>
            </w:r>
            <w:r w:rsidRPr="005364EB">
              <w:rPr>
                <w:b/>
                <w:bCs/>
                <w:szCs w:val="28"/>
              </w:rPr>
              <w:fldChar w:fldCharType="end"/>
            </w:r>
            <w:r w:rsidRPr="005364EB">
              <w:rPr>
                <w:szCs w:val="28"/>
                <w:lang w:val="fr-FR"/>
              </w:rPr>
              <w:t xml:space="preserve"> sur </w:t>
            </w:r>
            <w:r w:rsidRPr="005364EB">
              <w:rPr>
                <w:b/>
                <w:bCs/>
                <w:szCs w:val="28"/>
              </w:rPr>
              <w:fldChar w:fldCharType="begin"/>
            </w:r>
            <w:r w:rsidRPr="005364EB">
              <w:rPr>
                <w:b/>
                <w:bCs/>
                <w:szCs w:val="28"/>
              </w:rPr>
              <w:instrText>NUMPAGES</w:instrText>
            </w:r>
            <w:r w:rsidRPr="005364EB">
              <w:rPr>
                <w:b/>
                <w:bCs/>
                <w:szCs w:val="28"/>
              </w:rPr>
              <w:fldChar w:fldCharType="separate"/>
            </w:r>
            <w:r w:rsidRPr="005364EB">
              <w:rPr>
                <w:b/>
                <w:bCs/>
                <w:szCs w:val="28"/>
                <w:lang w:val="fr-FR"/>
              </w:rPr>
              <w:t>2</w:t>
            </w:r>
            <w:r w:rsidRPr="005364EB">
              <w:rPr>
                <w:b/>
                <w:bCs/>
                <w:szCs w:val="28"/>
              </w:rPr>
              <w:fldChar w:fldCharType="end"/>
            </w:r>
          </w:p>
        </w:sdtContent>
      </w:sdt>
    </w:sdtContent>
  </w:sdt>
  <w:p w14:paraId="4F160EC2" w14:textId="77777777" w:rsidR="005364EB" w:rsidRDefault="005364EB">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7C22A" w14:textId="77777777" w:rsidR="00871814" w:rsidRDefault="00871814">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B3CAF1" w14:textId="77777777" w:rsidR="00A03411" w:rsidRDefault="00A03411" w:rsidP="005364EB">
      <w:pPr>
        <w:spacing w:after="0" w:line="240" w:lineRule="auto"/>
      </w:pPr>
      <w:r>
        <w:separator/>
      </w:r>
    </w:p>
  </w:footnote>
  <w:footnote w:type="continuationSeparator" w:id="0">
    <w:p w14:paraId="22BC06F4" w14:textId="77777777" w:rsidR="00A03411" w:rsidRDefault="00A03411" w:rsidP="005364EB">
      <w:pPr>
        <w:spacing w:after="0" w:line="240" w:lineRule="auto"/>
      </w:pPr>
      <w:r>
        <w:continuationSeparator/>
      </w:r>
    </w:p>
  </w:footnote>
  <w:footnote w:id="1">
    <w:p w14:paraId="7FAB1177" w14:textId="77777777" w:rsidR="000E70BE" w:rsidRPr="00425214" w:rsidRDefault="000E70BE" w:rsidP="00A25E58">
      <w:pPr>
        <w:pStyle w:val="Notedebasdepage"/>
        <w:spacing w:after="240"/>
        <w:rPr>
          <w:rFonts w:cs="Arial"/>
          <w:sz w:val="24"/>
          <w:szCs w:val="24"/>
        </w:rPr>
      </w:pPr>
      <w:r w:rsidRPr="00425214">
        <w:rPr>
          <w:rStyle w:val="Appelnotedebasdep"/>
          <w:rFonts w:cs="Arial"/>
          <w:sz w:val="24"/>
          <w:szCs w:val="24"/>
        </w:rPr>
        <w:footnoteRef/>
      </w:r>
      <w:r w:rsidRPr="00425214">
        <w:rPr>
          <w:rFonts w:cs="Arial"/>
          <w:sz w:val="24"/>
          <w:szCs w:val="24"/>
        </w:rPr>
        <w:t xml:space="preserve"> Cette Convention a été adoptée par l’assemblée générale des Nations Unies le </w:t>
      </w:r>
      <w:r w:rsidRPr="00425214">
        <w:rPr>
          <w:rFonts w:cs="Arial"/>
          <w:b/>
          <w:bCs/>
          <w:sz w:val="24"/>
          <w:szCs w:val="24"/>
        </w:rPr>
        <w:t>13 décembre 2006</w:t>
      </w:r>
      <w:r w:rsidRPr="00425214">
        <w:rPr>
          <w:rFonts w:cs="Arial"/>
          <w:sz w:val="24"/>
          <w:szCs w:val="24"/>
        </w:rPr>
        <w:t xml:space="preserve">, ratifiée par le Canada le </w:t>
      </w:r>
      <w:r w:rsidRPr="00425214">
        <w:rPr>
          <w:rFonts w:cs="Arial"/>
          <w:b/>
          <w:bCs/>
          <w:sz w:val="24"/>
          <w:szCs w:val="24"/>
        </w:rPr>
        <w:t>11 mars 2010</w:t>
      </w:r>
      <w:r w:rsidRPr="00425214">
        <w:rPr>
          <w:rFonts w:cs="Arial"/>
          <w:sz w:val="24"/>
          <w:szCs w:val="24"/>
        </w:rPr>
        <w:t xml:space="preserve"> et par le Québec le </w:t>
      </w:r>
      <w:r w:rsidRPr="00425214">
        <w:rPr>
          <w:rFonts w:cs="Arial"/>
          <w:b/>
          <w:bCs/>
          <w:sz w:val="24"/>
          <w:szCs w:val="24"/>
        </w:rPr>
        <w:t>10 mars 2010</w:t>
      </w:r>
      <w:r w:rsidRPr="00425214">
        <w:rPr>
          <w:rFonts w:cs="Arial"/>
          <w:sz w:val="24"/>
          <w:szCs w:val="24"/>
        </w:rPr>
        <w:t xml:space="preserve">. Pour des commentaires relatifs à cette convention, V. A. Boujeka, </w:t>
      </w:r>
      <w:r w:rsidRPr="00425214">
        <w:rPr>
          <w:rFonts w:cs="Arial"/>
          <w:b/>
          <w:bCs/>
          <w:sz w:val="24"/>
          <w:szCs w:val="24"/>
        </w:rPr>
        <w:t>La convention des Nations unies relative aux droits des personnes handicapées et son protocole facultatif</w:t>
      </w:r>
      <w:r w:rsidRPr="00425214">
        <w:rPr>
          <w:rFonts w:cs="Arial"/>
          <w:sz w:val="24"/>
          <w:szCs w:val="24"/>
        </w:rPr>
        <w:t>, RDSS sept-oct. 2007, n° 5, p. 799.</w:t>
      </w:r>
    </w:p>
  </w:footnote>
  <w:footnote w:id="2">
    <w:p w14:paraId="4F58D325" w14:textId="5EAF3968" w:rsidR="001C61AB" w:rsidRPr="00425214" w:rsidRDefault="001C61AB" w:rsidP="00A25E58">
      <w:pPr>
        <w:pStyle w:val="Notedebasdepage"/>
        <w:spacing w:before="120" w:after="240"/>
        <w:ind w:right="357"/>
        <w:rPr>
          <w:rFonts w:cs="Arial"/>
          <w:sz w:val="24"/>
          <w:szCs w:val="24"/>
        </w:rPr>
      </w:pPr>
      <w:r w:rsidRPr="00425214">
        <w:rPr>
          <w:rStyle w:val="Appelnotedebasdep"/>
          <w:rFonts w:cs="Arial"/>
          <w:sz w:val="24"/>
          <w:szCs w:val="24"/>
        </w:rPr>
        <w:footnoteRef/>
      </w:r>
      <w:r w:rsidRPr="00425214">
        <w:rPr>
          <w:rFonts w:cs="Arial"/>
          <w:sz w:val="24"/>
          <w:szCs w:val="24"/>
        </w:rPr>
        <w:t xml:space="preserve"> Rapport du Canada, p 37, </w:t>
      </w:r>
      <w:r w:rsidRPr="00425214">
        <w:rPr>
          <w:rFonts w:cs="Arial"/>
          <w:sz w:val="24"/>
          <w:szCs w:val="24"/>
          <w:lang w:bidi="fa-IR"/>
        </w:rPr>
        <w:t>N°</w:t>
      </w:r>
      <w:r w:rsidR="00E76E66">
        <w:rPr>
          <w:rFonts w:cs="Arial"/>
          <w:sz w:val="24"/>
          <w:szCs w:val="24"/>
          <w:lang w:bidi="fa-IR"/>
        </w:rPr>
        <w:t> </w:t>
      </w:r>
      <w:r w:rsidRPr="00425214">
        <w:rPr>
          <w:rFonts w:cs="Arial"/>
          <w:sz w:val="24"/>
          <w:szCs w:val="24"/>
          <w:lang w:bidi="fa-IR"/>
        </w:rPr>
        <w:t>197.</w:t>
      </w:r>
    </w:p>
  </w:footnote>
  <w:footnote w:id="3">
    <w:p w14:paraId="44298A66" w14:textId="418CC830" w:rsidR="00E1623C" w:rsidRPr="00425214" w:rsidRDefault="00E1623C" w:rsidP="00A25E58">
      <w:pPr>
        <w:pStyle w:val="Notedebasdepage"/>
        <w:spacing w:before="120" w:after="240"/>
        <w:ind w:right="357"/>
        <w:rPr>
          <w:rFonts w:cs="Arial"/>
          <w:sz w:val="24"/>
          <w:szCs w:val="24"/>
        </w:rPr>
      </w:pPr>
      <w:r w:rsidRPr="00425214">
        <w:rPr>
          <w:rStyle w:val="Appelnotedebasdep"/>
          <w:rFonts w:cs="Arial"/>
          <w:sz w:val="24"/>
          <w:szCs w:val="24"/>
        </w:rPr>
        <w:footnoteRef/>
      </w:r>
      <w:r w:rsidRPr="00425214">
        <w:rPr>
          <w:rFonts w:cs="Arial"/>
          <w:sz w:val="24"/>
          <w:szCs w:val="24"/>
        </w:rPr>
        <w:t xml:space="preserve"> </w:t>
      </w:r>
      <w:hyperlink r:id="rId1" w:history="1">
        <w:r w:rsidR="00512C84" w:rsidRPr="00425214">
          <w:rPr>
            <w:rStyle w:val="Lienhypertexte"/>
            <w:rFonts w:cs="Arial"/>
            <w:sz w:val="24"/>
            <w:szCs w:val="24"/>
          </w:rPr>
          <w:t>https://www.quebec.ca/sante/systeme-et-services-de-sante/droits-recours-et-plaintes/regime-d-examen-des-plaintes/3</w:t>
        </w:r>
      </w:hyperlink>
    </w:p>
  </w:footnote>
  <w:footnote w:id="4">
    <w:p w14:paraId="44A8713F" w14:textId="602907EA" w:rsidR="00E1623C" w:rsidRPr="00425214" w:rsidRDefault="00E1623C" w:rsidP="00A25E58">
      <w:pPr>
        <w:pStyle w:val="Notedebasdepage"/>
        <w:spacing w:before="120" w:after="240"/>
        <w:ind w:right="357"/>
        <w:rPr>
          <w:rFonts w:cs="Arial"/>
          <w:sz w:val="24"/>
          <w:szCs w:val="24"/>
        </w:rPr>
      </w:pPr>
      <w:r w:rsidRPr="00425214">
        <w:rPr>
          <w:rStyle w:val="Appelnotedebasdep"/>
          <w:rFonts w:cs="Arial"/>
          <w:sz w:val="24"/>
          <w:szCs w:val="24"/>
        </w:rPr>
        <w:footnoteRef/>
      </w:r>
      <w:r w:rsidRPr="00425214">
        <w:rPr>
          <w:rFonts w:cs="Arial"/>
          <w:sz w:val="24"/>
          <w:szCs w:val="24"/>
        </w:rPr>
        <w:t xml:space="preserve"> SPRUMONT, D., « Les droits d’accès aux services de santé en droit québécois », (1998) 6 </w:t>
      </w:r>
      <w:r w:rsidRPr="007B5B08">
        <w:rPr>
          <w:rFonts w:cs="Arial"/>
          <w:b/>
          <w:bCs/>
          <w:sz w:val="24"/>
          <w:szCs w:val="24"/>
        </w:rPr>
        <w:t>Health L.J.</w:t>
      </w:r>
      <w:r w:rsidRPr="00425214">
        <w:rPr>
          <w:rFonts w:cs="Arial"/>
          <w:sz w:val="24"/>
          <w:szCs w:val="24"/>
        </w:rPr>
        <w:t>, 191-238</w:t>
      </w:r>
      <w:r w:rsidR="00EA6C71" w:rsidRPr="00425214">
        <w:rPr>
          <w:rFonts w:cs="Arial"/>
          <w:sz w:val="24"/>
          <w:szCs w:val="24"/>
        </w:rPr>
        <w:t xml:space="preserve"> ; </w:t>
      </w:r>
      <w:r w:rsidRPr="00425214">
        <w:rPr>
          <w:rFonts w:cs="Arial"/>
          <w:sz w:val="24"/>
          <w:szCs w:val="24"/>
        </w:rPr>
        <w:t xml:space="preserve">À titre d’aide-mémoire, nous vous conseillons de visiter le site du </w:t>
      </w:r>
      <w:r w:rsidRPr="003039D0">
        <w:rPr>
          <w:rFonts w:cs="Arial"/>
          <w:b/>
          <w:bCs/>
          <w:sz w:val="24"/>
          <w:szCs w:val="24"/>
        </w:rPr>
        <w:t xml:space="preserve">Ministère de la </w:t>
      </w:r>
      <w:r w:rsidR="006C7C6D">
        <w:rPr>
          <w:rFonts w:cs="Arial"/>
          <w:b/>
          <w:bCs/>
          <w:sz w:val="24"/>
          <w:szCs w:val="24"/>
        </w:rPr>
        <w:t>S</w:t>
      </w:r>
      <w:r w:rsidRPr="003039D0">
        <w:rPr>
          <w:rFonts w:cs="Arial"/>
          <w:b/>
          <w:bCs/>
          <w:sz w:val="24"/>
          <w:szCs w:val="24"/>
        </w:rPr>
        <w:t>anté et des services sociaux</w:t>
      </w:r>
      <w:r w:rsidRPr="00425214">
        <w:rPr>
          <w:rFonts w:cs="Arial"/>
          <w:sz w:val="24"/>
          <w:szCs w:val="24"/>
        </w:rPr>
        <w:t xml:space="preserve"> : </w:t>
      </w:r>
      <w:hyperlink r:id="rId2" w:history="1">
        <w:r w:rsidR="00EA6C71" w:rsidRPr="00425214">
          <w:rPr>
            <w:rStyle w:val="Lienhypertexte"/>
            <w:rFonts w:cs="Arial"/>
            <w:sz w:val="24"/>
            <w:szCs w:val="24"/>
          </w:rPr>
          <w:t>https://www.quebec.ca/sante/systeme-et-services-de-sante/droits-recours-et-plaintes/regime-d-examen-des-plaintes</w:t>
        </w:r>
      </w:hyperlink>
    </w:p>
  </w:footnote>
  <w:footnote w:id="5">
    <w:p w14:paraId="535B92B5" w14:textId="2299312F" w:rsidR="00E1623C" w:rsidRPr="00425214" w:rsidRDefault="00E1623C" w:rsidP="00A25E58">
      <w:pPr>
        <w:spacing w:after="240" w:line="240" w:lineRule="auto"/>
        <w:ind w:right="357"/>
        <w:rPr>
          <w:rFonts w:cs="Arial"/>
          <w:sz w:val="24"/>
          <w:szCs w:val="24"/>
        </w:rPr>
      </w:pPr>
      <w:r w:rsidRPr="00425214">
        <w:rPr>
          <w:rStyle w:val="Appelnotedebasdep"/>
          <w:rFonts w:cs="Arial"/>
          <w:sz w:val="24"/>
          <w:szCs w:val="24"/>
        </w:rPr>
        <w:footnoteRef/>
      </w:r>
      <w:r w:rsidR="00DC3FC9" w:rsidRPr="00425214">
        <w:rPr>
          <w:rFonts w:cs="Arial"/>
          <w:sz w:val="24"/>
          <w:szCs w:val="24"/>
        </w:rPr>
        <w:t xml:space="preserve"> </w:t>
      </w:r>
      <w:hyperlink r:id="rId3" w:history="1">
        <w:r w:rsidR="00DC3FC9" w:rsidRPr="00425214">
          <w:rPr>
            <w:rStyle w:val="Lienhypertexte"/>
            <w:rFonts w:cs="Arial"/>
            <w:sz w:val="24"/>
            <w:szCs w:val="24"/>
          </w:rPr>
          <w:t>https://educaloi.qc.ca/capsules/protecteur-du-citoyen-un-2e-recours-en-sante-et-services-sociaux/</w:t>
        </w:r>
      </w:hyperlink>
    </w:p>
  </w:footnote>
  <w:footnote w:id="6">
    <w:p w14:paraId="33AE8D16" w14:textId="7B2179B5" w:rsidR="00BB2217" w:rsidRPr="003039D0" w:rsidRDefault="00BB2217" w:rsidP="003039D0">
      <w:pPr>
        <w:spacing w:after="240" w:line="240" w:lineRule="auto"/>
        <w:ind w:right="357"/>
        <w:rPr>
          <w:rFonts w:cs="Arial"/>
          <w:sz w:val="24"/>
          <w:szCs w:val="24"/>
        </w:rPr>
      </w:pPr>
      <w:r w:rsidRPr="00425214">
        <w:rPr>
          <w:rStyle w:val="Appelnotedebasdep"/>
          <w:rFonts w:cs="Arial"/>
          <w:sz w:val="24"/>
          <w:szCs w:val="24"/>
        </w:rPr>
        <w:footnoteRef/>
      </w:r>
      <w:r w:rsidRPr="00425214">
        <w:rPr>
          <w:rFonts w:cs="Arial"/>
          <w:sz w:val="24"/>
          <w:szCs w:val="24"/>
        </w:rPr>
        <w:t xml:space="preserve"> Pour en </w:t>
      </w:r>
      <w:r w:rsidR="008A1DB4">
        <w:rPr>
          <w:rFonts w:cs="Arial"/>
          <w:sz w:val="24"/>
          <w:szCs w:val="24"/>
        </w:rPr>
        <w:t>connaître</w:t>
      </w:r>
      <w:r w:rsidRPr="00425214">
        <w:rPr>
          <w:rFonts w:cs="Arial"/>
          <w:sz w:val="24"/>
          <w:szCs w:val="24"/>
        </w:rPr>
        <w:t xml:space="preserve"> davantage sur l’accès aux services et formulaires du public :</w:t>
      </w:r>
      <w:r w:rsidR="00DC3FC9" w:rsidRPr="00425214">
        <w:rPr>
          <w:rFonts w:cs="Arial"/>
          <w:sz w:val="24"/>
          <w:szCs w:val="24"/>
        </w:rPr>
        <w:t xml:space="preserve"> </w:t>
      </w:r>
      <w:hyperlink r:id="rId4" w:history="1">
        <w:r w:rsidR="00DC3FC9" w:rsidRPr="00425214">
          <w:rPr>
            <w:rStyle w:val="Lienhypertexte"/>
            <w:rFonts w:cs="Arial"/>
            <w:sz w:val="24"/>
            <w:szCs w:val="24"/>
          </w:rPr>
          <w:t>https://publications.msss.gouv.qc.ca/msss/fichiers/2006/06-824-02.pdf</w:t>
        </w:r>
      </w:hyperlink>
      <w:r w:rsidR="00DC3FC9" w:rsidRPr="00425214">
        <w:rPr>
          <w:rFonts w:cs="Arial"/>
          <w:sz w:val="24"/>
          <w:szCs w:val="24"/>
        </w:rPr>
        <w:t xml:space="preserve"> ; </w:t>
      </w:r>
      <w:hyperlink r:id="rId5" w:history="1">
        <w:r w:rsidR="00DC3FC9" w:rsidRPr="00425214">
          <w:rPr>
            <w:rStyle w:val="Lienhypertexte"/>
            <w:rFonts w:cs="Arial"/>
            <w:sz w:val="24"/>
            <w:szCs w:val="24"/>
          </w:rPr>
          <w:t>https://www.youtube.com/watch?v=MMza1kY5vYQ&amp;feature=youtu.be</w:t>
        </w:r>
      </w:hyperlink>
    </w:p>
  </w:footnote>
  <w:footnote w:id="7">
    <w:p w14:paraId="45E598FB" w14:textId="033A394E" w:rsidR="00076299" w:rsidRPr="0048103B" w:rsidRDefault="00076299" w:rsidP="00C3710E">
      <w:pPr>
        <w:pStyle w:val="Notedebasdepage"/>
        <w:spacing w:after="240"/>
        <w:ind w:right="357"/>
        <w:rPr>
          <w:rFonts w:cs="Arial"/>
          <w:sz w:val="24"/>
          <w:szCs w:val="24"/>
        </w:rPr>
      </w:pPr>
      <w:r w:rsidRPr="00C3710E">
        <w:rPr>
          <w:rStyle w:val="Appelnotedebasdep"/>
          <w:rFonts w:cs="Arial"/>
          <w:sz w:val="24"/>
          <w:szCs w:val="24"/>
        </w:rPr>
        <w:footnoteRef/>
      </w:r>
      <w:r w:rsidRPr="0048103B">
        <w:rPr>
          <w:rFonts w:cs="Arial"/>
          <w:sz w:val="24"/>
          <w:szCs w:val="24"/>
        </w:rPr>
        <w:t xml:space="preserve"> L.R.Q., c. V</w:t>
      </w:r>
      <w:r w:rsidR="00E76E66">
        <w:rPr>
          <w:rFonts w:cs="Arial"/>
          <w:sz w:val="24"/>
          <w:szCs w:val="24"/>
        </w:rPr>
        <w:t> </w:t>
      </w:r>
      <w:r w:rsidRPr="0048103B">
        <w:rPr>
          <w:rFonts w:cs="Arial"/>
          <w:sz w:val="24"/>
          <w:szCs w:val="24"/>
        </w:rPr>
        <w:t>-5.01</w:t>
      </w:r>
    </w:p>
  </w:footnote>
  <w:footnote w:id="8">
    <w:p w14:paraId="142AA9A1" w14:textId="6BB515BD" w:rsidR="00076299" w:rsidRPr="0048103B" w:rsidRDefault="00076299" w:rsidP="00C3710E">
      <w:pPr>
        <w:pStyle w:val="Notedebasdepage"/>
        <w:spacing w:after="240"/>
        <w:ind w:right="357"/>
        <w:rPr>
          <w:rFonts w:cs="Arial"/>
          <w:sz w:val="24"/>
          <w:szCs w:val="24"/>
        </w:rPr>
      </w:pPr>
      <w:r w:rsidRPr="00C3710E">
        <w:rPr>
          <w:rStyle w:val="Appelnotedebasdep"/>
          <w:rFonts w:cs="Arial"/>
          <w:sz w:val="24"/>
          <w:szCs w:val="24"/>
        </w:rPr>
        <w:footnoteRef/>
      </w:r>
      <w:r w:rsidRPr="0048103B">
        <w:rPr>
          <w:rFonts w:cs="Arial"/>
          <w:sz w:val="24"/>
          <w:szCs w:val="24"/>
        </w:rPr>
        <w:t xml:space="preserve"> L.R.Q., c. E</w:t>
      </w:r>
      <w:r w:rsidR="00E76E66">
        <w:rPr>
          <w:rFonts w:cs="Arial"/>
          <w:sz w:val="24"/>
          <w:szCs w:val="24"/>
        </w:rPr>
        <w:t> </w:t>
      </w:r>
      <w:r w:rsidRPr="0048103B">
        <w:rPr>
          <w:rFonts w:cs="Arial"/>
          <w:sz w:val="24"/>
          <w:szCs w:val="24"/>
        </w:rPr>
        <w:t>-20.1</w:t>
      </w:r>
    </w:p>
  </w:footnote>
  <w:footnote w:id="9">
    <w:p w14:paraId="0CEF496B" w14:textId="043FB9AD" w:rsidR="005B67AE" w:rsidRPr="00C3710E" w:rsidRDefault="005B67AE" w:rsidP="005B67AE">
      <w:pPr>
        <w:pStyle w:val="Notedebasdepage"/>
        <w:spacing w:after="240"/>
      </w:pPr>
      <w:r w:rsidRPr="00C3710E">
        <w:rPr>
          <w:rStyle w:val="Appelnotedebasdep"/>
          <w:sz w:val="24"/>
          <w:szCs w:val="24"/>
        </w:rPr>
        <w:footnoteRef/>
      </w:r>
      <w:r w:rsidRPr="00C3710E">
        <w:rPr>
          <w:sz w:val="24"/>
          <w:szCs w:val="24"/>
        </w:rPr>
        <w:t xml:space="preserve"> Politique gouvernementale sur L’accès aux documents et aux services offerts au public pour les personnes handicapées</w:t>
      </w:r>
      <w:r>
        <w:rPr>
          <w:sz w:val="24"/>
          <w:szCs w:val="24"/>
        </w:rPr>
        <w:t>, p.</w:t>
      </w:r>
      <w:r w:rsidR="00E76E66">
        <w:rPr>
          <w:sz w:val="24"/>
          <w:szCs w:val="24"/>
        </w:rPr>
        <w:t> </w:t>
      </w:r>
      <w:r>
        <w:rPr>
          <w:sz w:val="24"/>
          <w:szCs w:val="24"/>
        </w:rPr>
        <w:t>11.</w:t>
      </w:r>
    </w:p>
  </w:footnote>
  <w:footnote w:id="10">
    <w:p w14:paraId="136D6B22" w14:textId="5B6C3148" w:rsidR="009A778C" w:rsidRPr="00425214" w:rsidRDefault="009A778C" w:rsidP="00A25E58">
      <w:pPr>
        <w:pStyle w:val="Notedebasdepage"/>
        <w:spacing w:before="120" w:after="240"/>
        <w:ind w:right="357"/>
        <w:rPr>
          <w:rFonts w:cs="Arial"/>
          <w:sz w:val="24"/>
          <w:szCs w:val="24"/>
        </w:rPr>
      </w:pPr>
      <w:r w:rsidRPr="00425214">
        <w:rPr>
          <w:rStyle w:val="Appelnotedebasdep"/>
          <w:rFonts w:cs="Arial"/>
          <w:sz w:val="24"/>
          <w:szCs w:val="24"/>
        </w:rPr>
        <w:footnoteRef/>
      </w:r>
      <w:r w:rsidRPr="00425214">
        <w:rPr>
          <w:rFonts w:cs="Arial"/>
          <w:sz w:val="24"/>
          <w:szCs w:val="24"/>
        </w:rPr>
        <w:t xml:space="preserve"> </w:t>
      </w:r>
      <w:r w:rsidR="000B763C" w:rsidRPr="00425214">
        <w:rPr>
          <w:rFonts w:cs="Arial"/>
          <w:sz w:val="24"/>
          <w:szCs w:val="24"/>
        </w:rPr>
        <w:t>Politique</w:t>
      </w:r>
      <w:r w:rsidRPr="00425214">
        <w:rPr>
          <w:rFonts w:cs="Arial"/>
          <w:sz w:val="24"/>
          <w:szCs w:val="24"/>
        </w:rPr>
        <w:t xml:space="preserve"> gouvernementale </w:t>
      </w:r>
      <w:r w:rsidRPr="00425214">
        <w:rPr>
          <w:rFonts w:cs="Arial"/>
          <w:b/>
          <w:bCs/>
          <w:sz w:val="24"/>
          <w:szCs w:val="24"/>
        </w:rPr>
        <w:t>L’accès aux documents et aux services offerts au public pour les personnes handicapées</w:t>
      </w:r>
      <w:r w:rsidR="000B763C" w:rsidRPr="00425214">
        <w:rPr>
          <w:rFonts w:cs="Arial"/>
          <w:sz w:val="24"/>
          <w:szCs w:val="24"/>
        </w:rPr>
        <w:t xml:space="preserve">, </w:t>
      </w:r>
      <w:hyperlink r:id="rId6" w:history="1">
        <w:r w:rsidR="003D3A35" w:rsidRPr="00425214">
          <w:rPr>
            <w:rStyle w:val="Lienhypertexte"/>
            <w:rFonts w:cs="Arial"/>
            <w:sz w:val="24"/>
            <w:szCs w:val="24"/>
          </w:rPr>
          <w:t>https://publications.msss.gouv.qc.ca/msss/fichiers/2006/06-824-02.pdf</w:t>
        </w:r>
      </w:hyperlink>
    </w:p>
  </w:footnote>
  <w:footnote w:id="11">
    <w:p w14:paraId="76145180" w14:textId="1BC024A8" w:rsidR="009A778C" w:rsidRPr="00425214" w:rsidRDefault="009A778C" w:rsidP="00A25E58">
      <w:pPr>
        <w:spacing w:after="240" w:line="240" w:lineRule="auto"/>
        <w:ind w:right="357"/>
        <w:rPr>
          <w:rFonts w:cs="Arial"/>
          <w:sz w:val="24"/>
          <w:szCs w:val="24"/>
        </w:rPr>
      </w:pPr>
      <w:r w:rsidRPr="00425214">
        <w:rPr>
          <w:rStyle w:val="Appelnotedebasdep"/>
          <w:rFonts w:cs="Arial"/>
          <w:sz w:val="24"/>
          <w:szCs w:val="24"/>
        </w:rPr>
        <w:footnoteRef/>
      </w:r>
      <w:r w:rsidRPr="00425214">
        <w:rPr>
          <w:rFonts w:cs="Arial"/>
          <w:sz w:val="24"/>
          <w:szCs w:val="24"/>
        </w:rPr>
        <w:t xml:space="preserve"> </w:t>
      </w:r>
      <w:r w:rsidRPr="00425214">
        <w:rPr>
          <w:rFonts w:cs="Arial"/>
          <w:b/>
          <w:bCs/>
          <w:sz w:val="24"/>
          <w:szCs w:val="24"/>
        </w:rPr>
        <w:t>Loi sur les services de santé et les services sociaux</w:t>
      </w:r>
      <w:r w:rsidRPr="00425214">
        <w:rPr>
          <w:rFonts w:cs="Arial"/>
          <w:sz w:val="24"/>
          <w:szCs w:val="24"/>
        </w:rPr>
        <w:t xml:space="preserve"> (L.R.Q., c. S</w:t>
      </w:r>
      <w:r w:rsidR="00E76E66">
        <w:rPr>
          <w:rFonts w:cs="Arial"/>
          <w:sz w:val="24"/>
          <w:szCs w:val="24"/>
        </w:rPr>
        <w:t> </w:t>
      </w:r>
      <w:r w:rsidRPr="00425214">
        <w:rPr>
          <w:rFonts w:cs="Arial"/>
          <w:sz w:val="24"/>
          <w:szCs w:val="24"/>
        </w:rPr>
        <w:t>-4.2), chapitre</w:t>
      </w:r>
      <w:r w:rsidR="00E76E66">
        <w:rPr>
          <w:rFonts w:cs="Arial"/>
          <w:sz w:val="24"/>
          <w:szCs w:val="24"/>
        </w:rPr>
        <w:t> </w:t>
      </w:r>
      <w:r w:rsidRPr="00425214">
        <w:rPr>
          <w:rFonts w:cs="Arial"/>
          <w:sz w:val="24"/>
          <w:szCs w:val="24"/>
        </w:rPr>
        <w:t>III, section I.</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7EA4D0" w14:textId="77777777" w:rsidR="00871814" w:rsidRDefault="00871814">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CAC59D" w14:textId="77777777" w:rsidR="00871814" w:rsidRDefault="00871814">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6E8C1" w14:textId="77777777" w:rsidR="00871814" w:rsidRDefault="0087181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12794"/>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556F0F"/>
    <w:multiLevelType w:val="hybridMultilevel"/>
    <w:tmpl w:val="BFFE11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045B42FE"/>
    <w:multiLevelType w:val="hybridMultilevel"/>
    <w:tmpl w:val="EB96A204"/>
    <w:lvl w:ilvl="0" w:tplc="70D4D49C">
      <w:start w:val="2"/>
      <w:numFmt w:val="bullet"/>
      <w:lvlText w:val="-"/>
      <w:lvlJc w:val="left"/>
      <w:pPr>
        <w:ind w:left="717" w:hanging="360"/>
      </w:pPr>
      <w:rPr>
        <w:rFonts w:ascii="Times New Roman" w:eastAsiaTheme="minorHAnsi" w:hAnsi="Times New Roman" w:cs="Times New Roman" w:hint="default"/>
      </w:rPr>
    </w:lvl>
    <w:lvl w:ilvl="1" w:tplc="0C0C0003" w:tentative="1">
      <w:start w:val="1"/>
      <w:numFmt w:val="bullet"/>
      <w:lvlText w:val="o"/>
      <w:lvlJc w:val="left"/>
      <w:pPr>
        <w:ind w:left="1437" w:hanging="360"/>
      </w:pPr>
      <w:rPr>
        <w:rFonts w:ascii="Courier New" w:hAnsi="Courier New" w:cs="Courier New" w:hint="default"/>
      </w:rPr>
    </w:lvl>
    <w:lvl w:ilvl="2" w:tplc="0C0C0005" w:tentative="1">
      <w:start w:val="1"/>
      <w:numFmt w:val="bullet"/>
      <w:lvlText w:val=""/>
      <w:lvlJc w:val="left"/>
      <w:pPr>
        <w:ind w:left="2157" w:hanging="360"/>
      </w:pPr>
      <w:rPr>
        <w:rFonts w:ascii="Wingdings" w:hAnsi="Wingdings" w:hint="default"/>
      </w:rPr>
    </w:lvl>
    <w:lvl w:ilvl="3" w:tplc="0C0C0001" w:tentative="1">
      <w:start w:val="1"/>
      <w:numFmt w:val="bullet"/>
      <w:lvlText w:val=""/>
      <w:lvlJc w:val="left"/>
      <w:pPr>
        <w:ind w:left="2877" w:hanging="360"/>
      </w:pPr>
      <w:rPr>
        <w:rFonts w:ascii="Symbol" w:hAnsi="Symbol" w:hint="default"/>
      </w:rPr>
    </w:lvl>
    <w:lvl w:ilvl="4" w:tplc="0C0C0003" w:tentative="1">
      <w:start w:val="1"/>
      <w:numFmt w:val="bullet"/>
      <w:lvlText w:val="o"/>
      <w:lvlJc w:val="left"/>
      <w:pPr>
        <w:ind w:left="3597" w:hanging="360"/>
      </w:pPr>
      <w:rPr>
        <w:rFonts w:ascii="Courier New" w:hAnsi="Courier New" w:cs="Courier New" w:hint="default"/>
      </w:rPr>
    </w:lvl>
    <w:lvl w:ilvl="5" w:tplc="0C0C0005" w:tentative="1">
      <w:start w:val="1"/>
      <w:numFmt w:val="bullet"/>
      <w:lvlText w:val=""/>
      <w:lvlJc w:val="left"/>
      <w:pPr>
        <w:ind w:left="4317" w:hanging="360"/>
      </w:pPr>
      <w:rPr>
        <w:rFonts w:ascii="Wingdings" w:hAnsi="Wingdings" w:hint="default"/>
      </w:rPr>
    </w:lvl>
    <w:lvl w:ilvl="6" w:tplc="0C0C0001" w:tentative="1">
      <w:start w:val="1"/>
      <w:numFmt w:val="bullet"/>
      <w:lvlText w:val=""/>
      <w:lvlJc w:val="left"/>
      <w:pPr>
        <w:ind w:left="5037" w:hanging="360"/>
      </w:pPr>
      <w:rPr>
        <w:rFonts w:ascii="Symbol" w:hAnsi="Symbol" w:hint="default"/>
      </w:rPr>
    </w:lvl>
    <w:lvl w:ilvl="7" w:tplc="0C0C0003" w:tentative="1">
      <w:start w:val="1"/>
      <w:numFmt w:val="bullet"/>
      <w:lvlText w:val="o"/>
      <w:lvlJc w:val="left"/>
      <w:pPr>
        <w:ind w:left="5757" w:hanging="360"/>
      </w:pPr>
      <w:rPr>
        <w:rFonts w:ascii="Courier New" w:hAnsi="Courier New" w:cs="Courier New" w:hint="default"/>
      </w:rPr>
    </w:lvl>
    <w:lvl w:ilvl="8" w:tplc="0C0C0005" w:tentative="1">
      <w:start w:val="1"/>
      <w:numFmt w:val="bullet"/>
      <w:lvlText w:val=""/>
      <w:lvlJc w:val="left"/>
      <w:pPr>
        <w:ind w:left="6477" w:hanging="360"/>
      </w:pPr>
      <w:rPr>
        <w:rFonts w:ascii="Wingdings" w:hAnsi="Wingdings" w:hint="default"/>
      </w:rPr>
    </w:lvl>
  </w:abstractNum>
  <w:abstractNum w:abstractNumId="3" w15:restartNumberingAfterBreak="0">
    <w:nsid w:val="0D1B0633"/>
    <w:multiLevelType w:val="hybridMultilevel"/>
    <w:tmpl w:val="1EC02A98"/>
    <w:lvl w:ilvl="0" w:tplc="0C0C000F">
      <w:start w:val="1"/>
      <w:numFmt w:val="decimal"/>
      <w:lvlText w:val="%1."/>
      <w:lvlJc w:val="left"/>
      <w:pPr>
        <w:ind w:left="720" w:hanging="360"/>
      </w:pPr>
      <w:rPr>
        <w:rFont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22A78D9"/>
    <w:multiLevelType w:val="hybridMultilevel"/>
    <w:tmpl w:val="EFD0913A"/>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34C8256D"/>
    <w:multiLevelType w:val="hybridMultilevel"/>
    <w:tmpl w:val="FBCA34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3FE86878"/>
    <w:multiLevelType w:val="hybridMultilevel"/>
    <w:tmpl w:val="C16CF8E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ED57CB1"/>
    <w:multiLevelType w:val="multilevel"/>
    <w:tmpl w:val="18F832EC"/>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5F7013"/>
    <w:multiLevelType w:val="hybridMultilevel"/>
    <w:tmpl w:val="CDC2493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5B0B6C91"/>
    <w:multiLevelType w:val="hybridMultilevel"/>
    <w:tmpl w:val="A41C6D9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6490409F"/>
    <w:multiLevelType w:val="hybridMultilevel"/>
    <w:tmpl w:val="8F7892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6BD6361C"/>
    <w:multiLevelType w:val="hybridMultilevel"/>
    <w:tmpl w:val="2DF67AD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0"/>
  </w:num>
  <w:num w:numId="2">
    <w:abstractNumId w:val="7"/>
  </w:num>
  <w:num w:numId="3">
    <w:abstractNumId w:val="2"/>
  </w:num>
  <w:num w:numId="4">
    <w:abstractNumId w:val="6"/>
  </w:num>
  <w:num w:numId="5">
    <w:abstractNumId w:val="8"/>
  </w:num>
  <w:num w:numId="6">
    <w:abstractNumId w:val="4"/>
  </w:num>
  <w:num w:numId="7">
    <w:abstractNumId w:val="5"/>
  </w:num>
  <w:num w:numId="8">
    <w:abstractNumId w:val="3"/>
  </w:num>
  <w:num w:numId="9">
    <w:abstractNumId w:val="11"/>
  </w:num>
  <w:num w:numId="10">
    <w:abstractNumId w:val="9"/>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embedTrueTypeFonts/>
  <w:embedSystemFonts/>
  <w:proofState w:spelling="clean" w:grammar="clean"/>
  <w:documentProtection w:edit="readOnly" w:enforcement="1" w:cryptProviderType="rsaAES" w:cryptAlgorithmClass="hash" w:cryptAlgorithmType="typeAny" w:cryptAlgorithmSid="14" w:cryptSpinCount="100000" w:hash="H5o7vG+RCzNjtebHHYLzpXBFpaQRlJtcPMsjZZeAK2XQL/f/Nc9z5HSof2uzyTChoiR/XN0wR74CkzADTNxS4Q==" w:salt="KgMRN49FbFoSdPoRyQGx1Q=="/>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2B71"/>
    <w:rsid w:val="000047AD"/>
    <w:rsid w:val="00011EC2"/>
    <w:rsid w:val="00012E9C"/>
    <w:rsid w:val="000178CB"/>
    <w:rsid w:val="000307FF"/>
    <w:rsid w:val="000361E3"/>
    <w:rsid w:val="000456B5"/>
    <w:rsid w:val="00064304"/>
    <w:rsid w:val="00065870"/>
    <w:rsid w:val="000705B2"/>
    <w:rsid w:val="00070F4C"/>
    <w:rsid w:val="0007327E"/>
    <w:rsid w:val="00074AFA"/>
    <w:rsid w:val="00074D96"/>
    <w:rsid w:val="00076299"/>
    <w:rsid w:val="000905A1"/>
    <w:rsid w:val="000B268E"/>
    <w:rsid w:val="000B36A0"/>
    <w:rsid w:val="000B763C"/>
    <w:rsid w:val="000C14DD"/>
    <w:rsid w:val="000D0D83"/>
    <w:rsid w:val="000D2C45"/>
    <w:rsid w:val="000D5268"/>
    <w:rsid w:val="000D5407"/>
    <w:rsid w:val="000E6D59"/>
    <w:rsid w:val="000E70BE"/>
    <w:rsid w:val="000F516E"/>
    <w:rsid w:val="000F6902"/>
    <w:rsid w:val="00102DBF"/>
    <w:rsid w:val="00107A80"/>
    <w:rsid w:val="0011026F"/>
    <w:rsid w:val="001119B5"/>
    <w:rsid w:val="00115AA8"/>
    <w:rsid w:val="00130FA4"/>
    <w:rsid w:val="00134530"/>
    <w:rsid w:val="0014742D"/>
    <w:rsid w:val="00152B25"/>
    <w:rsid w:val="001577C6"/>
    <w:rsid w:val="001620FA"/>
    <w:rsid w:val="00170C6A"/>
    <w:rsid w:val="0019562A"/>
    <w:rsid w:val="001A3195"/>
    <w:rsid w:val="001C425F"/>
    <w:rsid w:val="001C61AB"/>
    <w:rsid w:val="001D052E"/>
    <w:rsid w:val="001D2A30"/>
    <w:rsid w:val="001D5086"/>
    <w:rsid w:val="001D7306"/>
    <w:rsid w:val="001E2E74"/>
    <w:rsid w:val="001E4E6C"/>
    <w:rsid w:val="001E6BC2"/>
    <w:rsid w:val="002011A0"/>
    <w:rsid w:val="002018F5"/>
    <w:rsid w:val="00214AD7"/>
    <w:rsid w:val="00222765"/>
    <w:rsid w:val="002250FE"/>
    <w:rsid w:val="0023169C"/>
    <w:rsid w:val="00234321"/>
    <w:rsid w:val="00250CEE"/>
    <w:rsid w:val="00260D97"/>
    <w:rsid w:val="002727CC"/>
    <w:rsid w:val="00275080"/>
    <w:rsid w:val="00276EE6"/>
    <w:rsid w:val="00277362"/>
    <w:rsid w:val="0028121B"/>
    <w:rsid w:val="00284ABB"/>
    <w:rsid w:val="002967B0"/>
    <w:rsid w:val="002A4365"/>
    <w:rsid w:val="002C136B"/>
    <w:rsid w:val="002C204D"/>
    <w:rsid w:val="002C435D"/>
    <w:rsid w:val="002D60A6"/>
    <w:rsid w:val="002F2043"/>
    <w:rsid w:val="002F32B3"/>
    <w:rsid w:val="002F369B"/>
    <w:rsid w:val="003039D0"/>
    <w:rsid w:val="0030621A"/>
    <w:rsid w:val="00306817"/>
    <w:rsid w:val="00313797"/>
    <w:rsid w:val="00317804"/>
    <w:rsid w:val="003264F6"/>
    <w:rsid w:val="00327512"/>
    <w:rsid w:val="00331632"/>
    <w:rsid w:val="00337C4E"/>
    <w:rsid w:val="00340910"/>
    <w:rsid w:val="003527CD"/>
    <w:rsid w:val="003570D2"/>
    <w:rsid w:val="003744A4"/>
    <w:rsid w:val="00383FE2"/>
    <w:rsid w:val="00393EB4"/>
    <w:rsid w:val="003942F9"/>
    <w:rsid w:val="003977B1"/>
    <w:rsid w:val="003A1BEA"/>
    <w:rsid w:val="003B0F62"/>
    <w:rsid w:val="003C7E8F"/>
    <w:rsid w:val="003D0781"/>
    <w:rsid w:val="003D3A35"/>
    <w:rsid w:val="003E2B33"/>
    <w:rsid w:val="003E3714"/>
    <w:rsid w:val="003E3FD4"/>
    <w:rsid w:val="003F7FA0"/>
    <w:rsid w:val="0040247A"/>
    <w:rsid w:val="0041681F"/>
    <w:rsid w:val="00423D86"/>
    <w:rsid w:val="00425214"/>
    <w:rsid w:val="004277B6"/>
    <w:rsid w:val="004377FC"/>
    <w:rsid w:val="00440119"/>
    <w:rsid w:val="00447184"/>
    <w:rsid w:val="00447E3E"/>
    <w:rsid w:val="00450ABF"/>
    <w:rsid w:val="00450E55"/>
    <w:rsid w:val="00465863"/>
    <w:rsid w:val="004675CE"/>
    <w:rsid w:val="00474133"/>
    <w:rsid w:val="004755B7"/>
    <w:rsid w:val="0048103B"/>
    <w:rsid w:val="00486924"/>
    <w:rsid w:val="00486A5F"/>
    <w:rsid w:val="00490DE3"/>
    <w:rsid w:val="0049216D"/>
    <w:rsid w:val="004955F4"/>
    <w:rsid w:val="00496AD5"/>
    <w:rsid w:val="004A5767"/>
    <w:rsid w:val="004B0EB2"/>
    <w:rsid w:val="004C72D7"/>
    <w:rsid w:val="004C7F6E"/>
    <w:rsid w:val="004E15E4"/>
    <w:rsid w:val="004F59B2"/>
    <w:rsid w:val="00501C75"/>
    <w:rsid w:val="00503090"/>
    <w:rsid w:val="005111A1"/>
    <w:rsid w:val="00512C84"/>
    <w:rsid w:val="00514FEE"/>
    <w:rsid w:val="00515094"/>
    <w:rsid w:val="00521A9F"/>
    <w:rsid w:val="00527F76"/>
    <w:rsid w:val="00532377"/>
    <w:rsid w:val="00534FBF"/>
    <w:rsid w:val="005364EB"/>
    <w:rsid w:val="0055189B"/>
    <w:rsid w:val="00553924"/>
    <w:rsid w:val="00553E43"/>
    <w:rsid w:val="00561D75"/>
    <w:rsid w:val="00562BD1"/>
    <w:rsid w:val="00572506"/>
    <w:rsid w:val="00582BFD"/>
    <w:rsid w:val="0058713B"/>
    <w:rsid w:val="0059099D"/>
    <w:rsid w:val="005A24F8"/>
    <w:rsid w:val="005A69F9"/>
    <w:rsid w:val="005B4F5C"/>
    <w:rsid w:val="005B67AE"/>
    <w:rsid w:val="005D19D0"/>
    <w:rsid w:val="005E0DE1"/>
    <w:rsid w:val="005E2B62"/>
    <w:rsid w:val="005E5548"/>
    <w:rsid w:val="005F19F0"/>
    <w:rsid w:val="00600854"/>
    <w:rsid w:val="00602B2A"/>
    <w:rsid w:val="00606D20"/>
    <w:rsid w:val="00612A85"/>
    <w:rsid w:val="0061494A"/>
    <w:rsid w:val="006214BD"/>
    <w:rsid w:val="006324A9"/>
    <w:rsid w:val="00637427"/>
    <w:rsid w:val="00643712"/>
    <w:rsid w:val="00646C74"/>
    <w:rsid w:val="006517C9"/>
    <w:rsid w:val="0066237F"/>
    <w:rsid w:val="00675802"/>
    <w:rsid w:val="00695010"/>
    <w:rsid w:val="006968BF"/>
    <w:rsid w:val="006973DA"/>
    <w:rsid w:val="006A25EF"/>
    <w:rsid w:val="006A44DD"/>
    <w:rsid w:val="006A6199"/>
    <w:rsid w:val="006A7AFE"/>
    <w:rsid w:val="006C6CD4"/>
    <w:rsid w:val="006C7C6D"/>
    <w:rsid w:val="006D480A"/>
    <w:rsid w:val="006D6D63"/>
    <w:rsid w:val="006D738C"/>
    <w:rsid w:val="006E08D4"/>
    <w:rsid w:val="007039AB"/>
    <w:rsid w:val="00705C84"/>
    <w:rsid w:val="00710B9C"/>
    <w:rsid w:val="00716805"/>
    <w:rsid w:val="00720610"/>
    <w:rsid w:val="00723BB2"/>
    <w:rsid w:val="00726115"/>
    <w:rsid w:val="00732AE4"/>
    <w:rsid w:val="007418B4"/>
    <w:rsid w:val="00754E3C"/>
    <w:rsid w:val="00755DE6"/>
    <w:rsid w:val="00761C4A"/>
    <w:rsid w:val="007631FC"/>
    <w:rsid w:val="00764E49"/>
    <w:rsid w:val="00773F39"/>
    <w:rsid w:val="0078382A"/>
    <w:rsid w:val="007879A2"/>
    <w:rsid w:val="00790784"/>
    <w:rsid w:val="0079351F"/>
    <w:rsid w:val="007A02EC"/>
    <w:rsid w:val="007A7428"/>
    <w:rsid w:val="007B5B08"/>
    <w:rsid w:val="007B7422"/>
    <w:rsid w:val="007C3164"/>
    <w:rsid w:val="007D48F9"/>
    <w:rsid w:val="007E18EF"/>
    <w:rsid w:val="007E2F02"/>
    <w:rsid w:val="007E36E4"/>
    <w:rsid w:val="007E483C"/>
    <w:rsid w:val="007F114E"/>
    <w:rsid w:val="007F3BE6"/>
    <w:rsid w:val="007F56C6"/>
    <w:rsid w:val="007F6229"/>
    <w:rsid w:val="00801707"/>
    <w:rsid w:val="00805CA8"/>
    <w:rsid w:val="008122FA"/>
    <w:rsid w:val="008155B3"/>
    <w:rsid w:val="00823FC0"/>
    <w:rsid w:val="00836452"/>
    <w:rsid w:val="0084533F"/>
    <w:rsid w:val="00866148"/>
    <w:rsid w:val="00871814"/>
    <w:rsid w:val="008746C3"/>
    <w:rsid w:val="0088192D"/>
    <w:rsid w:val="008834E1"/>
    <w:rsid w:val="00893E5F"/>
    <w:rsid w:val="008942D9"/>
    <w:rsid w:val="008954FC"/>
    <w:rsid w:val="00896134"/>
    <w:rsid w:val="008A1DB4"/>
    <w:rsid w:val="008A24A3"/>
    <w:rsid w:val="008A6AC4"/>
    <w:rsid w:val="008B4953"/>
    <w:rsid w:val="008B4DBD"/>
    <w:rsid w:val="008B57A4"/>
    <w:rsid w:val="008C6386"/>
    <w:rsid w:val="008C68B8"/>
    <w:rsid w:val="008D17D4"/>
    <w:rsid w:val="008D4C92"/>
    <w:rsid w:val="008E2E04"/>
    <w:rsid w:val="008E40E9"/>
    <w:rsid w:val="008E5938"/>
    <w:rsid w:val="008E756B"/>
    <w:rsid w:val="008E7776"/>
    <w:rsid w:val="008F43A4"/>
    <w:rsid w:val="008F4E2F"/>
    <w:rsid w:val="00903C4D"/>
    <w:rsid w:val="00907759"/>
    <w:rsid w:val="0091055A"/>
    <w:rsid w:val="00911907"/>
    <w:rsid w:val="00921FA0"/>
    <w:rsid w:val="00926FB2"/>
    <w:rsid w:val="009520DF"/>
    <w:rsid w:val="00953B46"/>
    <w:rsid w:val="00965D65"/>
    <w:rsid w:val="0096616D"/>
    <w:rsid w:val="00970B57"/>
    <w:rsid w:val="00970D05"/>
    <w:rsid w:val="00971ACE"/>
    <w:rsid w:val="009772AA"/>
    <w:rsid w:val="0097797A"/>
    <w:rsid w:val="00977DB8"/>
    <w:rsid w:val="00986B42"/>
    <w:rsid w:val="0099217B"/>
    <w:rsid w:val="009958B7"/>
    <w:rsid w:val="00995B42"/>
    <w:rsid w:val="00997A81"/>
    <w:rsid w:val="009A5AB1"/>
    <w:rsid w:val="009A778C"/>
    <w:rsid w:val="009B7283"/>
    <w:rsid w:val="009C7EF0"/>
    <w:rsid w:val="009D1552"/>
    <w:rsid w:val="009D2A9E"/>
    <w:rsid w:val="009F3187"/>
    <w:rsid w:val="009F6F1F"/>
    <w:rsid w:val="00A03411"/>
    <w:rsid w:val="00A054C9"/>
    <w:rsid w:val="00A25E58"/>
    <w:rsid w:val="00A35EEA"/>
    <w:rsid w:val="00A4141E"/>
    <w:rsid w:val="00A41B6E"/>
    <w:rsid w:val="00A442F9"/>
    <w:rsid w:val="00A53CC5"/>
    <w:rsid w:val="00A60458"/>
    <w:rsid w:val="00A608B4"/>
    <w:rsid w:val="00A62582"/>
    <w:rsid w:val="00A62B71"/>
    <w:rsid w:val="00A71CFE"/>
    <w:rsid w:val="00A80796"/>
    <w:rsid w:val="00A86BE0"/>
    <w:rsid w:val="00AA509D"/>
    <w:rsid w:val="00AA5F53"/>
    <w:rsid w:val="00AB1A97"/>
    <w:rsid w:val="00AB4DB4"/>
    <w:rsid w:val="00AC6B05"/>
    <w:rsid w:val="00AD3593"/>
    <w:rsid w:val="00AD688F"/>
    <w:rsid w:val="00AE0AD8"/>
    <w:rsid w:val="00AE6679"/>
    <w:rsid w:val="00B00C20"/>
    <w:rsid w:val="00B00F2E"/>
    <w:rsid w:val="00B014CD"/>
    <w:rsid w:val="00B03DAB"/>
    <w:rsid w:val="00B07C05"/>
    <w:rsid w:val="00B1480F"/>
    <w:rsid w:val="00B22AC9"/>
    <w:rsid w:val="00B2471F"/>
    <w:rsid w:val="00B3110A"/>
    <w:rsid w:val="00B33359"/>
    <w:rsid w:val="00B3633C"/>
    <w:rsid w:val="00B42C3C"/>
    <w:rsid w:val="00B46365"/>
    <w:rsid w:val="00B5140A"/>
    <w:rsid w:val="00B62FA4"/>
    <w:rsid w:val="00B64924"/>
    <w:rsid w:val="00B81533"/>
    <w:rsid w:val="00B81BF8"/>
    <w:rsid w:val="00B87C92"/>
    <w:rsid w:val="00BA6B06"/>
    <w:rsid w:val="00BB2217"/>
    <w:rsid w:val="00BB7E2B"/>
    <w:rsid w:val="00BD2EF3"/>
    <w:rsid w:val="00BE38B1"/>
    <w:rsid w:val="00BE5592"/>
    <w:rsid w:val="00BF2642"/>
    <w:rsid w:val="00BF4EC1"/>
    <w:rsid w:val="00BF6CE7"/>
    <w:rsid w:val="00C0127F"/>
    <w:rsid w:val="00C03018"/>
    <w:rsid w:val="00C04A0D"/>
    <w:rsid w:val="00C14E3C"/>
    <w:rsid w:val="00C17692"/>
    <w:rsid w:val="00C30362"/>
    <w:rsid w:val="00C36DEF"/>
    <w:rsid w:val="00C3710E"/>
    <w:rsid w:val="00C41A86"/>
    <w:rsid w:val="00C43C2C"/>
    <w:rsid w:val="00C546C3"/>
    <w:rsid w:val="00C60AA7"/>
    <w:rsid w:val="00C62255"/>
    <w:rsid w:val="00C7085C"/>
    <w:rsid w:val="00C7733C"/>
    <w:rsid w:val="00C81861"/>
    <w:rsid w:val="00C842AE"/>
    <w:rsid w:val="00C85765"/>
    <w:rsid w:val="00CA3FE6"/>
    <w:rsid w:val="00CA44E4"/>
    <w:rsid w:val="00CA6EAF"/>
    <w:rsid w:val="00CB07D9"/>
    <w:rsid w:val="00CB5124"/>
    <w:rsid w:val="00CB59AB"/>
    <w:rsid w:val="00CD1C05"/>
    <w:rsid w:val="00CD4117"/>
    <w:rsid w:val="00CD48FC"/>
    <w:rsid w:val="00CF6E94"/>
    <w:rsid w:val="00D02D3F"/>
    <w:rsid w:val="00D16933"/>
    <w:rsid w:val="00D24A1E"/>
    <w:rsid w:val="00D251C3"/>
    <w:rsid w:val="00D25BCE"/>
    <w:rsid w:val="00D44E98"/>
    <w:rsid w:val="00D45134"/>
    <w:rsid w:val="00D53589"/>
    <w:rsid w:val="00D53B04"/>
    <w:rsid w:val="00D5517A"/>
    <w:rsid w:val="00D64FCC"/>
    <w:rsid w:val="00D67160"/>
    <w:rsid w:val="00D758AB"/>
    <w:rsid w:val="00D8095C"/>
    <w:rsid w:val="00D85F88"/>
    <w:rsid w:val="00D8775A"/>
    <w:rsid w:val="00D96C48"/>
    <w:rsid w:val="00DA3517"/>
    <w:rsid w:val="00DA505B"/>
    <w:rsid w:val="00DB097D"/>
    <w:rsid w:val="00DB249F"/>
    <w:rsid w:val="00DC25F1"/>
    <w:rsid w:val="00DC3FC9"/>
    <w:rsid w:val="00DD064C"/>
    <w:rsid w:val="00DD3B0B"/>
    <w:rsid w:val="00DF4FDD"/>
    <w:rsid w:val="00E03B67"/>
    <w:rsid w:val="00E07441"/>
    <w:rsid w:val="00E158E1"/>
    <w:rsid w:val="00E159F9"/>
    <w:rsid w:val="00E1623C"/>
    <w:rsid w:val="00E310E0"/>
    <w:rsid w:val="00E46D2E"/>
    <w:rsid w:val="00E54C27"/>
    <w:rsid w:val="00E6273A"/>
    <w:rsid w:val="00E62BDA"/>
    <w:rsid w:val="00E76E66"/>
    <w:rsid w:val="00E77243"/>
    <w:rsid w:val="00E8030F"/>
    <w:rsid w:val="00E97967"/>
    <w:rsid w:val="00EA6C71"/>
    <w:rsid w:val="00EB08C5"/>
    <w:rsid w:val="00EB1FF1"/>
    <w:rsid w:val="00EC3534"/>
    <w:rsid w:val="00EC5C52"/>
    <w:rsid w:val="00ED7CEA"/>
    <w:rsid w:val="00EF2851"/>
    <w:rsid w:val="00F00BAD"/>
    <w:rsid w:val="00F02A79"/>
    <w:rsid w:val="00F06395"/>
    <w:rsid w:val="00F1088F"/>
    <w:rsid w:val="00F16DFA"/>
    <w:rsid w:val="00F23D25"/>
    <w:rsid w:val="00F23F8E"/>
    <w:rsid w:val="00F303BE"/>
    <w:rsid w:val="00F3227C"/>
    <w:rsid w:val="00F36FCF"/>
    <w:rsid w:val="00F44D3D"/>
    <w:rsid w:val="00F452DD"/>
    <w:rsid w:val="00F458AB"/>
    <w:rsid w:val="00F53E52"/>
    <w:rsid w:val="00F65C23"/>
    <w:rsid w:val="00F70A2B"/>
    <w:rsid w:val="00F71149"/>
    <w:rsid w:val="00F72014"/>
    <w:rsid w:val="00F733D9"/>
    <w:rsid w:val="00F815A0"/>
    <w:rsid w:val="00F8603A"/>
    <w:rsid w:val="00F909D6"/>
    <w:rsid w:val="00F9187C"/>
    <w:rsid w:val="00F922B6"/>
    <w:rsid w:val="00FA3893"/>
    <w:rsid w:val="00FB5056"/>
    <w:rsid w:val="00FC1325"/>
    <w:rsid w:val="00FC4AAB"/>
    <w:rsid w:val="00FE011E"/>
    <w:rsid w:val="00FF42D1"/>
    <w:rsid w:val="00FF5CEC"/>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0D9ED"/>
  <w15:chartTrackingRefBased/>
  <w15:docId w15:val="{08B51C08-76E0-4FD5-BC5C-4E5B05F41E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7E2B"/>
    <w:rPr>
      <w:rFonts w:ascii="Arial" w:hAnsi="Arial"/>
      <w:sz w:val="28"/>
    </w:rPr>
  </w:style>
  <w:style w:type="paragraph" w:styleId="Titre1">
    <w:name w:val="heading 1"/>
    <w:basedOn w:val="Normal"/>
    <w:next w:val="Normal"/>
    <w:link w:val="Titre1Car"/>
    <w:uiPriority w:val="9"/>
    <w:qFormat/>
    <w:rsid w:val="00BB7E2B"/>
    <w:pPr>
      <w:keepNext/>
      <w:keepLines/>
      <w:spacing w:before="240" w:after="0"/>
      <w:outlineLvl w:val="0"/>
    </w:pPr>
    <w:rPr>
      <w:rFonts w:ascii="Arial Black" w:eastAsiaTheme="majorEastAsia" w:hAnsi="Arial Black" w:cstheme="majorBidi"/>
      <w:sz w:val="40"/>
      <w:szCs w:val="32"/>
    </w:rPr>
  </w:style>
  <w:style w:type="paragraph" w:styleId="Titre2">
    <w:name w:val="heading 2"/>
    <w:basedOn w:val="Normal"/>
    <w:next w:val="Normal"/>
    <w:link w:val="Titre2Car"/>
    <w:uiPriority w:val="9"/>
    <w:unhideWhenUsed/>
    <w:qFormat/>
    <w:rsid w:val="00BB7E2B"/>
    <w:pPr>
      <w:keepNext/>
      <w:keepLines/>
      <w:spacing w:before="40" w:after="0"/>
      <w:outlineLvl w:val="1"/>
    </w:pPr>
    <w:rPr>
      <w:rFonts w:eastAsiaTheme="majorEastAsia" w:cstheme="majorBidi"/>
      <w:b/>
      <w:sz w:val="36"/>
      <w:szCs w:val="26"/>
    </w:rPr>
  </w:style>
  <w:style w:type="paragraph" w:styleId="Titre3">
    <w:name w:val="heading 3"/>
    <w:basedOn w:val="Normal"/>
    <w:next w:val="Normal"/>
    <w:link w:val="Titre3Car"/>
    <w:uiPriority w:val="9"/>
    <w:unhideWhenUsed/>
    <w:qFormat/>
    <w:rsid w:val="00BB7E2B"/>
    <w:pPr>
      <w:keepNext/>
      <w:keepLines/>
      <w:spacing w:before="40" w:after="0"/>
      <w:outlineLvl w:val="2"/>
    </w:pPr>
    <w:rPr>
      <w:rFonts w:eastAsiaTheme="majorEastAsia" w:cstheme="majorBidi"/>
      <w:b/>
      <w:sz w:val="32"/>
      <w:szCs w:val="24"/>
    </w:rPr>
  </w:style>
  <w:style w:type="paragraph" w:styleId="Titre4">
    <w:name w:val="heading 4"/>
    <w:basedOn w:val="Normal"/>
    <w:next w:val="Normal"/>
    <w:link w:val="Titre4Car"/>
    <w:uiPriority w:val="9"/>
    <w:unhideWhenUsed/>
    <w:qFormat/>
    <w:rsid w:val="00BB7E2B"/>
    <w:pPr>
      <w:keepNext/>
      <w:keepLines/>
      <w:spacing w:before="40" w:after="0"/>
      <w:outlineLvl w:val="3"/>
    </w:pPr>
    <w:rPr>
      <w:rFonts w:eastAsiaTheme="majorEastAsia" w:cstheme="majorBidi"/>
      <w:b/>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INCA">
    <w:name w:val="Titre 1 - INCA"/>
    <w:basedOn w:val="Titre1"/>
    <w:link w:val="Titre1-INCAChar"/>
    <w:rsid w:val="002250FE"/>
    <w:rPr>
      <w:rFonts w:ascii="DK Plakkaat" w:hAnsi="DK Plakkaat"/>
      <w:sz w:val="44"/>
    </w:rPr>
  </w:style>
  <w:style w:type="character" w:customStyle="1" w:styleId="Titre1-INCAChar">
    <w:name w:val="Titre 1 - INCA Char"/>
    <w:basedOn w:val="Titre1Car"/>
    <w:link w:val="Titre1-INCA"/>
    <w:rsid w:val="002250FE"/>
    <w:rPr>
      <w:rFonts w:ascii="DK Plakkaat" w:eastAsiaTheme="majorEastAsia" w:hAnsi="DK Plakkaat" w:cstheme="majorBidi"/>
      <w:color w:val="2F5496" w:themeColor="accent1" w:themeShade="BF"/>
      <w:sz w:val="44"/>
      <w:szCs w:val="32"/>
    </w:rPr>
  </w:style>
  <w:style w:type="character" w:customStyle="1" w:styleId="Titre1Car">
    <w:name w:val="Titre 1 Car"/>
    <w:basedOn w:val="Policepardfaut"/>
    <w:link w:val="Titre1"/>
    <w:uiPriority w:val="9"/>
    <w:rsid w:val="00BB7E2B"/>
    <w:rPr>
      <w:rFonts w:ascii="Arial Black" w:eastAsiaTheme="majorEastAsia" w:hAnsi="Arial Black" w:cstheme="majorBidi"/>
      <w:sz w:val="40"/>
      <w:szCs w:val="32"/>
    </w:rPr>
  </w:style>
  <w:style w:type="paragraph" w:customStyle="1" w:styleId="Texte-INCA">
    <w:name w:val="Texte - INCA"/>
    <w:basedOn w:val="Normal"/>
    <w:link w:val="Texte-INCAChar"/>
    <w:rsid w:val="00393EB4"/>
    <w:pPr>
      <w:spacing w:line="360" w:lineRule="auto"/>
    </w:pPr>
  </w:style>
  <w:style w:type="character" w:customStyle="1" w:styleId="Texte-INCAChar">
    <w:name w:val="Texte - INCA Char"/>
    <w:basedOn w:val="Policepardfaut"/>
    <w:link w:val="Texte-INCA"/>
    <w:rsid w:val="00393EB4"/>
    <w:rPr>
      <w:rFonts w:ascii="Stag Sans Book" w:hAnsi="Stag Sans Book"/>
      <w:sz w:val="28"/>
    </w:rPr>
  </w:style>
  <w:style w:type="paragraph" w:customStyle="1" w:styleId="Titre2-INCA">
    <w:name w:val="Titre 2 - INCA"/>
    <w:basedOn w:val="Titre1-INCA"/>
    <w:next w:val="Texte-INCA"/>
    <w:link w:val="Titre2-INCAChar"/>
    <w:autoRedefine/>
    <w:rsid w:val="00450ABF"/>
    <w:rPr>
      <w:rFonts w:ascii="Stag Sans Semibold" w:hAnsi="Stag Sans Semibold"/>
      <w:sz w:val="36"/>
    </w:rPr>
  </w:style>
  <w:style w:type="character" w:customStyle="1" w:styleId="Titre2-INCAChar">
    <w:name w:val="Titre 2 - INCA Char"/>
    <w:basedOn w:val="Titre1-INCAChar"/>
    <w:link w:val="Titre2-INCA"/>
    <w:rsid w:val="00450ABF"/>
    <w:rPr>
      <w:rFonts w:ascii="Stag Sans Semibold" w:eastAsiaTheme="majorEastAsia" w:hAnsi="Stag Sans Semibold" w:cstheme="majorBidi"/>
      <w:color w:val="2F5496" w:themeColor="accent1" w:themeShade="BF"/>
      <w:sz w:val="36"/>
      <w:szCs w:val="32"/>
    </w:rPr>
  </w:style>
  <w:style w:type="paragraph" w:customStyle="1" w:styleId="Titre3-INCA">
    <w:name w:val="Titre 3 - INCA"/>
    <w:basedOn w:val="Titre2-INCA"/>
    <w:next w:val="Texte-INCA"/>
    <w:link w:val="Titre3-INCACar"/>
    <w:rsid w:val="002250FE"/>
    <w:rPr>
      <w:rFonts w:ascii="Stag Sans Medium" w:hAnsi="Stag Sans Medium"/>
      <w:sz w:val="32"/>
    </w:rPr>
  </w:style>
  <w:style w:type="character" w:customStyle="1" w:styleId="Titre3-INCACar">
    <w:name w:val="Titre 3 - INCA Car"/>
    <w:basedOn w:val="Titre2-INCAChar"/>
    <w:link w:val="Titre3-INCA"/>
    <w:rsid w:val="002250FE"/>
    <w:rPr>
      <w:rFonts w:ascii="Stag Sans Medium" w:eastAsiaTheme="majorEastAsia" w:hAnsi="Stag Sans Medium" w:cstheme="majorBidi"/>
      <w:color w:val="2F5496" w:themeColor="accent1" w:themeShade="BF"/>
      <w:sz w:val="32"/>
      <w:szCs w:val="32"/>
    </w:rPr>
  </w:style>
  <w:style w:type="paragraph" w:customStyle="1" w:styleId="Titre12-INCA">
    <w:name w:val="Titre 1.2 - INCA"/>
    <w:basedOn w:val="Titre2-INCA"/>
    <w:next w:val="Titre2-INCA"/>
    <w:link w:val="Titre12-INCACar"/>
    <w:rsid w:val="00450ABF"/>
    <w:rPr>
      <w:sz w:val="48"/>
    </w:rPr>
  </w:style>
  <w:style w:type="character" w:customStyle="1" w:styleId="Titre12-INCACar">
    <w:name w:val="Titre 1.2 - INCA Car"/>
    <w:basedOn w:val="Titre2-INCAChar"/>
    <w:link w:val="Titre12-INCA"/>
    <w:rsid w:val="00450ABF"/>
    <w:rPr>
      <w:rFonts w:ascii="Stag Sans Semibold" w:eastAsiaTheme="majorEastAsia" w:hAnsi="Stag Sans Semibold" w:cstheme="majorBidi"/>
      <w:color w:val="2F5496" w:themeColor="accent1" w:themeShade="BF"/>
      <w:sz w:val="48"/>
      <w:szCs w:val="32"/>
    </w:rPr>
  </w:style>
  <w:style w:type="paragraph" w:styleId="Titre">
    <w:name w:val="Title"/>
    <w:basedOn w:val="Normal"/>
    <w:next w:val="Normal"/>
    <w:link w:val="TitreCar"/>
    <w:uiPriority w:val="10"/>
    <w:qFormat/>
    <w:rsid w:val="00BB7E2B"/>
    <w:pPr>
      <w:spacing w:after="0" w:line="240" w:lineRule="auto"/>
      <w:contextualSpacing/>
    </w:pPr>
    <w:rPr>
      <w:rFonts w:ascii="Arial Black" w:eastAsiaTheme="majorEastAsia" w:hAnsi="Arial Black" w:cstheme="majorBidi"/>
      <w:spacing w:val="-10"/>
      <w:kern w:val="28"/>
      <w:sz w:val="48"/>
      <w:szCs w:val="56"/>
    </w:rPr>
  </w:style>
  <w:style w:type="character" w:customStyle="1" w:styleId="TitreCar">
    <w:name w:val="Titre Car"/>
    <w:basedOn w:val="Policepardfaut"/>
    <w:link w:val="Titre"/>
    <w:uiPriority w:val="10"/>
    <w:rsid w:val="00BB7E2B"/>
    <w:rPr>
      <w:rFonts w:ascii="Arial Black" w:eastAsiaTheme="majorEastAsia" w:hAnsi="Arial Black" w:cstheme="majorBidi"/>
      <w:spacing w:val="-10"/>
      <w:kern w:val="28"/>
      <w:sz w:val="48"/>
      <w:szCs w:val="56"/>
    </w:rPr>
  </w:style>
  <w:style w:type="character" w:customStyle="1" w:styleId="Titre2Car">
    <w:name w:val="Titre 2 Car"/>
    <w:basedOn w:val="Policepardfaut"/>
    <w:link w:val="Titre2"/>
    <w:uiPriority w:val="9"/>
    <w:rsid w:val="00BB7E2B"/>
    <w:rPr>
      <w:rFonts w:ascii="Arial" w:eastAsiaTheme="majorEastAsia" w:hAnsi="Arial" w:cstheme="majorBidi"/>
      <w:b/>
      <w:sz w:val="36"/>
      <w:szCs w:val="26"/>
    </w:rPr>
  </w:style>
  <w:style w:type="paragraph" w:styleId="En-tte">
    <w:name w:val="header"/>
    <w:basedOn w:val="Normal"/>
    <w:link w:val="En-tteCar"/>
    <w:uiPriority w:val="99"/>
    <w:unhideWhenUsed/>
    <w:rsid w:val="005364EB"/>
    <w:pPr>
      <w:tabs>
        <w:tab w:val="center" w:pos="4680"/>
        <w:tab w:val="right" w:pos="9360"/>
      </w:tabs>
      <w:spacing w:after="0" w:line="240" w:lineRule="auto"/>
    </w:pPr>
  </w:style>
  <w:style w:type="character" w:customStyle="1" w:styleId="En-tteCar">
    <w:name w:val="En-tête Car"/>
    <w:basedOn w:val="Policepardfaut"/>
    <w:link w:val="En-tte"/>
    <w:uiPriority w:val="99"/>
    <w:rsid w:val="005364EB"/>
  </w:style>
  <w:style w:type="paragraph" w:styleId="Pieddepage">
    <w:name w:val="footer"/>
    <w:basedOn w:val="Normal"/>
    <w:link w:val="PieddepageCar"/>
    <w:uiPriority w:val="99"/>
    <w:unhideWhenUsed/>
    <w:rsid w:val="005364EB"/>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5364EB"/>
  </w:style>
  <w:style w:type="character" w:customStyle="1" w:styleId="Titre3Car">
    <w:name w:val="Titre 3 Car"/>
    <w:basedOn w:val="Policepardfaut"/>
    <w:link w:val="Titre3"/>
    <w:uiPriority w:val="9"/>
    <w:rsid w:val="00BB7E2B"/>
    <w:rPr>
      <w:rFonts w:ascii="Arial" w:eastAsiaTheme="majorEastAsia" w:hAnsi="Arial" w:cstheme="majorBidi"/>
      <w:b/>
      <w:sz w:val="32"/>
      <w:szCs w:val="24"/>
    </w:rPr>
  </w:style>
  <w:style w:type="character" w:customStyle="1" w:styleId="Titre4Car">
    <w:name w:val="Titre 4 Car"/>
    <w:basedOn w:val="Policepardfaut"/>
    <w:link w:val="Titre4"/>
    <w:uiPriority w:val="9"/>
    <w:rsid w:val="00BB7E2B"/>
    <w:rPr>
      <w:rFonts w:ascii="Arial" w:eastAsiaTheme="majorEastAsia" w:hAnsi="Arial" w:cstheme="majorBidi"/>
      <w:b/>
      <w:iCs/>
      <w:sz w:val="28"/>
    </w:rPr>
  </w:style>
  <w:style w:type="paragraph" w:styleId="Sous-titre">
    <w:name w:val="Subtitle"/>
    <w:basedOn w:val="Normal"/>
    <w:next w:val="Normal"/>
    <w:link w:val="Sous-titreCar"/>
    <w:uiPriority w:val="11"/>
    <w:qFormat/>
    <w:rsid w:val="00705C84"/>
    <w:pPr>
      <w:numPr>
        <w:ilvl w:val="1"/>
      </w:numPr>
    </w:pPr>
    <w:rPr>
      <w:rFonts w:eastAsiaTheme="minorEastAsia"/>
      <w:color w:val="5A5A5A" w:themeColor="text1" w:themeTint="A5"/>
      <w:spacing w:val="15"/>
    </w:rPr>
  </w:style>
  <w:style w:type="paragraph" w:styleId="TM1">
    <w:name w:val="toc 1"/>
    <w:basedOn w:val="Normal"/>
    <w:next w:val="Normal"/>
    <w:autoRedefine/>
    <w:uiPriority w:val="39"/>
    <w:unhideWhenUsed/>
    <w:rsid w:val="00C36DEF"/>
    <w:pPr>
      <w:tabs>
        <w:tab w:val="right" w:leader="dot" w:pos="9350"/>
      </w:tabs>
      <w:spacing w:after="100"/>
    </w:pPr>
    <w:rPr>
      <w:rFonts w:ascii="Stag Sans Medium" w:hAnsi="Stag Sans Medium"/>
      <w:sz w:val="40"/>
    </w:rPr>
  </w:style>
  <w:style w:type="paragraph" w:styleId="TM2">
    <w:name w:val="toc 2"/>
    <w:basedOn w:val="Normal"/>
    <w:next w:val="Normal"/>
    <w:autoRedefine/>
    <w:uiPriority w:val="39"/>
    <w:unhideWhenUsed/>
    <w:rsid w:val="00705C84"/>
    <w:pPr>
      <w:spacing w:after="100"/>
      <w:ind w:left="220"/>
    </w:pPr>
    <w:rPr>
      <w:rFonts w:ascii="Stag Sans Medium" w:hAnsi="Stag Sans Medium"/>
      <w:sz w:val="36"/>
    </w:rPr>
  </w:style>
  <w:style w:type="paragraph" w:styleId="TM3">
    <w:name w:val="toc 3"/>
    <w:basedOn w:val="Normal"/>
    <w:next w:val="Normal"/>
    <w:autoRedefine/>
    <w:uiPriority w:val="39"/>
    <w:unhideWhenUsed/>
    <w:rsid w:val="00705C84"/>
    <w:pPr>
      <w:spacing w:after="100"/>
      <w:ind w:left="440"/>
    </w:pPr>
    <w:rPr>
      <w:sz w:val="32"/>
    </w:rPr>
  </w:style>
  <w:style w:type="character" w:customStyle="1" w:styleId="Sous-titreCar">
    <w:name w:val="Sous-titre Car"/>
    <w:basedOn w:val="Policepardfaut"/>
    <w:link w:val="Sous-titre"/>
    <w:uiPriority w:val="11"/>
    <w:rsid w:val="00705C84"/>
    <w:rPr>
      <w:rFonts w:eastAsiaTheme="minorEastAsia"/>
      <w:color w:val="5A5A5A" w:themeColor="text1" w:themeTint="A5"/>
      <w:spacing w:val="15"/>
    </w:rPr>
  </w:style>
  <w:style w:type="character" w:styleId="Lienhypertexte">
    <w:name w:val="Hyperlink"/>
    <w:basedOn w:val="Policepardfaut"/>
    <w:uiPriority w:val="99"/>
    <w:unhideWhenUsed/>
    <w:rsid w:val="00705C84"/>
    <w:rPr>
      <w:color w:val="0563C1" w:themeColor="hyperlink"/>
      <w:u w:val="single"/>
    </w:rPr>
  </w:style>
  <w:style w:type="paragraph" w:styleId="Textedebulles">
    <w:name w:val="Balloon Text"/>
    <w:basedOn w:val="Normal"/>
    <w:link w:val="TextedebullesCar"/>
    <w:uiPriority w:val="99"/>
    <w:semiHidden/>
    <w:unhideWhenUsed/>
    <w:rsid w:val="009772AA"/>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772AA"/>
    <w:rPr>
      <w:rFonts w:ascii="Segoe UI" w:hAnsi="Segoe UI" w:cs="Segoe UI"/>
      <w:sz w:val="18"/>
      <w:szCs w:val="18"/>
    </w:rPr>
  </w:style>
  <w:style w:type="paragraph" w:styleId="Notedebasdepage">
    <w:name w:val="footnote text"/>
    <w:basedOn w:val="Normal"/>
    <w:link w:val="NotedebasdepageCar"/>
    <w:unhideWhenUsed/>
    <w:rsid w:val="00521A9F"/>
    <w:pPr>
      <w:spacing w:after="0" w:line="240" w:lineRule="auto"/>
    </w:pPr>
    <w:rPr>
      <w:sz w:val="20"/>
      <w:szCs w:val="20"/>
    </w:rPr>
  </w:style>
  <w:style w:type="character" w:customStyle="1" w:styleId="NotedebasdepageCar">
    <w:name w:val="Note de bas de page Car"/>
    <w:basedOn w:val="Policepardfaut"/>
    <w:link w:val="Notedebasdepage"/>
    <w:uiPriority w:val="99"/>
    <w:rsid w:val="00521A9F"/>
    <w:rPr>
      <w:rFonts w:ascii="Stag Sans Book" w:hAnsi="Stag Sans Book"/>
      <w:sz w:val="20"/>
      <w:szCs w:val="20"/>
    </w:rPr>
  </w:style>
  <w:style w:type="character" w:styleId="Appelnotedebasdep">
    <w:name w:val="footnote reference"/>
    <w:basedOn w:val="Policepardfaut"/>
    <w:semiHidden/>
    <w:unhideWhenUsed/>
    <w:rsid w:val="00521A9F"/>
    <w:rPr>
      <w:vertAlign w:val="superscript"/>
    </w:rPr>
  </w:style>
  <w:style w:type="paragraph" w:customStyle="1" w:styleId="Default">
    <w:name w:val="Default"/>
    <w:rsid w:val="003744A4"/>
    <w:pPr>
      <w:autoSpaceDE w:val="0"/>
      <w:autoSpaceDN w:val="0"/>
      <w:adjustRightInd w:val="0"/>
      <w:spacing w:after="0" w:line="240" w:lineRule="auto"/>
    </w:pPr>
    <w:rPr>
      <w:rFonts w:ascii="Times New Roman" w:hAnsi="Times New Roman" w:cs="Times New Roman"/>
      <w:bCs/>
      <w:color w:val="000000"/>
      <w:sz w:val="24"/>
      <w:szCs w:val="24"/>
    </w:rPr>
  </w:style>
  <w:style w:type="paragraph" w:styleId="Paragraphedeliste">
    <w:name w:val="List Paragraph"/>
    <w:basedOn w:val="Normal"/>
    <w:uiPriority w:val="34"/>
    <w:qFormat/>
    <w:rsid w:val="00D45134"/>
    <w:pPr>
      <w:ind w:left="720"/>
      <w:contextualSpacing/>
    </w:pPr>
  </w:style>
  <w:style w:type="paragraph" w:customStyle="1" w:styleId="paragraphe">
    <w:name w:val="paragraphe"/>
    <w:basedOn w:val="Normal"/>
    <w:rsid w:val="00070F4C"/>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Marquedecommentaire">
    <w:name w:val="annotation reference"/>
    <w:basedOn w:val="Policepardfaut"/>
    <w:uiPriority w:val="99"/>
    <w:semiHidden/>
    <w:unhideWhenUsed/>
    <w:rsid w:val="00070F4C"/>
    <w:rPr>
      <w:sz w:val="16"/>
      <w:szCs w:val="16"/>
    </w:rPr>
  </w:style>
  <w:style w:type="paragraph" w:styleId="Commentaire">
    <w:name w:val="annotation text"/>
    <w:basedOn w:val="Normal"/>
    <w:link w:val="CommentaireCar"/>
    <w:uiPriority w:val="99"/>
    <w:semiHidden/>
    <w:unhideWhenUsed/>
    <w:rsid w:val="00070F4C"/>
    <w:pPr>
      <w:spacing w:before="120" w:after="120" w:line="240" w:lineRule="auto"/>
      <w:ind w:left="714" w:hanging="357"/>
      <w:jc w:val="both"/>
    </w:pPr>
    <w:rPr>
      <w:rFonts w:ascii="Times New Roman" w:hAnsi="Times New Roman" w:cs="Times New Roman"/>
      <w:sz w:val="20"/>
      <w:szCs w:val="20"/>
    </w:rPr>
  </w:style>
  <w:style w:type="character" w:customStyle="1" w:styleId="CommentaireCar">
    <w:name w:val="Commentaire Car"/>
    <w:basedOn w:val="Policepardfaut"/>
    <w:link w:val="Commentaire"/>
    <w:uiPriority w:val="99"/>
    <w:semiHidden/>
    <w:rsid w:val="00070F4C"/>
    <w:rPr>
      <w:rFonts w:ascii="Times New Roman" w:hAnsi="Times New Roman" w:cs="Times New Roman"/>
      <w:sz w:val="20"/>
      <w:szCs w:val="20"/>
    </w:rPr>
  </w:style>
  <w:style w:type="character" w:styleId="Mentionnonrsolue">
    <w:name w:val="Unresolved Mention"/>
    <w:basedOn w:val="Policepardfaut"/>
    <w:uiPriority w:val="99"/>
    <w:semiHidden/>
    <w:unhideWhenUsed/>
    <w:rsid w:val="00A71CFE"/>
    <w:rPr>
      <w:color w:val="605E5C"/>
      <w:shd w:val="clear" w:color="auto" w:fill="E1DFDD"/>
    </w:rPr>
  </w:style>
  <w:style w:type="paragraph" w:styleId="En-ttedetabledesmatires">
    <w:name w:val="TOC Heading"/>
    <w:basedOn w:val="Titre1"/>
    <w:next w:val="Normal"/>
    <w:uiPriority w:val="39"/>
    <w:unhideWhenUsed/>
    <w:qFormat/>
    <w:rsid w:val="009C7EF0"/>
    <w:pPr>
      <w:outlineLvl w:val="9"/>
    </w:pPr>
    <w:rPr>
      <w:rFonts w:asciiTheme="majorHAnsi" w:hAnsiTheme="majorHAnsi"/>
      <w:color w:val="2F5496" w:themeColor="accent1" w:themeShade="BF"/>
      <w:sz w:val="32"/>
      <w:lang w:eastAsia="fr-CA"/>
    </w:rPr>
  </w:style>
  <w:style w:type="character" w:styleId="lev">
    <w:name w:val="Strong"/>
    <w:basedOn w:val="Policepardfaut"/>
    <w:uiPriority w:val="22"/>
    <w:qFormat/>
    <w:rsid w:val="009C7EF0"/>
    <w:rPr>
      <w:rFonts w:ascii="Stag Sans Medium" w:hAnsi="Stag Sans Medium"/>
      <w:b/>
      <w:bCs/>
      <w:sz w:val="44"/>
    </w:rPr>
  </w:style>
  <w:style w:type="paragraph" w:styleId="Objetducommentaire">
    <w:name w:val="annotation subject"/>
    <w:basedOn w:val="Commentaire"/>
    <w:next w:val="Commentaire"/>
    <w:link w:val="ObjetducommentaireCar"/>
    <w:uiPriority w:val="99"/>
    <w:semiHidden/>
    <w:unhideWhenUsed/>
    <w:rsid w:val="001C61AB"/>
    <w:pPr>
      <w:spacing w:before="0" w:after="160"/>
      <w:ind w:left="0" w:firstLine="0"/>
      <w:jc w:val="left"/>
    </w:pPr>
    <w:rPr>
      <w:rFonts w:ascii="Arial" w:hAnsi="Arial" w:cstheme="minorBidi"/>
      <w:b/>
      <w:bCs/>
    </w:rPr>
  </w:style>
  <w:style w:type="character" w:customStyle="1" w:styleId="ObjetducommentaireCar">
    <w:name w:val="Objet du commentaire Car"/>
    <w:basedOn w:val="CommentaireCar"/>
    <w:link w:val="Objetducommentaire"/>
    <w:uiPriority w:val="99"/>
    <w:semiHidden/>
    <w:rsid w:val="001C61AB"/>
    <w:rPr>
      <w:rFonts w:ascii="Arial" w:hAnsi="Arial" w:cs="Times New Roman"/>
      <w:b/>
      <w:bCs/>
      <w:sz w:val="20"/>
      <w:szCs w:val="20"/>
    </w:rPr>
  </w:style>
  <w:style w:type="paragraph" w:customStyle="1" w:styleId="paragraph">
    <w:name w:val="paragraph"/>
    <w:basedOn w:val="Normal"/>
    <w:rsid w:val="00B07C05"/>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NormalWeb">
    <w:name w:val="Normal (Web)"/>
    <w:basedOn w:val="Normal"/>
    <w:uiPriority w:val="99"/>
    <w:unhideWhenUsed/>
    <w:rsid w:val="00C60AA7"/>
    <w:pPr>
      <w:spacing w:before="100" w:beforeAutospacing="1" w:after="100" w:afterAutospacing="1" w:line="240" w:lineRule="auto"/>
    </w:pPr>
    <w:rPr>
      <w:rFonts w:ascii="Times New Roman" w:eastAsia="Times New Roman" w:hAnsi="Times New Roman" w:cs="Times New Roman"/>
      <w:sz w:val="24"/>
      <w:szCs w:val="24"/>
      <w:lang w:eastAsia="fr-CA"/>
    </w:rPr>
  </w:style>
  <w:style w:type="character" w:styleId="Lienhypertextesuivivisit">
    <w:name w:val="FollowedHyperlink"/>
    <w:basedOn w:val="Policepardfaut"/>
    <w:uiPriority w:val="99"/>
    <w:semiHidden/>
    <w:unhideWhenUsed/>
    <w:rsid w:val="001D508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938828">
      <w:bodyDiv w:val="1"/>
      <w:marLeft w:val="0"/>
      <w:marRight w:val="0"/>
      <w:marTop w:val="0"/>
      <w:marBottom w:val="0"/>
      <w:divBdr>
        <w:top w:val="none" w:sz="0" w:space="0" w:color="auto"/>
        <w:left w:val="none" w:sz="0" w:space="0" w:color="auto"/>
        <w:bottom w:val="none" w:sz="0" w:space="0" w:color="auto"/>
        <w:right w:val="none" w:sz="0" w:space="0" w:color="auto"/>
      </w:divBdr>
    </w:div>
    <w:div w:id="1395543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inca.ca/fr/defense-de-vos-droits-et-information-juridique-essentielle?region=qc" TargetMode="External"/><Relationship Id="rId26" Type="http://schemas.openxmlformats.org/officeDocument/2006/relationships/hyperlink" Target="https://protecteurducitoyen.qc.ca/fr/porter-plainte/formulaires-de-plainte" TargetMode="External"/><Relationship Id="rId21" Type="http://schemas.openxmlformats.org/officeDocument/2006/relationships/hyperlink" Target="https://inca.ca/fr/defense-de-vos-droits-et-information-juridique-essentielle?region=qc"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www.inca.ca/fr/droitsdevant" TargetMode="External"/><Relationship Id="rId25" Type="http://schemas.openxmlformats.org/officeDocument/2006/relationships/hyperlink" Target="https://protecteurducitoyen.qc.ca/fr/reseaux-sante-et-services-sociaux"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cnib.ca/fr/investir-dans-la-defense-des-droits?region=qc" TargetMode="External"/><Relationship Id="rId20" Type="http://schemas.openxmlformats.org/officeDocument/2006/relationships/hyperlink" Target="https://inca.ca/fr/defense-de-vos-droits-et-information-juridique-essentielle?region=qc"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canlii.org/fr/qc/qctdp/doc/1998/1998canlii43/1998canlii43.html"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inca.ca/fr?region=qc" TargetMode="External"/><Relationship Id="rId23" Type="http://schemas.openxmlformats.org/officeDocument/2006/relationships/hyperlink" Target="https://www.canlii.org/fr/ca/csc/doc/1997/1997canlii327/1997canlii327.html?searchUrlHash=AAAAAQBZRWxkcmlkZ2UgYyBDb2xvbWJpZS1Ccml0YW5uaXF1ZSAoUHJvY3VyZXVyIGfDqW7DqXJhbCksIFsxOTk3XSAzIFJDUyA2MjQsIDE5OTcgQ2FuTElJIDMyNyAAAAAAAQ&amp;resultIndex=1" TargetMode="External"/><Relationship Id="rId28" Type="http://schemas.openxmlformats.org/officeDocument/2006/relationships/hyperlink" Target="mailto:DroitsDevant@inca.ca"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canlii.org/fr/qc/legis/lois/rlrq-c-ccq-1991/derniere/rlrq-c-ccq-1991.html"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nib.ca/fr/support-legal-et-ressources-au-quebec?region=qc" TargetMode="External"/><Relationship Id="rId22" Type="http://schemas.openxmlformats.org/officeDocument/2006/relationships/hyperlink" Target="https://protecteurducitoyen.qc.ca/fr/porter-plainte/formulaires-de-plainte" TargetMode="External"/><Relationship Id="rId27" Type="http://schemas.openxmlformats.org/officeDocument/2006/relationships/hyperlink" Target="https://inca.ca/fr/defense-de-vos-droits-et-information-juridique-essentielle?region=qc"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3" Type="http://schemas.openxmlformats.org/officeDocument/2006/relationships/hyperlink" Target="https://educaloi.qc.ca/capsules/protecteur-du-citoyen-un-2e-recours-en-sante-et-services-sociaux/" TargetMode="External"/><Relationship Id="rId2" Type="http://schemas.openxmlformats.org/officeDocument/2006/relationships/hyperlink" Target="https://www.quebec.ca/sante/systeme-et-services-de-sante/droits-recours-et-plaintes/regime-d-examen-des-plaintes" TargetMode="External"/><Relationship Id="rId1" Type="http://schemas.openxmlformats.org/officeDocument/2006/relationships/hyperlink" Target="https://www.quebec.ca/sante/systeme-et-services-de-sante/droits-recours-et-plaintes/regime-d-examen-des-plaintes/3" TargetMode="External"/><Relationship Id="rId6" Type="http://schemas.openxmlformats.org/officeDocument/2006/relationships/hyperlink" Target="https://publications.msss.gouv.qc.ca/msss/fichiers/2006/06-824-02.pdf" TargetMode="External"/><Relationship Id="rId5" Type="http://schemas.openxmlformats.org/officeDocument/2006/relationships/hyperlink" Target="https://www.youtube.com/watch?v=MMza1kY5vYQ&amp;feature=youtu.be" TargetMode="External"/><Relationship Id="rId4" Type="http://schemas.openxmlformats.org/officeDocument/2006/relationships/hyperlink" Target="https://publications.msss.gouv.qc.ca/msss/fichiers/2006/06-824-0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4B1DF1C60F5F43A74797149F95D90F" ma:contentTypeVersion="10" ma:contentTypeDescription="Crée un document." ma:contentTypeScope="" ma:versionID="7572b6a10b16b2ef34f3fc6e3a2a81b5">
  <xsd:schema xmlns:xsd="http://www.w3.org/2001/XMLSchema" xmlns:xs="http://www.w3.org/2001/XMLSchema" xmlns:p="http://schemas.microsoft.com/office/2006/metadata/properties" xmlns:ns2="fdabf2d9-583d-4e68-9e62-4f58e61301aa" targetNamespace="http://schemas.microsoft.com/office/2006/metadata/properties" ma:root="true" ma:fieldsID="510dc5167e83f6403b866689c1822f86" ns2:_="">
    <xsd:import namespace="fdabf2d9-583d-4e68-9e62-4f58e61301a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abf2d9-583d-4e68-9e62-4f58e61301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078B29F-19AF-482D-A8BE-CF1BAEE0A10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B765DFD-F662-4FDE-961D-BE76429DB61B}"/>
</file>

<file path=customXml/itemProps3.xml><?xml version="1.0" encoding="utf-8"?>
<ds:datastoreItem xmlns:ds="http://schemas.openxmlformats.org/officeDocument/2006/customXml" ds:itemID="{F77A77E4-29E5-457A-8C15-A8DEC674B53F}">
  <ds:schemaRefs>
    <ds:schemaRef ds:uri="http://schemas.openxmlformats.org/officeDocument/2006/bibliography"/>
  </ds:schemaRefs>
</ds:datastoreItem>
</file>

<file path=customXml/itemProps4.xml><?xml version="1.0" encoding="utf-8"?>
<ds:datastoreItem xmlns:ds="http://schemas.openxmlformats.org/officeDocument/2006/customXml" ds:itemID="{F515BDB4-E695-4612-A226-250991EBE14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435</TotalTime>
  <Pages>18</Pages>
  <Words>4000</Words>
  <Characters>22005</Characters>
  <Application>Microsoft Office Word</Application>
  <DocSecurity>8</DocSecurity>
  <Lines>183</Lines>
  <Paragraphs>51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Laurence Durocher</dc:creator>
  <cp:keywords/>
  <dc:description/>
  <cp:lastModifiedBy>Sarah Rouleau</cp:lastModifiedBy>
  <cp:revision>417</cp:revision>
  <cp:lastPrinted>2021-08-14T04:24:00Z</cp:lastPrinted>
  <dcterms:created xsi:type="dcterms:W3CDTF">2021-06-08T18:12:00Z</dcterms:created>
  <dcterms:modified xsi:type="dcterms:W3CDTF">2021-08-14T05:34:00Z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0x010100284B1DF1C60F5F43A74797149F95D90F</vt:lpwstr>
  </property>
</Properties>
</file>