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B58F6" w14:textId="77777777" w:rsidR="006A40ED" w:rsidRPr="00987FBA" w:rsidRDefault="00000000">
      <w:pPr>
        <w:tabs>
          <w:tab w:val="left" w:pos="-270"/>
        </w:tabs>
        <w:spacing w:line="180" w:lineRule="auto"/>
        <w:ind w:left="-270"/>
        <w:jc w:val="both"/>
        <w:rPr>
          <w:rFonts w:ascii="Arial Black" w:hAnsi="Arial Black"/>
          <w:sz w:val="82"/>
          <w:szCs w:val="82"/>
          <w:lang w:val="fr-CA"/>
        </w:rPr>
      </w:pPr>
      <w:r w:rsidRPr="00987FBA">
        <w:rPr>
          <w:rFonts w:ascii="Arial Black" w:hAnsi="Arial Black"/>
          <w:sz w:val="82"/>
          <w:szCs w:val="82"/>
          <w:lang w:val="fr-CA"/>
        </w:rPr>
        <w:t xml:space="preserve">Emploi </w:t>
      </w:r>
    </w:p>
    <w:p w14:paraId="2EA0CB02" w14:textId="77777777" w:rsidR="006A40ED" w:rsidRPr="00987FBA" w:rsidRDefault="00000000">
      <w:pPr>
        <w:tabs>
          <w:tab w:val="left" w:pos="-270"/>
        </w:tabs>
        <w:ind w:left="-270"/>
        <w:jc w:val="both"/>
        <w:rPr>
          <w:rFonts w:ascii="Arial Black" w:hAnsi="Arial Black"/>
          <w:sz w:val="36"/>
          <w:szCs w:val="28"/>
          <w:lang w:val="fr-CA"/>
        </w:rPr>
      </w:pPr>
      <w:r w:rsidRPr="00987FBA">
        <w:rPr>
          <w:rFonts w:ascii="Arial Black" w:hAnsi="Arial Black"/>
          <w:sz w:val="36"/>
          <w:szCs w:val="28"/>
          <w:lang w:val="fr-CA"/>
        </w:rPr>
        <w:t>Connaissez vos droits - Manuel d'information juridique</w:t>
      </w:r>
    </w:p>
    <w:p w14:paraId="6998C5F2" w14:textId="77777777" w:rsidR="006A40ED" w:rsidRPr="00987FBA" w:rsidRDefault="00000000">
      <w:pPr>
        <w:pStyle w:val="NoSpacing"/>
        <w:jc w:val="both"/>
        <w:rPr>
          <w:lang w:val="fr-CA"/>
        </w:rPr>
      </w:pPr>
      <w:r w:rsidRPr="00987FBA">
        <w:rPr>
          <w:noProof/>
          <w:lang w:val="fr-CA"/>
        </w:rPr>
        <w:drawing>
          <wp:anchor distT="0" distB="0" distL="114300" distR="114300" simplePos="0" relativeHeight="251658240" behindDoc="1" locked="0" layoutInCell="1" allowOverlap="1" wp14:anchorId="61F61DE1" wp14:editId="39E53600">
            <wp:simplePos x="0" y="0"/>
            <wp:positionH relativeFrom="column">
              <wp:posOffset>-629920</wp:posOffset>
            </wp:positionH>
            <wp:positionV relativeFrom="paragraph">
              <wp:posOffset>164</wp:posOffset>
            </wp:positionV>
            <wp:extent cx="7761600" cy="6465600"/>
            <wp:effectExtent l="0" t="0" r="3175" b="190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7761600" cy="6465600"/>
                    </a:xfrm>
                    <a:prstGeom prst="rect">
                      <a:avLst/>
                    </a:prstGeom>
                  </pic:spPr>
                </pic:pic>
              </a:graphicData>
            </a:graphic>
            <wp14:sizeRelH relativeFrom="margin">
              <wp14:pctWidth>0</wp14:pctWidth>
            </wp14:sizeRelH>
            <wp14:sizeRelV relativeFrom="margin">
              <wp14:pctHeight>0</wp14:pctHeight>
            </wp14:sizeRelV>
          </wp:anchor>
        </w:drawing>
      </w:r>
    </w:p>
    <w:p w14:paraId="24EEB3ED" w14:textId="77777777" w:rsidR="008C4B00" w:rsidRPr="00987FBA" w:rsidRDefault="008C4B00" w:rsidP="00843237">
      <w:pPr>
        <w:pStyle w:val="NoSpacing"/>
        <w:jc w:val="both"/>
        <w:rPr>
          <w:lang w:val="fr-CA"/>
        </w:rPr>
      </w:pPr>
    </w:p>
    <w:p w14:paraId="74794ADC" w14:textId="77777777" w:rsidR="00744F6B" w:rsidRPr="00987FBA" w:rsidRDefault="00744F6B" w:rsidP="00843237">
      <w:pPr>
        <w:pStyle w:val="NoSpacing"/>
        <w:jc w:val="both"/>
        <w:rPr>
          <w:b/>
          <w:lang w:val="fr-CA"/>
        </w:rPr>
      </w:pPr>
    </w:p>
    <w:p w14:paraId="6C39C9DD" w14:textId="77777777" w:rsidR="00744F6B" w:rsidRPr="00987FBA" w:rsidRDefault="00744F6B" w:rsidP="00843237">
      <w:pPr>
        <w:pStyle w:val="NoSpacing"/>
        <w:jc w:val="both"/>
        <w:rPr>
          <w:b/>
          <w:lang w:val="fr-CA"/>
        </w:rPr>
      </w:pPr>
    </w:p>
    <w:p w14:paraId="00020B84" w14:textId="77777777" w:rsidR="00744F6B" w:rsidRPr="00987FBA" w:rsidRDefault="00744F6B" w:rsidP="00843237">
      <w:pPr>
        <w:pStyle w:val="NoSpacing"/>
        <w:jc w:val="both"/>
        <w:rPr>
          <w:b/>
          <w:lang w:val="fr-CA"/>
        </w:rPr>
      </w:pPr>
    </w:p>
    <w:p w14:paraId="69806D8A" w14:textId="77777777" w:rsidR="00744F6B" w:rsidRPr="00987FBA" w:rsidRDefault="00744F6B" w:rsidP="00843237">
      <w:pPr>
        <w:pStyle w:val="NoSpacing"/>
        <w:jc w:val="both"/>
        <w:rPr>
          <w:b/>
          <w:lang w:val="fr-CA"/>
        </w:rPr>
      </w:pPr>
    </w:p>
    <w:p w14:paraId="7EF735E0" w14:textId="77777777" w:rsidR="00744F6B" w:rsidRPr="00987FBA" w:rsidRDefault="00744F6B" w:rsidP="00843237">
      <w:pPr>
        <w:pStyle w:val="NoSpacing"/>
        <w:jc w:val="both"/>
        <w:rPr>
          <w:b/>
          <w:lang w:val="fr-CA"/>
        </w:rPr>
      </w:pPr>
    </w:p>
    <w:p w14:paraId="6CDACBE8" w14:textId="77777777" w:rsidR="00744F6B" w:rsidRPr="00987FBA" w:rsidRDefault="00744F6B" w:rsidP="00843237">
      <w:pPr>
        <w:pStyle w:val="NoSpacing"/>
        <w:jc w:val="both"/>
        <w:rPr>
          <w:b/>
          <w:lang w:val="fr-CA"/>
        </w:rPr>
      </w:pPr>
    </w:p>
    <w:p w14:paraId="20CD7519" w14:textId="77777777" w:rsidR="007633DB" w:rsidRPr="00987FBA" w:rsidRDefault="007633DB" w:rsidP="00843237">
      <w:pPr>
        <w:pStyle w:val="NoSpacing"/>
        <w:jc w:val="both"/>
        <w:rPr>
          <w:b/>
          <w:lang w:val="fr-CA"/>
        </w:rPr>
      </w:pPr>
    </w:p>
    <w:p w14:paraId="051216A1" w14:textId="77777777" w:rsidR="007633DB" w:rsidRPr="00987FBA" w:rsidRDefault="007633DB" w:rsidP="00843237">
      <w:pPr>
        <w:pStyle w:val="NoSpacing"/>
        <w:jc w:val="both"/>
        <w:rPr>
          <w:b/>
          <w:lang w:val="fr-CA"/>
        </w:rPr>
      </w:pPr>
    </w:p>
    <w:p w14:paraId="21FACA19" w14:textId="77777777" w:rsidR="007633DB" w:rsidRPr="00987FBA" w:rsidRDefault="007633DB" w:rsidP="00843237">
      <w:pPr>
        <w:pStyle w:val="NoSpacing"/>
        <w:jc w:val="both"/>
        <w:rPr>
          <w:b/>
          <w:lang w:val="fr-CA"/>
        </w:rPr>
      </w:pPr>
    </w:p>
    <w:p w14:paraId="2D27EFFC" w14:textId="77777777" w:rsidR="007633DB" w:rsidRPr="00987FBA" w:rsidRDefault="007633DB" w:rsidP="00843237">
      <w:pPr>
        <w:pStyle w:val="NoSpacing"/>
        <w:jc w:val="both"/>
        <w:rPr>
          <w:b/>
          <w:lang w:val="fr-CA"/>
        </w:rPr>
      </w:pPr>
    </w:p>
    <w:p w14:paraId="702E5449" w14:textId="77777777" w:rsidR="007633DB" w:rsidRPr="00987FBA" w:rsidRDefault="007633DB" w:rsidP="00843237">
      <w:pPr>
        <w:pStyle w:val="NoSpacing"/>
        <w:jc w:val="both"/>
        <w:rPr>
          <w:b/>
          <w:lang w:val="fr-CA"/>
        </w:rPr>
      </w:pPr>
    </w:p>
    <w:p w14:paraId="3C646822" w14:textId="77777777" w:rsidR="007633DB" w:rsidRPr="00987FBA" w:rsidRDefault="007633DB" w:rsidP="00843237">
      <w:pPr>
        <w:pStyle w:val="NoSpacing"/>
        <w:jc w:val="both"/>
        <w:rPr>
          <w:b/>
          <w:lang w:val="fr-CA"/>
        </w:rPr>
      </w:pPr>
    </w:p>
    <w:p w14:paraId="72FBC4AE" w14:textId="77777777" w:rsidR="007633DB" w:rsidRPr="00987FBA" w:rsidRDefault="007633DB" w:rsidP="00843237">
      <w:pPr>
        <w:pStyle w:val="NoSpacing"/>
        <w:jc w:val="both"/>
        <w:rPr>
          <w:b/>
          <w:lang w:val="fr-CA"/>
        </w:rPr>
      </w:pPr>
    </w:p>
    <w:p w14:paraId="3FB5295E" w14:textId="77777777" w:rsidR="007633DB" w:rsidRPr="00987FBA" w:rsidRDefault="007633DB" w:rsidP="00843237">
      <w:pPr>
        <w:pStyle w:val="NoSpacing"/>
        <w:jc w:val="both"/>
        <w:rPr>
          <w:b/>
          <w:lang w:val="fr-CA"/>
        </w:rPr>
      </w:pPr>
    </w:p>
    <w:p w14:paraId="2400D331" w14:textId="77777777" w:rsidR="007633DB" w:rsidRPr="00987FBA" w:rsidRDefault="007633DB" w:rsidP="00843237">
      <w:pPr>
        <w:pStyle w:val="NoSpacing"/>
        <w:jc w:val="both"/>
        <w:rPr>
          <w:b/>
          <w:lang w:val="fr-CA"/>
        </w:rPr>
      </w:pPr>
    </w:p>
    <w:p w14:paraId="4EB2C2AF" w14:textId="77777777" w:rsidR="007633DB" w:rsidRPr="00987FBA" w:rsidRDefault="007633DB" w:rsidP="00843237">
      <w:pPr>
        <w:pStyle w:val="NoSpacing"/>
        <w:jc w:val="both"/>
        <w:rPr>
          <w:b/>
          <w:lang w:val="fr-CA"/>
        </w:rPr>
      </w:pPr>
    </w:p>
    <w:p w14:paraId="3AE3A325" w14:textId="77777777" w:rsidR="007633DB" w:rsidRPr="00987FBA" w:rsidRDefault="007633DB" w:rsidP="00843237">
      <w:pPr>
        <w:pStyle w:val="NoSpacing"/>
        <w:jc w:val="both"/>
        <w:rPr>
          <w:b/>
          <w:lang w:val="fr-CA"/>
        </w:rPr>
      </w:pPr>
    </w:p>
    <w:p w14:paraId="49F687AD" w14:textId="77777777" w:rsidR="007633DB" w:rsidRPr="00987FBA" w:rsidRDefault="007633DB" w:rsidP="00843237">
      <w:pPr>
        <w:pStyle w:val="NoSpacing"/>
        <w:jc w:val="both"/>
        <w:rPr>
          <w:b/>
          <w:lang w:val="fr-CA"/>
        </w:rPr>
      </w:pPr>
    </w:p>
    <w:p w14:paraId="11BFCB65" w14:textId="77777777" w:rsidR="007633DB" w:rsidRPr="00987FBA" w:rsidRDefault="007633DB" w:rsidP="00843237">
      <w:pPr>
        <w:pStyle w:val="NoSpacing"/>
        <w:jc w:val="both"/>
        <w:rPr>
          <w:b/>
          <w:lang w:val="fr-CA"/>
        </w:rPr>
      </w:pPr>
    </w:p>
    <w:p w14:paraId="05EAA97A" w14:textId="77777777" w:rsidR="007633DB" w:rsidRPr="00987FBA" w:rsidRDefault="007633DB" w:rsidP="00843237">
      <w:pPr>
        <w:pStyle w:val="NoSpacing"/>
        <w:jc w:val="both"/>
        <w:rPr>
          <w:b/>
          <w:lang w:val="fr-CA"/>
        </w:rPr>
      </w:pPr>
    </w:p>
    <w:p w14:paraId="16746140" w14:textId="77777777" w:rsidR="007633DB" w:rsidRPr="00987FBA" w:rsidRDefault="007633DB" w:rsidP="00843237">
      <w:pPr>
        <w:pStyle w:val="NoSpacing"/>
        <w:jc w:val="both"/>
        <w:rPr>
          <w:b/>
          <w:lang w:val="fr-CA"/>
        </w:rPr>
      </w:pPr>
    </w:p>
    <w:p w14:paraId="09C38302" w14:textId="77777777" w:rsidR="007633DB" w:rsidRPr="00987FBA" w:rsidRDefault="007633DB" w:rsidP="00843237">
      <w:pPr>
        <w:pStyle w:val="NoSpacing"/>
        <w:jc w:val="both"/>
        <w:rPr>
          <w:b/>
          <w:lang w:val="fr-CA"/>
        </w:rPr>
      </w:pPr>
    </w:p>
    <w:p w14:paraId="2C85A464" w14:textId="77777777" w:rsidR="007633DB" w:rsidRPr="00987FBA" w:rsidRDefault="007633DB" w:rsidP="00843237">
      <w:pPr>
        <w:pStyle w:val="NoSpacing"/>
        <w:jc w:val="both"/>
        <w:rPr>
          <w:b/>
          <w:lang w:val="fr-CA"/>
        </w:rPr>
      </w:pPr>
    </w:p>
    <w:p w14:paraId="1E0060CE" w14:textId="77777777" w:rsidR="007633DB" w:rsidRPr="00987FBA" w:rsidRDefault="007633DB" w:rsidP="00843237">
      <w:pPr>
        <w:pStyle w:val="NoSpacing"/>
        <w:jc w:val="both"/>
        <w:rPr>
          <w:b/>
          <w:lang w:val="fr-CA"/>
        </w:rPr>
      </w:pPr>
    </w:p>
    <w:p w14:paraId="0F8E7576" w14:textId="77777777" w:rsidR="007633DB" w:rsidRPr="00987FBA" w:rsidRDefault="007633DB" w:rsidP="00843237">
      <w:pPr>
        <w:pStyle w:val="NoSpacing"/>
        <w:jc w:val="both"/>
        <w:rPr>
          <w:b/>
          <w:lang w:val="fr-CA"/>
        </w:rPr>
      </w:pPr>
    </w:p>
    <w:p w14:paraId="673CF34D" w14:textId="77777777" w:rsidR="00744F6B" w:rsidRPr="00987FBA" w:rsidRDefault="00744F6B" w:rsidP="00843237">
      <w:pPr>
        <w:pStyle w:val="NoSpacing"/>
        <w:jc w:val="both"/>
        <w:rPr>
          <w:b/>
          <w:lang w:val="fr-CA"/>
        </w:rPr>
      </w:pPr>
    </w:p>
    <w:p w14:paraId="284EBD19" w14:textId="77777777" w:rsidR="00744F6B" w:rsidRPr="00987FBA" w:rsidRDefault="00744F6B" w:rsidP="00843237">
      <w:pPr>
        <w:pStyle w:val="NoSpacing"/>
        <w:jc w:val="both"/>
        <w:rPr>
          <w:b/>
          <w:lang w:val="fr-CA"/>
        </w:rPr>
      </w:pPr>
    </w:p>
    <w:p w14:paraId="6FB91FAD" w14:textId="77777777" w:rsidR="00744F6B" w:rsidRPr="00987FBA" w:rsidRDefault="00744F6B" w:rsidP="00843237">
      <w:pPr>
        <w:pStyle w:val="NoSpacing"/>
        <w:jc w:val="both"/>
        <w:rPr>
          <w:b/>
          <w:lang w:val="fr-CA"/>
        </w:rPr>
      </w:pPr>
    </w:p>
    <w:p w14:paraId="2C012782" w14:textId="77777777" w:rsidR="00744F6B" w:rsidRPr="00987FBA" w:rsidRDefault="00744F6B" w:rsidP="00843237">
      <w:pPr>
        <w:pStyle w:val="NoSpacing"/>
        <w:jc w:val="both"/>
        <w:rPr>
          <w:b/>
          <w:lang w:val="fr-CA"/>
        </w:rPr>
      </w:pPr>
    </w:p>
    <w:p w14:paraId="43558336" w14:textId="77777777" w:rsidR="00744F6B" w:rsidRPr="00987FBA" w:rsidRDefault="00744F6B" w:rsidP="00843237">
      <w:pPr>
        <w:pStyle w:val="NoSpacing"/>
        <w:jc w:val="both"/>
        <w:rPr>
          <w:b/>
          <w:lang w:val="fr-CA"/>
        </w:rPr>
      </w:pPr>
    </w:p>
    <w:p w14:paraId="4297986B" w14:textId="77777777" w:rsidR="00E609DC" w:rsidRPr="00987FBA" w:rsidRDefault="00E609DC" w:rsidP="00843237">
      <w:pPr>
        <w:pStyle w:val="NoSpacing"/>
        <w:jc w:val="both"/>
        <w:rPr>
          <w:b/>
          <w:lang w:val="fr-CA"/>
        </w:rPr>
      </w:pPr>
    </w:p>
    <w:p w14:paraId="4CBF06A1" w14:textId="77777777" w:rsidR="00DE060D" w:rsidRPr="00987FBA" w:rsidRDefault="00DE060D" w:rsidP="00843237">
      <w:pPr>
        <w:pStyle w:val="NoSpacing"/>
        <w:jc w:val="both"/>
        <w:rPr>
          <w:b/>
          <w:lang w:val="fr-CA"/>
        </w:rPr>
      </w:pPr>
    </w:p>
    <w:p w14:paraId="576E2C72" w14:textId="77777777" w:rsidR="008123F7" w:rsidRPr="00987FBA" w:rsidRDefault="008123F7" w:rsidP="00843237">
      <w:pPr>
        <w:pStyle w:val="NoSpacing"/>
        <w:jc w:val="both"/>
        <w:rPr>
          <w:b/>
          <w:lang w:val="fr-CA"/>
        </w:rPr>
      </w:pPr>
    </w:p>
    <w:p w14:paraId="38AC0913" w14:textId="77777777" w:rsidR="00744F6B" w:rsidRPr="00987FBA" w:rsidRDefault="00744F6B" w:rsidP="00843237">
      <w:pPr>
        <w:pStyle w:val="NoSpacing"/>
        <w:jc w:val="both"/>
        <w:rPr>
          <w:b/>
          <w:lang w:val="fr-CA"/>
        </w:rPr>
      </w:pPr>
    </w:p>
    <w:p w14:paraId="3AE4FAD0" w14:textId="77777777" w:rsidR="00407E45" w:rsidRPr="00987FBA" w:rsidRDefault="00407E45" w:rsidP="00843237">
      <w:pPr>
        <w:pStyle w:val="NoSpacing"/>
        <w:jc w:val="both"/>
        <w:rPr>
          <w:b/>
          <w:lang w:val="fr-CA"/>
        </w:rPr>
      </w:pPr>
    </w:p>
    <w:p w14:paraId="7D76E064" w14:textId="2B3DD7DC" w:rsidR="006A40ED" w:rsidRDefault="00000000">
      <w:pPr>
        <w:pStyle w:val="NoSpacing"/>
        <w:rPr>
          <w:b/>
          <w:lang w:val="fr-CA"/>
        </w:rPr>
      </w:pPr>
      <w:r w:rsidRPr="00987FBA">
        <w:rPr>
          <w:b/>
          <w:lang w:val="fr-CA"/>
        </w:rPr>
        <w:t>Mars 2021</w:t>
      </w:r>
    </w:p>
    <w:p w14:paraId="7E8EE291" w14:textId="4A96D81A" w:rsidR="00E63012" w:rsidRDefault="00E63012">
      <w:pPr>
        <w:pStyle w:val="NoSpacing"/>
        <w:rPr>
          <w:b/>
          <w:lang w:val="fr-CA"/>
        </w:rPr>
      </w:pPr>
    </w:p>
    <w:p w14:paraId="548B4C92" w14:textId="77777777" w:rsidR="00D649B5" w:rsidRPr="00987FBA" w:rsidRDefault="00BD6CFA" w:rsidP="008226BF">
      <w:pPr>
        <w:jc w:val="right"/>
        <w:rPr>
          <w:rFonts w:cs="Arial"/>
          <w:b/>
          <w:lang w:val="fr-CA"/>
        </w:rPr>
      </w:pPr>
      <w:r w:rsidRPr="00987FBA">
        <w:rPr>
          <w:b/>
          <w:noProof/>
          <w:lang w:val="fr-CA"/>
        </w:rPr>
        <w:drawing>
          <wp:inline distT="0" distB="0" distL="0" distR="0" wp14:anchorId="2955821B" wp14:editId="506D130F">
            <wp:extent cx="1219200" cy="639430"/>
            <wp:effectExtent l="0" t="0" r="0" b="8890"/>
            <wp:docPr id="9" name="Picture 9" descr="Logo for the CNIB Found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NIB Foundation_Vertical_ENG_OntarioSouth.jpg"/>
                    <pic:cNvPicPr/>
                  </pic:nvPicPr>
                  <pic:blipFill>
                    <a:blip r:embed="rId9" cstate="hqprint">
                      <a:extLst>
                        <a:ext uri="{28A0092B-C50C-407E-A947-70E740481C1C}">
                          <a14:useLocalDpi xmlns:a14="http://schemas.microsoft.com/office/drawing/2010/main" val="0"/>
                        </a:ext>
                      </a:extLst>
                    </a:blip>
                    <a:stretch>
                      <a:fillRect/>
                    </a:stretch>
                  </pic:blipFill>
                  <pic:spPr>
                    <a:xfrm>
                      <a:off x="0" y="0"/>
                      <a:ext cx="1272803" cy="667543"/>
                    </a:xfrm>
                    <a:prstGeom prst="rect">
                      <a:avLst/>
                    </a:prstGeom>
                  </pic:spPr>
                </pic:pic>
              </a:graphicData>
            </a:graphic>
          </wp:inline>
        </w:drawing>
      </w:r>
    </w:p>
    <w:p w14:paraId="2CA30D8B" w14:textId="77777777" w:rsidR="00EE583E" w:rsidRPr="00EE583E" w:rsidRDefault="00EE583E" w:rsidP="00EE583E">
      <w:pPr>
        <w:spacing w:after="240"/>
        <w:rPr>
          <w:b/>
          <w:lang w:val="fr-CA"/>
        </w:rPr>
      </w:pPr>
      <w:bookmarkStart w:id="0" w:name="_Hlk112153611"/>
      <w:r w:rsidRPr="00EE583E">
        <w:rPr>
          <w:b/>
          <w:lang w:val="fr-CA"/>
        </w:rPr>
        <w:lastRenderedPageBreak/>
        <w:t>Avis de non-responsabilité</w:t>
      </w:r>
    </w:p>
    <w:p w14:paraId="064B562E" w14:textId="77777777" w:rsidR="00EE583E" w:rsidRPr="00EE583E" w:rsidRDefault="00EE583E" w:rsidP="00EE583E">
      <w:pPr>
        <w:widowControl w:val="0"/>
        <w:autoSpaceDE w:val="0"/>
        <w:autoSpaceDN w:val="0"/>
        <w:spacing w:before="0" w:after="240"/>
        <w:ind w:right="740"/>
        <w:rPr>
          <w:rFonts w:eastAsia="Arial" w:cs="Arial"/>
          <w:lang w:val="fr-CA"/>
        </w:rPr>
      </w:pPr>
      <w:r w:rsidRPr="00EE583E">
        <w:rPr>
          <w:rFonts w:eastAsia="Arial" w:cs="Arial"/>
          <w:lang w:val="fr-CA"/>
        </w:rPr>
        <w:t>Ce contenu est fourni à titre d'information générale et ne constitue pas un avis juridique. Si vous avez besoin de conseils sur un problème juridique spécifique, contactez un avocat ou une clinique juridique communautaire.</w:t>
      </w:r>
    </w:p>
    <w:p w14:paraId="1335DD88" w14:textId="77777777" w:rsidR="00EE583E" w:rsidRPr="00EE583E" w:rsidRDefault="00EE583E" w:rsidP="00EE583E">
      <w:pPr>
        <w:spacing w:after="240"/>
        <w:rPr>
          <w:lang w:val="fr-CA"/>
        </w:rPr>
      </w:pPr>
      <w:r w:rsidRPr="00EE583E">
        <w:rPr>
          <w:b/>
          <w:bCs/>
          <w:lang w:val="fr-CA"/>
        </w:rPr>
        <w:t>Remerciements</w:t>
      </w:r>
    </w:p>
    <w:p w14:paraId="14807470" w14:textId="77777777" w:rsidR="00EE583E" w:rsidRPr="00EE583E" w:rsidRDefault="00EE583E" w:rsidP="00EE583E">
      <w:pPr>
        <w:tabs>
          <w:tab w:val="left" w:pos="8190"/>
        </w:tabs>
        <w:spacing w:after="240"/>
        <w:rPr>
          <w:shd w:val="clear" w:color="auto" w:fill="FFFFFF"/>
          <w:lang w:val="fr-CA"/>
        </w:rPr>
      </w:pPr>
      <w:r w:rsidRPr="00EE583E">
        <w:rPr>
          <w:shd w:val="clear" w:color="auto" w:fill="FFFFFF"/>
          <w:lang w:val="fr-CA"/>
        </w:rPr>
        <w:t xml:space="preserve">Nous remercions la </w:t>
      </w:r>
      <w:hyperlink r:id="rId10" w:history="1">
        <w:r w:rsidRPr="00EE583E">
          <w:rPr>
            <w:b/>
            <w:color w:val="0563C1" w:themeColor="hyperlink"/>
            <w:u w:val="single"/>
            <w:lang w:val="fr-CA"/>
          </w:rPr>
          <w:t>Fondation pour le droit du Nouveau-Brunswick</w:t>
        </w:r>
      </w:hyperlink>
      <w:r w:rsidRPr="00EE583E">
        <w:rPr>
          <w:shd w:val="clear" w:color="auto" w:fill="FFFFFF"/>
          <w:lang w:val="fr-CA"/>
        </w:rPr>
        <w:t xml:space="preserve"> et </w:t>
      </w:r>
      <w:hyperlink r:id="rId11" w:history="1">
        <w:r w:rsidRPr="00EE583E">
          <w:rPr>
            <w:b/>
            <w:color w:val="0563C1" w:themeColor="hyperlink"/>
            <w:u w:val="single"/>
            <w:shd w:val="clear" w:color="auto" w:fill="FFFFFF"/>
            <w:lang w:val="fr-CA"/>
          </w:rPr>
          <w:t>la Fondation pour le droit de l'Ontario</w:t>
        </w:r>
      </w:hyperlink>
      <w:r w:rsidRPr="00EE583E">
        <w:rPr>
          <w:shd w:val="clear" w:color="auto" w:fill="FFFFFF"/>
          <w:lang w:val="fr-CA"/>
        </w:rPr>
        <w:t xml:space="preserve"> d'avoir rendu possible le projet Connaissez vos droits - Nouveau-Brunswick. </w:t>
      </w:r>
      <w:r w:rsidRPr="00EE583E">
        <w:rPr>
          <w:color w:val="000000"/>
          <w:lang w:val="fr-CA"/>
        </w:rPr>
        <w:t>Bien que soutenu financièrement par une subvention de la Fondation pour l'avancement du droit au Nouveau-Brunswick et une subvention du Fonds d'accès à la justice de la Fondation du droit de l'Ontario, INCA est le seul responsable de tout le contenu.</w:t>
      </w:r>
    </w:p>
    <w:p w14:paraId="1EFFB1D9" w14:textId="77777777" w:rsidR="00EE583E" w:rsidRPr="00EE583E" w:rsidRDefault="00EE583E" w:rsidP="00EE583E">
      <w:pPr>
        <w:tabs>
          <w:tab w:val="left" w:pos="8190"/>
        </w:tabs>
        <w:spacing w:after="100" w:afterAutospacing="1"/>
        <w:rPr>
          <w:sz w:val="22"/>
          <w:szCs w:val="22"/>
          <w:shd w:val="clear" w:color="auto" w:fill="FFFFFF"/>
          <w:lang w:val="fr-CA"/>
        </w:rPr>
      </w:pPr>
      <w:r w:rsidRPr="00EE583E">
        <w:rPr>
          <w:noProof/>
          <w:sz w:val="22"/>
          <w:szCs w:val="22"/>
          <w:lang w:val="fr-CA"/>
        </w:rPr>
        <w:drawing>
          <wp:inline distT="0" distB="0" distL="0" distR="0" wp14:anchorId="6EFD8211" wp14:editId="0E73C1D0">
            <wp:extent cx="3390900" cy="1247775"/>
            <wp:effectExtent l="0" t="0" r="0" b="9525"/>
            <wp:docPr id="8" name="Picture 8" descr="New Brunswick Law Found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New Brunswick Law Foundation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90900" cy="1247775"/>
                    </a:xfrm>
                    <a:prstGeom prst="rect">
                      <a:avLst/>
                    </a:prstGeom>
                    <a:noFill/>
                    <a:ln>
                      <a:noFill/>
                    </a:ln>
                  </pic:spPr>
                </pic:pic>
              </a:graphicData>
            </a:graphic>
          </wp:inline>
        </w:drawing>
      </w:r>
      <w:r w:rsidRPr="00EE583E">
        <w:rPr>
          <w:noProof/>
        </w:rPr>
        <w:drawing>
          <wp:inline distT="0" distB="0" distL="0" distR="0" wp14:anchorId="09DEF0F4" wp14:editId="48CE7072">
            <wp:extent cx="2532615" cy="1300532"/>
            <wp:effectExtent l="0" t="0" r="127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3" cstate="hqprint">
                      <a:extLst>
                        <a:ext uri="{28A0092B-C50C-407E-A947-70E740481C1C}">
                          <a14:useLocalDpi xmlns:a14="http://schemas.microsoft.com/office/drawing/2010/main" val="0"/>
                        </a:ext>
                      </a:extLst>
                    </a:blip>
                    <a:srcRect/>
                    <a:stretch>
                      <a:fillRect/>
                    </a:stretch>
                  </pic:blipFill>
                  <pic:spPr bwMode="auto">
                    <a:xfrm>
                      <a:off x="0" y="0"/>
                      <a:ext cx="2595352" cy="1332748"/>
                    </a:xfrm>
                    <a:prstGeom prst="rect">
                      <a:avLst/>
                    </a:prstGeom>
                    <a:noFill/>
                    <a:ln>
                      <a:noFill/>
                    </a:ln>
                  </pic:spPr>
                </pic:pic>
              </a:graphicData>
            </a:graphic>
          </wp:inline>
        </w:drawing>
      </w:r>
    </w:p>
    <w:p w14:paraId="52569E68" w14:textId="77777777" w:rsidR="00EE583E" w:rsidRPr="00EE583E" w:rsidRDefault="00EE583E" w:rsidP="00EE583E">
      <w:pPr>
        <w:tabs>
          <w:tab w:val="left" w:pos="8190"/>
        </w:tabs>
        <w:spacing w:after="0"/>
        <w:rPr>
          <w:shd w:val="clear" w:color="auto" w:fill="FFFFFF"/>
          <w:lang w:val="fr-CA"/>
        </w:rPr>
      </w:pPr>
      <w:r w:rsidRPr="00EE583E">
        <w:rPr>
          <w:shd w:val="clear" w:color="auto" w:fill="FFFFFF"/>
          <w:lang w:val="fr-CA"/>
        </w:rPr>
        <w:t xml:space="preserve">Merci également aux merveilleuses équipes de McInnes Cooper et </w:t>
      </w:r>
      <w:proofErr w:type="gramStart"/>
      <w:r w:rsidRPr="00EE583E">
        <w:rPr>
          <w:shd w:val="clear" w:color="auto" w:fill="FFFFFF"/>
          <w:lang w:val="fr-CA"/>
        </w:rPr>
        <w:t>de Étudiant</w:t>
      </w:r>
      <w:proofErr w:type="gramEnd"/>
      <w:r w:rsidRPr="00EE583E">
        <w:rPr>
          <w:shd w:val="clear" w:color="auto" w:fill="FFFFFF"/>
          <w:lang w:val="fr-CA"/>
        </w:rPr>
        <w:t xml:space="preserve">(e)s pro bono du Canada pour leur dévouement et la fourniture de services de recherche et de rédaction juridiques en nature.   </w:t>
      </w:r>
    </w:p>
    <w:p w14:paraId="6007EE0C" w14:textId="77777777" w:rsidR="00EE583E" w:rsidRPr="00EE583E" w:rsidRDefault="00EE583E" w:rsidP="00EE583E">
      <w:pPr>
        <w:tabs>
          <w:tab w:val="left" w:pos="8190"/>
        </w:tabs>
        <w:spacing w:after="0"/>
        <w:ind w:left="1440"/>
        <w:rPr>
          <w:sz w:val="22"/>
          <w:szCs w:val="22"/>
          <w:shd w:val="clear" w:color="auto" w:fill="FFFFFF"/>
          <w:lang w:val="fr-CA"/>
        </w:rPr>
      </w:pPr>
      <w:r w:rsidRPr="00EE583E">
        <w:rPr>
          <w:noProof/>
          <w:sz w:val="22"/>
          <w:szCs w:val="22"/>
          <w:shd w:val="clear" w:color="auto" w:fill="FFFFFF"/>
          <w:lang w:val="fr-CA"/>
        </w:rPr>
        <w:drawing>
          <wp:inline distT="0" distB="0" distL="0" distR="0" wp14:anchorId="32BC9AE9" wp14:editId="088F99CA">
            <wp:extent cx="4876800" cy="1533525"/>
            <wp:effectExtent l="0" t="0" r="0" b="9525"/>
            <wp:docPr id="5" name="Picture 5" descr="McInnes Cooper and Pro Bono Students Canada's respective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cInnes Cooper and Pro Bono Students Canada's respective logo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76800" cy="1533525"/>
                    </a:xfrm>
                    <a:prstGeom prst="rect">
                      <a:avLst/>
                    </a:prstGeom>
                    <a:noFill/>
                    <a:ln>
                      <a:noFill/>
                    </a:ln>
                  </pic:spPr>
                </pic:pic>
              </a:graphicData>
            </a:graphic>
          </wp:inline>
        </w:drawing>
      </w:r>
    </w:p>
    <w:p w14:paraId="3B7F3B1B" w14:textId="35B1703F" w:rsidR="008226BF" w:rsidRPr="00EE583E" w:rsidRDefault="00EE583E" w:rsidP="00EE583E">
      <w:pPr>
        <w:tabs>
          <w:tab w:val="left" w:pos="8190"/>
        </w:tabs>
        <w:spacing w:after="240"/>
        <w:rPr>
          <w:shd w:val="clear" w:color="auto" w:fill="FFFFFF"/>
          <w:lang w:val="fr-CA"/>
        </w:rPr>
      </w:pPr>
      <w:r w:rsidRPr="00EE583E">
        <w:rPr>
          <w:shd w:val="clear" w:color="auto" w:fill="FFFFFF"/>
          <w:lang w:val="fr-CA"/>
        </w:rPr>
        <w:t xml:space="preserve">Nous remercions également les nombreux bénévoles qui ont contribué à l'élaboration de ce manuel d'information juridique, en particulier les participants du groupe de réflexion et du groupe de travail.  Pour en savoir plus sur le projet Connaissez vos droits – Nouveau-Brunswick, veuillez consulter notre </w:t>
      </w:r>
      <w:bookmarkStart w:id="1" w:name="_Hlk111556002"/>
      <w:r w:rsidRPr="00EE583E">
        <w:rPr>
          <w:shd w:val="clear" w:color="auto" w:fill="FFFFFF"/>
          <w:lang w:val="fr-CA"/>
        </w:rPr>
        <w:t xml:space="preserve">page Web </w:t>
      </w:r>
      <w:hyperlink r:id="rId15" w:history="1">
        <w:r w:rsidRPr="00EE583E">
          <w:rPr>
            <w:b/>
            <w:color w:val="0563C1" w:themeColor="hyperlink"/>
            <w:u w:val="single"/>
            <w:shd w:val="clear" w:color="auto" w:fill="FFFFFF"/>
            <w:lang w:val="fr-CA"/>
          </w:rPr>
          <w:t>Connaissez vos droits - Nouveau-Brunswick</w:t>
        </w:r>
      </w:hyperlink>
      <w:bookmarkEnd w:id="1"/>
      <w:r w:rsidRPr="00EE583E">
        <w:rPr>
          <w:shd w:val="clear" w:color="auto" w:fill="FFFFFF"/>
          <w:lang w:val="fr-CA"/>
        </w:rPr>
        <w:t>.</w:t>
      </w:r>
      <w:bookmarkEnd w:id="0"/>
    </w:p>
    <w:sdt>
      <w:sdtPr>
        <w:rPr>
          <w:rFonts w:ascii="Arial" w:eastAsiaTheme="minorHAnsi" w:hAnsi="Arial" w:cstheme="minorBidi"/>
          <w:b/>
          <w:bCs/>
          <w:color w:val="auto"/>
          <w:sz w:val="24"/>
          <w:szCs w:val="24"/>
          <w:lang w:val="fr-CA"/>
        </w:rPr>
        <w:id w:val="901333548"/>
        <w:docPartObj>
          <w:docPartGallery w:val="Table of Contents"/>
          <w:docPartUnique/>
        </w:docPartObj>
      </w:sdtPr>
      <w:sdtEndPr>
        <w:rPr>
          <w:noProof/>
        </w:rPr>
      </w:sdtEndPr>
      <w:sdtContent>
        <w:p w14:paraId="1B0B600A" w14:textId="77777777" w:rsidR="006A40ED" w:rsidRPr="00987FBA" w:rsidRDefault="00000000">
          <w:pPr>
            <w:pStyle w:val="TOCHeading"/>
            <w:jc w:val="both"/>
            <w:rPr>
              <w:rFonts w:ascii="Arial" w:hAnsi="Arial" w:cs="Arial"/>
              <w:b/>
              <w:bCs/>
              <w:color w:val="auto"/>
              <w:lang w:val="fr-CA"/>
            </w:rPr>
          </w:pPr>
          <w:r w:rsidRPr="00987FBA">
            <w:rPr>
              <w:rFonts w:ascii="Arial" w:hAnsi="Arial" w:cs="Arial"/>
              <w:b/>
              <w:bCs/>
              <w:color w:val="auto"/>
              <w:lang w:val="fr-CA"/>
            </w:rPr>
            <w:t xml:space="preserve">Table des </w:t>
          </w:r>
          <w:r w:rsidR="0002741D" w:rsidRPr="00987FBA">
            <w:rPr>
              <w:rFonts w:ascii="Arial" w:hAnsi="Arial" w:cs="Arial"/>
              <w:b/>
              <w:bCs/>
              <w:color w:val="auto"/>
              <w:lang w:val="fr-CA"/>
            </w:rPr>
            <w:t>matières</w:t>
          </w:r>
        </w:p>
        <w:p w14:paraId="36278F14" w14:textId="12F2A389" w:rsidR="00DB1916" w:rsidRDefault="00D73804">
          <w:pPr>
            <w:pStyle w:val="TOC1"/>
            <w:rPr>
              <w:rFonts w:asciiTheme="minorHAnsi" w:eastAsiaTheme="minorEastAsia" w:hAnsiTheme="minorHAnsi"/>
              <w:b w:val="0"/>
              <w:sz w:val="22"/>
              <w:szCs w:val="22"/>
              <w:lang w:val="en-CA" w:eastAsia="en-CA"/>
            </w:rPr>
          </w:pPr>
          <w:r w:rsidRPr="00987FBA">
            <w:rPr>
              <w:lang w:val="fr-CA"/>
            </w:rPr>
            <w:fldChar w:fldCharType="begin"/>
          </w:r>
          <w:r w:rsidRPr="00987FBA">
            <w:rPr>
              <w:lang w:val="fr-CA"/>
            </w:rPr>
            <w:instrText xml:space="preserve"> TOC \o "1-4" \h \z \u </w:instrText>
          </w:r>
          <w:r w:rsidRPr="00987FBA">
            <w:rPr>
              <w:lang w:val="fr-CA"/>
            </w:rPr>
            <w:fldChar w:fldCharType="separate"/>
          </w:r>
          <w:hyperlink w:anchor="_Toc114831349" w:history="1">
            <w:r w:rsidR="00DB1916" w:rsidRPr="00E05087">
              <w:rPr>
                <w:rStyle w:val="Hyperlink"/>
                <w:lang w:val="fr-CA"/>
              </w:rPr>
              <w:t>Mes droits légaux</w:t>
            </w:r>
            <w:r w:rsidR="00DB1916">
              <w:rPr>
                <w:webHidden/>
              </w:rPr>
              <w:tab/>
            </w:r>
            <w:r w:rsidR="00DB1916">
              <w:rPr>
                <w:webHidden/>
              </w:rPr>
              <w:fldChar w:fldCharType="begin"/>
            </w:r>
            <w:r w:rsidR="00DB1916">
              <w:rPr>
                <w:webHidden/>
              </w:rPr>
              <w:instrText xml:space="preserve"> PAGEREF _Toc114831349 \h </w:instrText>
            </w:r>
            <w:r w:rsidR="00DB1916">
              <w:rPr>
                <w:webHidden/>
              </w:rPr>
            </w:r>
            <w:r w:rsidR="00DB1916">
              <w:rPr>
                <w:webHidden/>
              </w:rPr>
              <w:fldChar w:fldCharType="separate"/>
            </w:r>
            <w:r w:rsidR="00DB1916">
              <w:rPr>
                <w:webHidden/>
              </w:rPr>
              <w:t>5</w:t>
            </w:r>
            <w:r w:rsidR="00DB1916">
              <w:rPr>
                <w:webHidden/>
              </w:rPr>
              <w:fldChar w:fldCharType="end"/>
            </w:r>
          </w:hyperlink>
        </w:p>
        <w:p w14:paraId="26A8BDB8" w14:textId="7924FB10" w:rsidR="00DB1916" w:rsidRDefault="00000000">
          <w:pPr>
            <w:pStyle w:val="TOC3"/>
            <w:tabs>
              <w:tab w:val="right" w:leader="dot" w:pos="10516"/>
            </w:tabs>
            <w:rPr>
              <w:rFonts w:asciiTheme="minorHAnsi" w:eastAsiaTheme="minorEastAsia" w:hAnsiTheme="minorHAnsi"/>
              <w:noProof/>
              <w:sz w:val="22"/>
              <w:szCs w:val="22"/>
              <w:lang w:val="en-CA" w:eastAsia="en-CA"/>
            </w:rPr>
          </w:pPr>
          <w:hyperlink w:anchor="_Toc114831350" w:history="1">
            <w:r w:rsidR="00DB1916" w:rsidRPr="00E05087">
              <w:rPr>
                <w:rStyle w:val="Hyperlink"/>
                <w:noProof/>
                <w:lang w:val="fr-CA"/>
              </w:rPr>
              <w:t>Q : Quels sont mes droits légaux en matière d'emploi au Nouveau-Brunswick ?</w:t>
            </w:r>
            <w:r w:rsidR="00DB1916">
              <w:rPr>
                <w:noProof/>
                <w:webHidden/>
              </w:rPr>
              <w:tab/>
            </w:r>
            <w:r w:rsidR="00DB1916">
              <w:rPr>
                <w:noProof/>
                <w:webHidden/>
              </w:rPr>
              <w:fldChar w:fldCharType="begin"/>
            </w:r>
            <w:r w:rsidR="00DB1916">
              <w:rPr>
                <w:noProof/>
                <w:webHidden/>
              </w:rPr>
              <w:instrText xml:space="preserve"> PAGEREF _Toc114831350 \h </w:instrText>
            </w:r>
            <w:r w:rsidR="00DB1916">
              <w:rPr>
                <w:noProof/>
                <w:webHidden/>
              </w:rPr>
            </w:r>
            <w:r w:rsidR="00DB1916">
              <w:rPr>
                <w:noProof/>
                <w:webHidden/>
              </w:rPr>
              <w:fldChar w:fldCharType="separate"/>
            </w:r>
            <w:r w:rsidR="00DB1916">
              <w:rPr>
                <w:noProof/>
                <w:webHidden/>
              </w:rPr>
              <w:t>5</w:t>
            </w:r>
            <w:r w:rsidR="00DB1916">
              <w:rPr>
                <w:noProof/>
                <w:webHidden/>
              </w:rPr>
              <w:fldChar w:fldCharType="end"/>
            </w:r>
          </w:hyperlink>
        </w:p>
        <w:p w14:paraId="32831250" w14:textId="04CD644D" w:rsidR="00DB1916" w:rsidRDefault="00000000">
          <w:pPr>
            <w:pStyle w:val="TOC4"/>
            <w:tabs>
              <w:tab w:val="right" w:leader="dot" w:pos="10516"/>
            </w:tabs>
            <w:rPr>
              <w:rFonts w:asciiTheme="minorHAnsi" w:eastAsiaTheme="minorEastAsia" w:hAnsiTheme="minorHAnsi"/>
              <w:noProof/>
              <w:sz w:val="22"/>
              <w:szCs w:val="22"/>
              <w:lang w:val="en-CA" w:eastAsia="en-CA"/>
            </w:rPr>
          </w:pPr>
          <w:hyperlink w:anchor="_Toc114831351" w:history="1">
            <w:r w:rsidR="00DB1916" w:rsidRPr="00E05087">
              <w:rPr>
                <w:rStyle w:val="Hyperlink"/>
                <w:noProof/>
                <w:lang w:val="fr-CA"/>
              </w:rPr>
              <w:t>Obligation de mesures d’adaptation raisonnables et contrainte excessive</w:t>
            </w:r>
            <w:r w:rsidR="00DB1916">
              <w:rPr>
                <w:noProof/>
                <w:webHidden/>
              </w:rPr>
              <w:tab/>
            </w:r>
            <w:r w:rsidR="00DB1916">
              <w:rPr>
                <w:noProof/>
                <w:webHidden/>
              </w:rPr>
              <w:fldChar w:fldCharType="begin"/>
            </w:r>
            <w:r w:rsidR="00DB1916">
              <w:rPr>
                <w:noProof/>
                <w:webHidden/>
              </w:rPr>
              <w:instrText xml:space="preserve"> PAGEREF _Toc114831351 \h </w:instrText>
            </w:r>
            <w:r w:rsidR="00DB1916">
              <w:rPr>
                <w:noProof/>
                <w:webHidden/>
              </w:rPr>
            </w:r>
            <w:r w:rsidR="00DB1916">
              <w:rPr>
                <w:noProof/>
                <w:webHidden/>
              </w:rPr>
              <w:fldChar w:fldCharType="separate"/>
            </w:r>
            <w:r w:rsidR="00DB1916">
              <w:rPr>
                <w:noProof/>
                <w:webHidden/>
              </w:rPr>
              <w:t>5</w:t>
            </w:r>
            <w:r w:rsidR="00DB1916">
              <w:rPr>
                <w:noProof/>
                <w:webHidden/>
              </w:rPr>
              <w:fldChar w:fldCharType="end"/>
            </w:r>
          </w:hyperlink>
        </w:p>
        <w:p w14:paraId="69625210" w14:textId="05B0A816" w:rsidR="00DB1916" w:rsidRDefault="00000000">
          <w:pPr>
            <w:pStyle w:val="TOC4"/>
            <w:tabs>
              <w:tab w:val="right" w:leader="dot" w:pos="10516"/>
            </w:tabs>
            <w:rPr>
              <w:rFonts w:asciiTheme="minorHAnsi" w:eastAsiaTheme="minorEastAsia" w:hAnsiTheme="minorHAnsi"/>
              <w:noProof/>
              <w:sz w:val="22"/>
              <w:szCs w:val="22"/>
              <w:lang w:val="en-CA" w:eastAsia="en-CA"/>
            </w:rPr>
          </w:pPr>
          <w:hyperlink w:anchor="_Toc114831352" w:history="1">
            <w:r w:rsidR="00DB1916" w:rsidRPr="00E05087">
              <w:rPr>
                <w:rStyle w:val="Hyperlink"/>
                <w:noProof/>
                <w:lang w:val="fr-CA"/>
              </w:rPr>
              <w:t xml:space="preserve">Qualification </w:t>
            </w:r>
            <w:r w:rsidR="00DB1916" w:rsidRPr="00E05087">
              <w:rPr>
                <w:rStyle w:val="Hyperlink"/>
                <w:i/>
                <w:noProof/>
                <w:lang w:val="fr-CA"/>
              </w:rPr>
              <w:t xml:space="preserve">Bona Fide </w:t>
            </w:r>
            <w:r w:rsidR="00DB1916" w:rsidRPr="00E05087">
              <w:rPr>
                <w:rStyle w:val="Hyperlink"/>
                <w:noProof/>
                <w:lang w:val="fr-CA"/>
              </w:rPr>
              <w:t>(« de bonne foi »)</w:t>
            </w:r>
            <w:r w:rsidR="00DB1916">
              <w:rPr>
                <w:noProof/>
                <w:webHidden/>
              </w:rPr>
              <w:tab/>
            </w:r>
            <w:r w:rsidR="00DB1916">
              <w:rPr>
                <w:noProof/>
                <w:webHidden/>
              </w:rPr>
              <w:fldChar w:fldCharType="begin"/>
            </w:r>
            <w:r w:rsidR="00DB1916">
              <w:rPr>
                <w:noProof/>
                <w:webHidden/>
              </w:rPr>
              <w:instrText xml:space="preserve"> PAGEREF _Toc114831352 \h </w:instrText>
            </w:r>
            <w:r w:rsidR="00DB1916">
              <w:rPr>
                <w:noProof/>
                <w:webHidden/>
              </w:rPr>
            </w:r>
            <w:r w:rsidR="00DB1916">
              <w:rPr>
                <w:noProof/>
                <w:webHidden/>
              </w:rPr>
              <w:fldChar w:fldCharType="separate"/>
            </w:r>
            <w:r w:rsidR="00DB1916">
              <w:rPr>
                <w:noProof/>
                <w:webHidden/>
              </w:rPr>
              <w:t>7</w:t>
            </w:r>
            <w:r w:rsidR="00DB1916">
              <w:rPr>
                <w:noProof/>
                <w:webHidden/>
              </w:rPr>
              <w:fldChar w:fldCharType="end"/>
            </w:r>
          </w:hyperlink>
        </w:p>
        <w:p w14:paraId="7BF32931" w14:textId="597C052A" w:rsidR="00DB1916" w:rsidRDefault="00000000">
          <w:pPr>
            <w:pStyle w:val="TOC3"/>
            <w:tabs>
              <w:tab w:val="right" w:leader="dot" w:pos="10516"/>
            </w:tabs>
            <w:rPr>
              <w:rFonts w:asciiTheme="minorHAnsi" w:eastAsiaTheme="minorEastAsia" w:hAnsiTheme="minorHAnsi"/>
              <w:noProof/>
              <w:sz w:val="22"/>
              <w:szCs w:val="22"/>
              <w:lang w:val="en-CA" w:eastAsia="en-CA"/>
            </w:rPr>
          </w:pPr>
          <w:hyperlink w:anchor="_Toc114831353" w:history="1">
            <w:r w:rsidR="00DB1916" w:rsidRPr="00E05087">
              <w:rPr>
                <w:rStyle w:val="Hyperlink"/>
                <w:noProof/>
                <w:lang w:val="fr-CA"/>
              </w:rPr>
              <w:t>Q : D'où viennent mes droits légaux ?</w:t>
            </w:r>
            <w:r w:rsidR="00DB1916">
              <w:rPr>
                <w:noProof/>
                <w:webHidden/>
              </w:rPr>
              <w:tab/>
            </w:r>
            <w:r w:rsidR="00DB1916">
              <w:rPr>
                <w:noProof/>
                <w:webHidden/>
              </w:rPr>
              <w:fldChar w:fldCharType="begin"/>
            </w:r>
            <w:r w:rsidR="00DB1916">
              <w:rPr>
                <w:noProof/>
                <w:webHidden/>
              </w:rPr>
              <w:instrText xml:space="preserve"> PAGEREF _Toc114831353 \h </w:instrText>
            </w:r>
            <w:r w:rsidR="00DB1916">
              <w:rPr>
                <w:noProof/>
                <w:webHidden/>
              </w:rPr>
            </w:r>
            <w:r w:rsidR="00DB1916">
              <w:rPr>
                <w:noProof/>
                <w:webHidden/>
              </w:rPr>
              <w:fldChar w:fldCharType="separate"/>
            </w:r>
            <w:r w:rsidR="00DB1916">
              <w:rPr>
                <w:noProof/>
                <w:webHidden/>
              </w:rPr>
              <w:t>8</w:t>
            </w:r>
            <w:r w:rsidR="00DB1916">
              <w:rPr>
                <w:noProof/>
                <w:webHidden/>
              </w:rPr>
              <w:fldChar w:fldCharType="end"/>
            </w:r>
          </w:hyperlink>
        </w:p>
        <w:p w14:paraId="3A8046E5" w14:textId="57C1C63C" w:rsidR="00DB1916" w:rsidRDefault="00000000">
          <w:pPr>
            <w:pStyle w:val="TOC3"/>
            <w:tabs>
              <w:tab w:val="right" w:leader="dot" w:pos="10516"/>
            </w:tabs>
            <w:rPr>
              <w:rFonts w:asciiTheme="minorHAnsi" w:eastAsiaTheme="minorEastAsia" w:hAnsiTheme="minorHAnsi"/>
              <w:noProof/>
              <w:sz w:val="22"/>
              <w:szCs w:val="22"/>
              <w:lang w:val="en-CA" w:eastAsia="en-CA"/>
            </w:rPr>
          </w:pPr>
          <w:hyperlink w:anchor="_Toc114831354" w:history="1">
            <w:r w:rsidR="00DB1916" w:rsidRPr="00E05087">
              <w:rPr>
                <w:rStyle w:val="Hyperlink"/>
                <w:noProof/>
                <w:lang w:val="fr-CA"/>
              </w:rPr>
              <w:t>Q : Qui doit se conformer aux lois sur l'emploi du Nouveau-Brunswick ?</w:t>
            </w:r>
            <w:r w:rsidR="00DB1916">
              <w:rPr>
                <w:noProof/>
                <w:webHidden/>
              </w:rPr>
              <w:tab/>
            </w:r>
            <w:r w:rsidR="00DB1916">
              <w:rPr>
                <w:noProof/>
                <w:webHidden/>
              </w:rPr>
              <w:fldChar w:fldCharType="begin"/>
            </w:r>
            <w:r w:rsidR="00DB1916">
              <w:rPr>
                <w:noProof/>
                <w:webHidden/>
              </w:rPr>
              <w:instrText xml:space="preserve"> PAGEREF _Toc114831354 \h </w:instrText>
            </w:r>
            <w:r w:rsidR="00DB1916">
              <w:rPr>
                <w:noProof/>
                <w:webHidden/>
              </w:rPr>
            </w:r>
            <w:r w:rsidR="00DB1916">
              <w:rPr>
                <w:noProof/>
                <w:webHidden/>
              </w:rPr>
              <w:fldChar w:fldCharType="separate"/>
            </w:r>
            <w:r w:rsidR="00DB1916">
              <w:rPr>
                <w:noProof/>
                <w:webHidden/>
              </w:rPr>
              <w:t>8</w:t>
            </w:r>
            <w:r w:rsidR="00DB1916">
              <w:rPr>
                <w:noProof/>
                <w:webHidden/>
              </w:rPr>
              <w:fldChar w:fldCharType="end"/>
            </w:r>
          </w:hyperlink>
        </w:p>
        <w:p w14:paraId="662C9009" w14:textId="6322165F" w:rsidR="00DB1916" w:rsidRDefault="00000000">
          <w:pPr>
            <w:pStyle w:val="TOC3"/>
            <w:tabs>
              <w:tab w:val="right" w:leader="dot" w:pos="10516"/>
            </w:tabs>
            <w:rPr>
              <w:rFonts w:asciiTheme="minorHAnsi" w:eastAsiaTheme="minorEastAsia" w:hAnsiTheme="minorHAnsi"/>
              <w:noProof/>
              <w:sz w:val="22"/>
              <w:szCs w:val="22"/>
              <w:lang w:val="en-CA" w:eastAsia="en-CA"/>
            </w:rPr>
          </w:pPr>
          <w:hyperlink w:anchor="_Toc114831355" w:history="1">
            <w:r w:rsidR="00DB1916" w:rsidRPr="00E05087">
              <w:rPr>
                <w:rStyle w:val="Hyperlink"/>
                <w:noProof/>
                <w:lang w:val="fr-CA"/>
              </w:rPr>
              <w:t>Q : Je travaille dans une industrie sous réglementation fédérale.  Les lois sur l'emploi du Nouveau-Brunswick s'appliquent-elles à moi ?</w:t>
            </w:r>
            <w:r w:rsidR="00DB1916">
              <w:rPr>
                <w:noProof/>
                <w:webHidden/>
              </w:rPr>
              <w:tab/>
            </w:r>
            <w:r w:rsidR="00DB1916">
              <w:rPr>
                <w:noProof/>
                <w:webHidden/>
              </w:rPr>
              <w:fldChar w:fldCharType="begin"/>
            </w:r>
            <w:r w:rsidR="00DB1916">
              <w:rPr>
                <w:noProof/>
                <w:webHidden/>
              </w:rPr>
              <w:instrText xml:space="preserve"> PAGEREF _Toc114831355 \h </w:instrText>
            </w:r>
            <w:r w:rsidR="00DB1916">
              <w:rPr>
                <w:noProof/>
                <w:webHidden/>
              </w:rPr>
            </w:r>
            <w:r w:rsidR="00DB1916">
              <w:rPr>
                <w:noProof/>
                <w:webHidden/>
              </w:rPr>
              <w:fldChar w:fldCharType="separate"/>
            </w:r>
            <w:r w:rsidR="00DB1916">
              <w:rPr>
                <w:noProof/>
                <w:webHidden/>
              </w:rPr>
              <w:t>9</w:t>
            </w:r>
            <w:r w:rsidR="00DB1916">
              <w:rPr>
                <w:noProof/>
                <w:webHidden/>
              </w:rPr>
              <w:fldChar w:fldCharType="end"/>
            </w:r>
          </w:hyperlink>
        </w:p>
        <w:p w14:paraId="569EA919" w14:textId="69CF037E" w:rsidR="00DB1916" w:rsidRDefault="00000000">
          <w:pPr>
            <w:pStyle w:val="TOC3"/>
            <w:tabs>
              <w:tab w:val="right" w:leader="dot" w:pos="10516"/>
            </w:tabs>
            <w:rPr>
              <w:rFonts w:asciiTheme="minorHAnsi" w:eastAsiaTheme="minorEastAsia" w:hAnsiTheme="minorHAnsi"/>
              <w:noProof/>
              <w:sz w:val="22"/>
              <w:szCs w:val="22"/>
              <w:lang w:val="en-CA" w:eastAsia="en-CA"/>
            </w:rPr>
          </w:pPr>
          <w:hyperlink w:anchor="_Toc114831356" w:history="1">
            <w:r w:rsidR="00DB1916" w:rsidRPr="00E05087">
              <w:rPr>
                <w:rStyle w:val="Hyperlink"/>
                <w:noProof/>
                <w:lang w:val="fr-CA"/>
              </w:rPr>
              <w:t>Q : Que puis-je faire pour faire valoir mes droits ?</w:t>
            </w:r>
            <w:r w:rsidR="00DB1916">
              <w:rPr>
                <w:noProof/>
                <w:webHidden/>
              </w:rPr>
              <w:tab/>
            </w:r>
            <w:r w:rsidR="00DB1916">
              <w:rPr>
                <w:noProof/>
                <w:webHidden/>
              </w:rPr>
              <w:fldChar w:fldCharType="begin"/>
            </w:r>
            <w:r w:rsidR="00DB1916">
              <w:rPr>
                <w:noProof/>
                <w:webHidden/>
              </w:rPr>
              <w:instrText xml:space="preserve"> PAGEREF _Toc114831356 \h </w:instrText>
            </w:r>
            <w:r w:rsidR="00DB1916">
              <w:rPr>
                <w:noProof/>
                <w:webHidden/>
              </w:rPr>
            </w:r>
            <w:r w:rsidR="00DB1916">
              <w:rPr>
                <w:noProof/>
                <w:webHidden/>
              </w:rPr>
              <w:fldChar w:fldCharType="separate"/>
            </w:r>
            <w:r w:rsidR="00DB1916">
              <w:rPr>
                <w:noProof/>
                <w:webHidden/>
              </w:rPr>
              <w:t>9</w:t>
            </w:r>
            <w:r w:rsidR="00DB1916">
              <w:rPr>
                <w:noProof/>
                <w:webHidden/>
              </w:rPr>
              <w:fldChar w:fldCharType="end"/>
            </w:r>
          </w:hyperlink>
        </w:p>
        <w:p w14:paraId="1FC9F947" w14:textId="40CEB6A3" w:rsidR="00DB1916" w:rsidRDefault="00000000">
          <w:pPr>
            <w:pStyle w:val="TOC1"/>
            <w:rPr>
              <w:rFonts w:asciiTheme="minorHAnsi" w:eastAsiaTheme="minorEastAsia" w:hAnsiTheme="minorHAnsi"/>
              <w:b w:val="0"/>
              <w:sz w:val="22"/>
              <w:szCs w:val="22"/>
              <w:lang w:val="en-CA" w:eastAsia="en-CA"/>
            </w:rPr>
          </w:pPr>
          <w:hyperlink w:anchor="_Toc114831357" w:history="1">
            <w:r w:rsidR="00DB1916" w:rsidRPr="00E05087">
              <w:rPr>
                <w:rStyle w:val="Hyperlink"/>
                <w:lang w:val="fr-CA"/>
              </w:rPr>
              <w:t>Scénarios courants</w:t>
            </w:r>
            <w:r w:rsidR="00DB1916">
              <w:rPr>
                <w:webHidden/>
              </w:rPr>
              <w:tab/>
            </w:r>
            <w:r w:rsidR="00DB1916">
              <w:rPr>
                <w:webHidden/>
              </w:rPr>
              <w:fldChar w:fldCharType="begin"/>
            </w:r>
            <w:r w:rsidR="00DB1916">
              <w:rPr>
                <w:webHidden/>
              </w:rPr>
              <w:instrText xml:space="preserve"> PAGEREF _Toc114831357 \h </w:instrText>
            </w:r>
            <w:r w:rsidR="00DB1916">
              <w:rPr>
                <w:webHidden/>
              </w:rPr>
            </w:r>
            <w:r w:rsidR="00DB1916">
              <w:rPr>
                <w:webHidden/>
              </w:rPr>
              <w:fldChar w:fldCharType="separate"/>
            </w:r>
            <w:r w:rsidR="00DB1916">
              <w:rPr>
                <w:webHidden/>
              </w:rPr>
              <w:t>10</w:t>
            </w:r>
            <w:r w:rsidR="00DB1916">
              <w:rPr>
                <w:webHidden/>
              </w:rPr>
              <w:fldChar w:fldCharType="end"/>
            </w:r>
          </w:hyperlink>
        </w:p>
        <w:p w14:paraId="226CE06D" w14:textId="29B7103C" w:rsidR="00DB1916" w:rsidRDefault="00000000">
          <w:pPr>
            <w:pStyle w:val="TOC2"/>
            <w:tabs>
              <w:tab w:val="right" w:leader="dot" w:pos="10516"/>
            </w:tabs>
            <w:rPr>
              <w:rFonts w:asciiTheme="minorHAnsi" w:eastAsiaTheme="minorEastAsia" w:hAnsiTheme="minorHAnsi"/>
              <w:b w:val="0"/>
              <w:noProof/>
              <w:sz w:val="22"/>
              <w:szCs w:val="22"/>
              <w:lang w:val="en-CA" w:eastAsia="en-CA"/>
            </w:rPr>
          </w:pPr>
          <w:hyperlink w:anchor="_Toc114831358" w:history="1">
            <w:r w:rsidR="00DB1916" w:rsidRPr="00E05087">
              <w:rPr>
                <w:rStyle w:val="Hyperlink"/>
                <w:noProof/>
                <w:lang w:val="fr-CA"/>
              </w:rPr>
              <w:t>Recherche d'un emploi</w:t>
            </w:r>
            <w:r w:rsidR="00DB1916">
              <w:rPr>
                <w:noProof/>
                <w:webHidden/>
              </w:rPr>
              <w:tab/>
            </w:r>
            <w:r w:rsidR="00DB1916">
              <w:rPr>
                <w:noProof/>
                <w:webHidden/>
              </w:rPr>
              <w:fldChar w:fldCharType="begin"/>
            </w:r>
            <w:r w:rsidR="00DB1916">
              <w:rPr>
                <w:noProof/>
                <w:webHidden/>
              </w:rPr>
              <w:instrText xml:space="preserve"> PAGEREF _Toc114831358 \h </w:instrText>
            </w:r>
            <w:r w:rsidR="00DB1916">
              <w:rPr>
                <w:noProof/>
                <w:webHidden/>
              </w:rPr>
            </w:r>
            <w:r w:rsidR="00DB1916">
              <w:rPr>
                <w:noProof/>
                <w:webHidden/>
              </w:rPr>
              <w:fldChar w:fldCharType="separate"/>
            </w:r>
            <w:r w:rsidR="00DB1916">
              <w:rPr>
                <w:noProof/>
                <w:webHidden/>
              </w:rPr>
              <w:t>10</w:t>
            </w:r>
            <w:r w:rsidR="00DB1916">
              <w:rPr>
                <w:noProof/>
                <w:webHidden/>
              </w:rPr>
              <w:fldChar w:fldCharType="end"/>
            </w:r>
          </w:hyperlink>
        </w:p>
        <w:p w14:paraId="45EA81F3" w14:textId="59E35F58" w:rsidR="00DB1916" w:rsidRDefault="00000000">
          <w:pPr>
            <w:pStyle w:val="TOC3"/>
            <w:tabs>
              <w:tab w:val="right" w:leader="dot" w:pos="10516"/>
            </w:tabs>
            <w:rPr>
              <w:rFonts w:asciiTheme="minorHAnsi" w:eastAsiaTheme="minorEastAsia" w:hAnsiTheme="minorHAnsi"/>
              <w:noProof/>
              <w:sz w:val="22"/>
              <w:szCs w:val="22"/>
              <w:lang w:val="en-CA" w:eastAsia="en-CA"/>
            </w:rPr>
          </w:pPr>
          <w:hyperlink w:anchor="_Toc114831359" w:history="1">
            <w:r w:rsidR="00DB1916" w:rsidRPr="00E05087">
              <w:rPr>
                <w:rStyle w:val="Hyperlink"/>
                <w:noProof/>
                <w:lang w:val="fr-CA"/>
              </w:rPr>
              <w:t>Q : Je suis à la recherche d'un poste de bénévole. Ai-je droit à des adaptations en tant que bénévole ?</w:t>
            </w:r>
            <w:r w:rsidR="00DB1916">
              <w:rPr>
                <w:noProof/>
                <w:webHidden/>
              </w:rPr>
              <w:tab/>
            </w:r>
            <w:r w:rsidR="00DB1916">
              <w:rPr>
                <w:noProof/>
                <w:webHidden/>
              </w:rPr>
              <w:fldChar w:fldCharType="begin"/>
            </w:r>
            <w:r w:rsidR="00DB1916">
              <w:rPr>
                <w:noProof/>
                <w:webHidden/>
              </w:rPr>
              <w:instrText xml:space="preserve"> PAGEREF _Toc114831359 \h </w:instrText>
            </w:r>
            <w:r w:rsidR="00DB1916">
              <w:rPr>
                <w:noProof/>
                <w:webHidden/>
              </w:rPr>
            </w:r>
            <w:r w:rsidR="00DB1916">
              <w:rPr>
                <w:noProof/>
                <w:webHidden/>
              </w:rPr>
              <w:fldChar w:fldCharType="separate"/>
            </w:r>
            <w:r w:rsidR="00DB1916">
              <w:rPr>
                <w:noProof/>
                <w:webHidden/>
              </w:rPr>
              <w:t>10</w:t>
            </w:r>
            <w:r w:rsidR="00DB1916">
              <w:rPr>
                <w:noProof/>
                <w:webHidden/>
              </w:rPr>
              <w:fldChar w:fldCharType="end"/>
            </w:r>
          </w:hyperlink>
        </w:p>
        <w:p w14:paraId="508824A3" w14:textId="408656BF" w:rsidR="00DB1916" w:rsidRDefault="00000000">
          <w:pPr>
            <w:pStyle w:val="TOC3"/>
            <w:tabs>
              <w:tab w:val="right" w:leader="dot" w:pos="10516"/>
            </w:tabs>
            <w:rPr>
              <w:rFonts w:asciiTheme="minorHAnsi" w:eastAsiaTheme="minorEastAsia" w:hAnsiTheme="minorHAnsi"/>
              <w:noProof/>
              <w:sz w:val="22"/>
              <w:szCs w:val="22"/>
              <w:lang w:val="en-CA" w:eastAsia="en-CA"/>
            </w:rPr>
          </w:pPr>
          <w:hyperlink w:anchor="_Toc114831360" w:history="1">
            <w:r w:rsidR="00DB1916" w:rsidRPr="00E05087">
              <w:rPr>
                <w:rStyle w:val="Hyperlink"/>
                <w:noProof/>
                <w:lang w:val="fr-CA"/>
              </w:rPr>
              <w:t>Q : Il y a une exigence dans une offre d'emploi que je ne peux pas satisfaire en raison de mon handicap. Dois-je quand même envisager de postuler ce poste ?</w:t>
            </w:r>
            <w:r w:rsidR="00DB1916">
              <w:rPr>
                <w:noProof/>
                <w:webHidden/>
              </w:rPr>
              <w:tab/>
            </w:r>
            <w:r w:rsidR="00DB1916">
              <w:rPr>
                <w:noProof/>
                <w:webHidden/>
              </w:rPr>
              <w:fldChar w:fldCharType="begin"/>
            </w:r>
            <w:r w:rsidR="00DB1916">
              <w:rPr>
                <w:noProof/>
                <w:webHidden/>
              </w:rPr>
              <w:instrText xml:space="preserve"> PAGEREF _Toc114831360 \h </w:instrText>
            </w:r>
            <w:r w:rsidR="00DB1916">
              <w:rPr>
                <w:noProof/>
                <w:webHidden/>
              </w:rPr>
            </w:r>
            <w:r w:rsidR="00DB1916">
              <w:rPr>
                <w:noProof/>
                <w:webHidden/>
              </w:rPr>
              <w:fldChar w:fldCharType="separate"/>
            </w:r>
            <w:r w:rsidR="00DB1916">
              <w:rPr>
                <w:noProof/>
                <w:webHidden/>
              </w:rPr>
              <w:t>11</w:t>
            </w:r>
            <w:r w:rsidR="00DB1916">
              <w:rPr>
                <w:noProof/>
                <w:webHidden/>
              </w:rPr>
              <w:fldChar w:fldCharType="end"/>
            </w:r>
          </w:hyperlink>
        </w:p>
        <w:p w14:paraId="11F2677F" w14:textId="4F95781E" w:rsidR="00DB1916" w:rsidRDefault="00000000">
          <w:pPr>
            <w:pStyle w:val="TOC3"/>
            <w:tabs>
              <w:tab w:val="right" w:leader="dot" w:pos="10516"/>
            </w:tabs>
            <w:rPr>
              <w:rFonts w:asciiTheme="minorHAnsi" w:eastAsiaTheme="minorEastAsia" w:hAnsiTheme="minorHAnsi"/>
              <w:noProof/>
              <w:sz w:val="22"/>
              <w:szCs w:val="22"/>
              <w:lang w:val="en-CA" w:eastAsia="en-CA"/>
            </w:rPr>
          </w:pPr>
          <w:hyperlink w:anchor="_Toc114831361" w:history="1">
            <w:r w:rsidR="00DB1916" w:rsidRPr="00E05087">
              <w:rPr>
                <w:rStyle w:val="Hyperlink"/>
                <w:noProof/>
                <w:lang w:val="fr-CA"/>
              </w:rPr>
              <w:t>Q : Une offre d'emploi n'est pas dans un format accessible.  Que puis-je faire ?</w:t>
            </w:r>
            <w:r w:rsidR="00DB1916">
              <w:rPr>
                <w:noProof/>
                <w:webHidden/>
              </w:rPr>
              <w:tab/>
            </w:r>
            <w:r w:rsidR="00DB1916">
              <w:rPr>
                <w:noProof/>
                <w:webHidden/>
              </w:rPr>
              <w:fldChar w:fldCharType="begin"/>
            </w:r>
            <w:r w:rsidR="00DB1916">
              <w:rPr>
                <w:noProof/>
                <w:webHidden/>
              </w:rPr>
              <w:instrText xml:space="preserve"> PAGEREF _Toc114831361 \h </w:instrText>
            </w:r>
            <w:r w:rsidR="00DB1916">
              <w:rPr>
                <w:noProof/>
                <w:webHidden/>
              </w:rPr>
            </w:r>
            <w:r w:rsidR="00DB1916">
              <w:rPr>
                <w:noProof/>
                <w:webHidden/>
              </w:rPr>
              <w:fldChar w:fldCharType="separate"/>
            </w:r>
            <w:r w:rsidR="00DB1916">
              <w:rPr>
                <w:noProof/>
                <w:webHidden/>
              </w:rPr>
              <w:t>12</w:t>
            </w:r>
            <w:r w:rsidR="00DB1916">
              <w:rPr>
                <w:noProof/>
                <w:webHidden/>
              </w:rPr>
              <w:fldChar w:fldCharType="end"/>
            </w:r>
          </w:hyperlink>
        </w:p>
        <w:p w14:paraId="1B79244B" w14:textId="5AD43242" w:rsidR="00DB1916" w:rsidRDefault="00000000">
          <w:pPr>
            <w:pStyle w:val="TOC3"/>
            <w:tabs>
              <w:tab w:val="right" w:leader="dot" w:pos="10516"/>
            </w:tabs>
            <w:rPr>
              <w:rFonts w:asciiTheme="minorHAnsi" w:eastAsiaTheme="minorEastAsia" w:hAnsiTheme="minorHAnsi"/>
              <w:noProof/>
              <w:sz w:val="22"/>
              <w:szCs w:val="22"/>
              <w:lang w:val="en-CA" w:eastAsia="en-CA"/>
            </w:rPr>
          </w:pPr>
          <w:hyperlink w:anchor="_Toc114831362" w:history="1">
            <w:r w:rsidR="00DB1916" w:rsidRPr="00E05087">
              <w:rPr>
                <w:rStyle w:val="Hyperlink"/>
                <w:noProof/>
                <w:lang w:val="fr-CA"/>
              </w:rPr>
              <w:t>Q : J'ai obtenu une entrevue !  Mais je ne sais pas quand divulguer ma perte de vision à mon employeur potentiel. Que dois-je faire ?</w:t>
            </w:r>
            <w:r w:rsidR="00DB1916">
              <w:rPr>
                <w:noProof/>
                <w:webHidden/>
              </w:rPr>
              <w:tab/>
            </w:r>
            <w:r w:rsidR="00DB1916">
              <w:rPr>
                <w:noProof/>
                <w:webHidden/>
              </w:rPr>
              <w:fldChar w:fldCharType="begin"/>
            </w:r>
            <w:r w:rsidR="00DB1916">
              <w:rPr>
                <w:noProof/>
                <w:webHidden/>
              </w:rPr>
              <w:instrText xml:space="preserve"> PAGEREF _Toc114831362 \h </w:instrText>
            </w:r>
            <w:r w:rsidR="00DB1916">
              <w:rPr>
                <w:noProof/>
                <w:webHidden/>
              </w:rPr>
            </w:r>
            <w:r w:rsidR="00DB1916">
              <w:rPr>
                <w:noProof/>
                <w:webHidden/>
              </w:rPr>
              <w:fldChar w:fldCharType="separate"/>
            </w:r>
            <w:r w:rsidR="00DB1916">
              <w:rPr>
                <w:noProof/>
                <w:webHidden/>
              </w:rPr>
              <w:t>13</w:t>
            </w:r>
            <w:r w:rsidR="00DB1916">
              <w:rPr>
                <w:noProof/>
                <w:webHidden/>
              </w:rPr>
              <w:fldChar w:fldCharType="end"/>
            </w:r>
          </w:hyperlink>
        </w:p>
        <w:p w14:paraId="11720AB8" w14:textId="1851F4D9" w:rsidR="00DB1916" w:rsidRDefault="00000000">
          <w:pPr>
            <w:pStyle w:val="TOC3"/>
            <w:tabs>
              <w:tab w:val="right" w:leader="dot" w:pos="10516"/>
            </w:tabs>
            <w:rPr>
              <w:rFonts w:asciiTheme="minorHAnsi" w:eastAsiaTheme="minorEastAsia" w:hAnsiTheme="minorHAnsi"/>
              <w:noProof/>
              <w:sz w:val="22"/>
              <w:szCs w:val="22"/>
              <w:lang w:val="en-CA" w:eastAsia="en-CA"/>
            </w:rPr>
          </w:pPr>
          <w:hyperlink w:anchor="_Toc114831363" w:history="1">
            <w:r w:rsidR="00DB1916" w:rsidRPr="00E05087">
              <w:rPr>
                <w:rStyle w:val="Hyperlink"/>
                <w:noProof/>
                <w:lang w:val="fr-CA"/>
              </w:rPr>
              <w:t>Q : J'avais les qualifications requises et tout s’est bien déroulé durant l’entrevue, mais je n'ai pas obtenu le poste.  J'ai le sentiment d'avoir été victime de discrimination en raison de ma perte de vision.  Que puis-je faire ?</w:t>
            </w:r>
            <w:r w:rsidR="00DB1916">
              <w:rPr>
                <w:noProof/>
                <w:webHidden/>
              </w:rPr>
              <w:tab/>
            </w:r>
            <w:r w:rsidR="00DB1916">
              <w:rPr>
                <w:noProof/>
                <w:webHidden/>
              </w:rPr>
              <w:fldChar w:fldCharType="begin"/>
            </w:r>
            <w:r w:rsidR="00DB1916">
              <w:rPr>
                <w:noProof/>
                <w:webHidden/>
              </w:rPr>
              <w:instrText xml:space="preserve"> PAGEREF _Toc114831363 \h </w:instrText>
            </w:r>
            <w:r w:rsidR="00DB1916">
              <w:rPr>
                <w:noProof/>
                <w:webHidden/>
              </w:rPr>
            </w:r>
            <w:r w:rsidR="00DB1916">
              <w:rPr>
                <w:noProof/>
                <w:webHidden/>
              </w:rPr>
              <w:fldChar w:fldCharType="separate"/>
            </w:r>
            <w:r w:rsidR="00DB1916">
              <w:rPr>
                <w:noProof/>
                <w:webHidden/>
              </w:rPr>
              <w:t>14</w:t>
            </w:r>
            <w:r w:rsidR="00DB1916">
              <w:rPr>
                <w:noProof/>
                <w:webHidden/>
              </w:rPr>
              <w:fldChar w:fldCharType="end"/>
            </w:r>
          </w:hyperlink>
        </w:p>
        <w:p w14:paraId="5F11F488" w14:textId="07D683D7" w:rsidR="00DB1916" w:rsidRDefault="00000000">
          <w:pPr>
            <w:pStyle w:val="TOC2"/>
            <w:tabs>
              <w:tab w:val="right" w:leader="dot" w:pos="10516"/>
            </w:tabs>
            <w:rPr>
              <w:rFonts w:asciiTheme="minorHAnsi" w:eastAsiaTheme="minorEastAsia" w:hAnsiTheme="minorHAnsi"/>
              <w:b w:val="0"/>
              <w:noProof/>
              <w:sz w:val="22"/>
              <w:szCs w:val="22"/>
              <w:lang w:val="en-CA" w:eastAsia="en-CA"/>
            </w:rPr>
          </w:pPr>
          <w:hyperlink w:anchor="_Toc114831364" w:history="1">
            <w:r w:rsidR="00DB1916" w:rsidRPr="00E05087">
              <w:rPr>
                <w:rStyle w:val="Hyperlink"/>
                <w:noProof/>
                <w:lang w:val="fr-CA"/>
              </w:rPr>
              <w:t>Au travail</w:t>
            </w:r>
            <w:r w:rsidR="00DB1916">
              <w:rPr>
                <w:noProof/>
                <w:webHidden/>
              </w:rPr>
              <w:tab/>
            </w:r>
            <w:r w:rsidR="00DB1916">
              <w:rPr>
                <w:noProof/>
                <w:webHidden/>
              </w:rPr>
              <w:fldChar w:fldCharType="begin"/>
            </w:r>
            <w:r w:rsidR="00DB1916">
              <w:rPr>
                <w:noProof/>
                <w:webHidden/>
              </w:rPr>
              <w:instrText xml:space="preserve"> PAGEREF _Toc114831364 \h </w:instrText>
            </w:r>
            <w:r w:rsidR="00DB1916">
              <w:rPr>
                <w:noProof/>
                <w:webHidden/>
              </w:rPr>
            </w:r>
            <w:r w:rsidR="00DB1916">
              <w:rPr>
                <w:noProof/>
                <w:webHidden/>
              </w:rPr>
              <w:fldChar w:fldCharType="separate"/>
            </w:r>
            <w:r w:rsidR="00DB1916">
              <w:rPr>
                <w:noProof/>
                <w:webHidden/>
              </w:rPr>
              <w:t>14</w:t>
            </w:r>
            <w:r w:rsidR="00DB1916">
              <w:rPr>
                <w:noProof/>
                <w:webHidden/>
              </w:rPr>
              <w:fldChar w:fldCharType="end"/>
            </w:r>
          </w:hyperlink>
        </w:p>
        <w:p w14:paraId="4EDEEE61" w14:textId="0265093A" w:rsidR="00DB1916" w:rsidRDefault="00000000">
          <w:pPr>
            <w:pStyle w:val="TOC3"/>
            <w:tabs>
              <w:tab w:val="right" w:leader="dot" w:pos="10516"/>
            </w:tabs>
            <w:rPr>
              <w:rFonts w:asciiTheme="minorHAnsi" w:eastAsiaTheme="minorEastAsia" w:hAnsiTheme="minorHAnsi"/>
              <w:noProof/>
              <w:sz w:val="22"/>
              <w:szCs w:val="22"/>
              <w:lang w:val="en-CA" w:eastAsia="en-CA"/>
            </w:rPr>
          </w:pPr>
          <w:hyperlink w:anchor="_Toc114831365" w:history="1">
            <w:r w:rsidR="00DB1916" w:rsidRPr="00E05087">
              <w:rPr>
                <w:rStyle w:val="Hyperlink"/>
                <w:noProof/>
                <w:lang w:val="fr-CA"/>
              </w:rPr>
              <w:t>Q : Ma perte de vision affecte ma capacité à faire mon travail.  Que puis-je faire ?</w:t>
            </w:r>
            <w:r w:rsidR="00DB1916">
              <w:rPr>
                <w:noProof/>
                <w:webHidden/>
              </w:rPr>
              <w:tab/>
            </w:r>
            <w:r w:rsidR="00DB1916">
              <w:rPr>
                <w:noProof/>
                <w:webHidden/>
              </w:rPr>
              <w:fldChar w:fldCharType="begin"/>
            </w:r>
            <w:r w:rsidR="00DB1916">
              <w:rPr>
                <w:noProof/>
                <w:webHidden/>
              </w:rPr>
              <w:instrText xml:space="preserve"> PAGEREF _Toc114831365 \h </w:instrText>
            </w:r>
            <w:r w:rsidR="00DB1916">
              <w:rPr>
                <w:noProof/>
                <w:webHidden/>
              </w:rPr>
            </w:r>
            <w:r w:rsidR="00DB1916">
              <w:rPr>
                <w:noProof/>
                <w:webHidden/>
              </w:rPr>
              <w:fldChar w:fldCharType="separate"/>
            </w:r>
            <w:r w:rsidR="00DB1916">
              <w:rPr>
                <w:noProof/>
                <w:webHidden/>
              </w:rPr>
              <w:t>14</w:t>
            </w:r>
            <w:r w:rsidR="00DB1916">
              <w:rPr>
                <w:noProof/>
                <w:webHidden/>
              </w:rPr>
              <w:fldChar w:fldCharType="end"/>
            </w:r>
          </w:hyperlink>
        </w:p>
        <w:p w14:paraId="596BEB6F" w14:textId="13325999" w:rsidR="00DB1916" w:rsidRDefault="00000000">
          <w:pPr>
            <w:pStyle w:val="TOC4"/>
            <w:tabs>
              <w:tab w:val="right" w:leader="dot" w:pos="10516"/>
            </w:tabs>
            <w:rPr>
              <w:rFonts w:asciiTheme="minorHAnsi" w:eastAsiaTheme="minorEastAsia" w:hAnsiTheme="minorHAnsi"/>
              <w:noProof/>
              <w:sz w:val="22"/>
              <w:szCs w:val="22"/>
              <w:lang w:val="en-CA" w:eastAsia="en-CA"/>
            </w:rPr>
          </w:pPr>
          <w:hyperlink w:anchor="_Toc114831366" w:history="1">
            <w:r w:rsidR="00DB1916" w:rsidRPr="00E05087">
              <w:rPr>
                <w:rStyle w:val="Hyperlink"/>
                <w:noProof/>
                <w:lang w:val="fr-CA"/>
              </w:rPr>
              <w:t>À qui dois-je divulguer mon handicap sur le lieu de travail ?</w:t>
            </w:r>
            <w:r w:rsidR="00DB1916">
              <w:rPr>
                <w:noProof/>
                <w:webHidden/>
              </w:rPr>
              <w:tab/>
            </w:r>
            <w:r w:rsidR="00DB1916">
              <w:rPr>
                <w:noProof/>
                <w:webHidden/>
              </w:rPr>
              <w:fldChar w:fldCharType="begin"/>
            </w:r>
            <w:r w:rsidR="00DB1916">
              <w:rPr>
                <w:noProof/>
                <w:webHidden/>
              </w:rPr>
              <w:instrText xml:space="preserve"> PAGEREF _Toc114831366 \h </w:instrText>
            </w:r>
            <w:r w:rsidR="00DB1916">
              <w:rPr>
                <w:noProof/>
                <w:webHidden/>
              </w:rPr>
            </w:r>
            <w:r w:rsidR="00DB1916">
              <w:rPr>
                <w:noProof/>
                <w:webHidden/>
              </w:rPr>
              <w:fldChar w:fldCharType="separate"/>
            </w:r>
            <w:r w:rsidR="00DB1916">
              <w:rPr>
                <w:noProof/>
                <w:webHidden/>
              </w:rPr>
              <w:t>15</w:t>
            </w:r>
            <w:r w:rsidR="00DB1916">
              <w:rPr>
                <w:noProof/>
                <w:webHidden/>
              </w:rPr>
              <w:fldChar w:fldCharType="end"/>
            </w:r>
          </w:hyperlink>
        </w:p>
        <w:p w14:paraId="1C33E641" w14:textId="75650A52" w:rsidR="00DB1916" w:rsidRDefault="00000000">
          <w:pPr>
            <w:pStyle w:val="TOC3"/>
            <w:tabs>
              <w:tab w:val="right" w:leader="dot" w:pos="10516"/>
            </w:tabs>
            <w:rPr>
              <w:rFonts w:asciiTheme="minorHAnsi" w:eastAsiaTheme="minorEastAsia" w:hAnsiTheme="minorHAnsi"/>
              <w:noProof/>
              <w:sz w:val="22"/>
              <w:szCs w:val="22"/>
              <w:lang w:val="en-CA" w:eastAsia="en-CA"/>
            </w:rPr>
          </w:pPr>
          <w:hyperlink w:anchor="_Toc114831367" w:history="1">
            <w:r w:rsidR="00DB1916" w:rsidRPr="00E05087">
              <w:rPr>
                <w:rStyle w:val="Hyperlink"/>
                <w:noProof/>
                <w:lang w:val="fr-CA"/>
              </w:rPr>
              <w:t>Q : J'ai été privé de promotions et d'autres opportunités sur mon lieu de travail en raison de ma perte de vision. Que puis-je faire ?</w:t>
            </w:r>
            <w:r w:rsidR="00DB1916">
              <w:rPr>
                <w:noProof/>
                <w:webHidden/>
              </w:rPr>
              <w:tab/>
            </w:r>
            <w:r w:rsidR="00DB1916">
              <w:rPr>
                <w:noProof/>
                <w:webHidden/>
              </w:rPr>
              <w:fldChar w:fldCharType="begin"/>
            </w:r>
            <w:r w:rsidR="00DB1916">
              <w:rPr>
                <w:noProof/>
                <w:webHidden/>
              </w:rPr>
              <w:instrText xml:space="preserve"> PAGEREF _Toc114831367 \h </w:instrText>
            </w:r>
            <w:r w:rsidR="00DB1916">
              <w:rPr>
                <w:noProof/>
                <w:webHidden/>
              </w:rPr>
            </w:r>
            <w:r w:rsidR="00DB1916">
              <w:rPr>
                <w:noProof/>
                <w:webHidden/>
              </w:rPr>
              <w:fldChar w:fldCharType="separate"/>
            </w:r>
            <w:r w:rsidR="00DB1916">
              <w:rPr>
                <w:noProof/>
                <w:webHidden/>
              </w:rPr>
              <w:t>15</w:t>
            </w:r>
            <w:r w:rsidR="00DB1916">
              <w:rPr>
                <w:noProof/>
                <w:webHidden/>
              </w:rPr>
              <w:fldChar w:fldCharType="end"/>
            </w:r>
          </w:hyperlink>
        </w:p>
        <w:p w14:paraId="0E1518CB" w14:textId="79988F06" w:rsidR="00DB1916" w:rsidRDefault="00000000">
          <w:pPr>
            <w:pStyle w:val="TOC3"/>
            <w:tabs>
              <w:tab w:val="right" w:leader="dot" w:pos="10516"/>
            </w:tabs>
            <w:rPr>
              <w:rFonts w:asciiTheme="minorHAnsi" w:eastAsiaTheme="minorEastAsia" w:hAnsiTheme="minorHAnsi"/>
              <w:noProof/>
              <w:sz w:val="22"/>
              <w:szCs w:val="22"/>
              <w:lang w:val="en-CA" w:eastAsia="en-CA"/>
            </w:rPr>
          </w:pPr>
          <w:hyperlink w:anchor="_Toc114831368" w:history="1">
            <w:r w:rsidR="00DB1916" w:rsidRPr="00E05087">
              <w:rPr>
                <w:rStyle w:val="Hyperlink"/>
                <w:noProof/>
                <w:lang w:val="fr-CA"/>
              </w:rPr>
              <w:t>Q : J'ai besoin de mesures d'adaptation pour faire mon travail efficacement. Quelles informations dois-je divulguer à mon employeur au sujet de mon handicap ?</w:t>
            </w:r>
            <w:r w:rsidR="00DB1916">
              <w:rPr>
                <w:noProof/>
                <w:webHidden/>
              </w:rPr>
              <w:tab/>
            </w:r>
            <w:r w:rsidR="00DB1916">
              <w:rPr>
                <w:noProof/>
                <w:webHidden/>
              </w:rPr>
              <w:fldChar w:fldCharType="begin"/>
            </w:r>
            <w:r w:rsidR="00DB1916">
              <w:rPr>
                <w:noProof/>
                <w:webHidden/>
              </w:rPr>
              <w:instrText xml:space="preserve"> PAGEREF _Toc114831368 \h </w:instrText>
            </w:r>
            <w:r w:rsidR="00DB1916">
              <w:rPr>
                <w:noProof/>
                <w:webHidden/>
              </w:rPr>
            </w:r>
            <w:r w:rsidR="00DB1916">
              <w:rPr>
                <w:noProof/>
                <w:webHidden/>
              </w:rPr>
              <w:fldChar w:fldCharType="separate"/>
            </w:r>
            <w:r w:rsidR="00DB1916">
              <w:rPr>
                <w:noProof/>
                <w:webHidden/>
              </w:rPr>
              <w:t>16</w:t>
            </w:r>
            <w:r w:rsidR="00DB1916">
              <w:rPr>
                <w:noProof/>
                <w:webHidden/>
              </w:rPr>
              <w:fldChar w:fldCharType="end"/>
            </w:r>
          </w:hyperlink>
        </w:p>
        <w:p w14:paraId="5A64DAAB" w14:textId="165C202A" w:rsidR="00DB1916" w:rsidRDefault="00000000">
          <w:pPr>
            <w:pStyle w:val="TOC3"/>
            <w:tabs>
              <w:tab w:val="right" w:leader="dot" w:pos="10516"/>
            </w:tabs>
            <w:rPr>
              <w:rFonts w:asciiTheme="minorHAnsi" w:eastAsiaTheme="minorEastAsia" w:hAnsiTheme="minorHAnsi"/>
              <w:noProof/>
              <w:sz w:val="22"/>
              <w:szCs w:val="22"/>
              <w:lang w:val="en-CA" w:eastAsia="en-CA"/>
            </w:rPr>
          </w:pPr>
          <w:hyperlink w:anchor="_Toc114831369" w:history="1">
            <w:r w:rsidR="00DB1916" w:rsidRPr="00E05087">
              <w:rPr>
                <w:rStyle w:val="Hyperlink"/>
                <w:noProof/>
                <w:lang w:val="fr-CA"/>
              </w:rPr>
              <w:t>Q : Mon employeur part du principe que tous les employés ayant une perte de vision ont besoin des mêmes adaptations. Est-ce vrai ou ai-je droit à des adaptations personnalisées qui répondent à mes besoins ?</w:t>
            </w:r>
            <w:r w:rsidR="00DB1916">
              <w:rPr>
                <w:noProof/>
                <w:webHidden/>
              </w:rPr>
              <w:tab/>
            </w:r>
            <w:r w:rsidR="00DB1916">
              <w:rPr>
                <w:noProof/>
                <w:webHidden/>
              </w:rPr>
              <w:fldChar w:fldCharType="begin"/>
            </w:r>
            <w:r w:rsidR="00DB1916">
              <w:rPr>
                <w:noProof/>
                <w:webHidden/>
              </w:rPr>
              <w:instrText xml:space="preserve"> PAGEREF _Toc114831369 \h </w:instrText>
            </w:r>
            <w:r w:rsidR="00DB1916">
              <w:rPr>
                <w:noProof/>
                <w:webHidden/>
              </w:rPr>
            </w:r>
            <w:r w:rsidR="00DB1916">
              <w:rPr>
                <w:noProof/>
                <w:webHidden/>
              </w:rPr>
              <w:fldChar w:fldCharType="separate"/>
            </w:r>
            <w:r w:rsidR="00DB1916">
              <w:rPr>
                <w:noProof/>
                <w:webHidden/>
              </w:rPr>
              <w:t>16</w:t>
            </w:r>
            <w:r w:rsidR="00DB1916">
              <w:rPr>
                <w:noProof/>
                <w:webHidden/>
              </w:rPr>
              <w:fldChar w:fldCharType="end"/>
            </w:r>
          </w:hyperlink>
        </w:p>
        <w:p w14:paraId="6A25B16D" w14:textId="5790C3C2" w:rsidR="00DB1916" w:rsidRDefault="00000000">
          <w:pPr>
            <w:pStyle w:val="TOC3"/>
            <w:tabs>
              <w:tab w:val="right" w:leader="dot" w:pos="10516"/>
            </w:tabs>
            <w:rPr>
              <w:rFonts w:asciiTheme="minorHAnsi" w:eastAsiaTheme="minorEastAsia" w:hAnsiTheme="minorHAnsi"/>
              <w:noProof/>
              <w:sz w:val="22"/>
              <w:szCs w:val="22"/>
              <w:lang w:val="en-CA" w:eastAsia="en-CA"/>
            </w:rPr>
          </w:pPr>
          <w:hyperlink w:anchor="_Toc114831370" w:history="1">
            <w:r w:rsidR="00DB1916" w:rsidRPr="00E05087">
              <w:rPr>
                <w:rStyle w:val="Hyperlink"/>
                <w:noProof/>
                <w:lang w:val="fr-CA"/>
              </w:rPr>
              <w:t>Q : Mon employeur m'a fourni des adaptations, mais elles ne fonctionnent pas.  Que puis-je faire ?</w:t>
            </w:r>
            <w:r w:rsidR="00DB1916">
              <w:rPr>
                <w:noProof/>
                <w:webHidden/>
              </w:rPr>
              <w:tab/>
            </w:r>
            <w:r w:rsidR="00DB1916">
              <w:rPr>
                <w:noProof/>
                <w:webHidden/>
              </w:rPr>
              <w:fldChar w:fldCharType="begin"/>
            </w:r>
            <w:r w:rsidR="00DB1916">
              <w:rPr>
                <w:noProof/>
                <w:webHidden/>
              </w:rPr>
              <w:instrText xml:space="preserve"> PAGEREF _Toc114831370 \h </w:instrText>
            </w:r>
            <w:r w:rsidR="00DB1916">
              <w:rPr>
                <w:noProof/>
                <w:webHidden/>
              </w:rPr>
            </w:r>
            <w:r w:rsidR="00DB1916">
              <w:rPr>
                <w:noProof/>
                <w:webHidden/>
              </w:rPr>
              <w:fldChar w:fldCharType="separate"/>
            </w:r>
            <w:r w:rsidR="00DB1916">
              <w:rPr>
                <w:noProof/>
                <w:webHidden/>
              </w:rPr>
              <w:t>17</w:t>
            </w:r>
            <w:r w:rsidR="00DB1916">
              <w:rPr>
                <w:noProof/>
                <w:webHidden/>
              </w:rPr>
              <w:fldChar w:fldCharType="end"/>
            </w:r>
          </w:hyperlink>
        </w:p>
        <w:p w14:paraId="4314A499" w14:textId="4AF3CAF4" w:rsidR="00DB1916" w:rsidRDefault="00000000">
          <w:pPr>
            <w:pStyle w:val="TOC3"/>
            <w:tabs>
              <w:tab w:val="right" w:leader="dot" w:pos="10516"/>
            </w:tabs>
            <w:rPr>
              <w:rFonts w:asciiTheme="minorHAnsi" w:eastAsiaTheme="minorEastAsia" w:hAnsiTheme="minorHAnsi"/>
              <w:noProof/>
              <w:sz w:val="22"/>
              <w:szCs w:val="22"/>
              <w:lang w:val="en-CA" w:eastAsia="en-CA"/>
            </w:rPr>
          </w:pPr>
          <w:hyperlink w:anchor="_Toc114831371" w:history="1">
            <w:r w:rsidR="00DB1916" w:rsidRPr="00E05087">
              <w:rPr>
                <w:rStyle w:val="Hyperlink"/>
                <w:noProof/>
                <w:lang w:val="fr-CA"/>
              </w:rPr>
              <w:t>Q : Dois-je payer pour mes adaptations liées à l'emploi ?</w:t>
            </w:r>
            <w:r w:rsidR="00DB1916">
              <w:rPr>
                <w:noProof/>
                <w:webHidden/>
              </w:rPr>
              <w:tab/>
            </w:r>
            <w:r w:rsidR="00DB1916">
              <w:rPr>
                <w:noProof/>
                <w:webHidden/>
              </w:rPr>
              <w:fldChar w:fldCharType="begin"/>
            </w:r>
            <w:r w:rsidR="00DB1916">
              <w:rPr>
                <w:noProof/>
                <w:webHidden/>
              </w:rPr>
              <w:instrText xml:space="preserve"> PAGEREF _Toc114831371 \h </w:instrText>
            </w:r>
            <w:r w:rsidR="00DB1916">
              <w:rPr>
                <w:noProof/>
                <w:webHidden/>
              </w:rPr>
            </w:r>
            <w:r w:rsidR="00DB1916">
              <w:rPr>
                <w:noProof/>
                <w:webHidden/>
              </w:rPr>
              <w:fldChar w:fldCharType="separate"/>
            </w:r>
            <w:r w:rsidR="00DB1916">
              <w:rPr>
                <w:noProof/>
                <w:webHidden/>
              </w:rPr>
              <w:t>18</w:t>
            </w:r>
            <w:r w:rsidR="00DB1916">
              <w:rPr>
                <w:noProof/>
                <w:webHidden/>
              </w:rPr>
              <w:fldChar w:fldCharType="end"/>
            </w:r>
          </w:hyperlink>
        </w:p>
        <w:p w14:paraId="09FB610B" w14:textId="034F52EC" w:rsidR="00DB1916" w:rsidRDefault="00000000">
          <w:pPr>
            <w:pStyle w:val="TOC2"/>
            <w:tabs>
              <w:tab w:val="right" w:leader="dot" w:pos="10516"/>
            </w:tabs>
            <w:rPr>
              <w:rFonts w:asciiTheme="minorHAnsi" w:eastAsiaTheme="minorEastAsia" w:hAnsiTheme="minorHAnsi"/>
              <w:b w:val="0"/>
              <w:noProof/>
              <w:sz w:val="22"/>
              <w:szCs w:val="22"/>
              <w:lang w:val="en-CA" w:eastAsia="en-CA"/>
            </w:rPr>
          </w:pPr>
          <w:hyperlink w:anchor="_Toc114831372" w:history="1">
            <w:r w:rsidR="00DB1916" w:rsidRPr="00E05087">
              <w:rPr>
                <w:rStyle w:val="Hyperlink"/>
                <w:noProof/>
                <w:lang w:val="fr-CA"/>
              </w:rPr>
              <w:t>Quitter le travail</w:t>
            </w:r>
            <w:r w:rsidR="00DB1916">
              <w:rPr>
                <w:noProof/>
                <w:webHidden/>
              </w:rPr>
              <w:tab/>
            </w:r>
            <w:r w:rsidR="00DB1916">
              <w:rPr>
                <w:noProof/>
                <w:webHidden/>
              </w:rPr>
              <w:fldChar w:fldCharType="begin"/>
            </w:r>
            <w:r w:rsidR="00DB1916">
              <w:rPr>
                <w:noProof/>
                <w:webHidden/>
              </w:rPr>
              <w:instrText xml:space="preserve"> PAGEREF _Toc114831372 \h </w:instrText>
            </w:r>
            <w:r w:rsidR="00DB1916">
              <w:rPr>
                <w:noProof/>
                <w:webHidden/>
              </w:rPr>
            </w:r>
            <w:r w:rsidR="00DB1916">
              <w:rPr>
                <w:noProof/>
                <w:webHidden/>
              </w:rPr>
              <w:fldChar w:fldCharType="separate"/>
            </w:r>
            <w:r w:rsidR="00DB1916">
              <w:rPr>
                <w:noProof/>
                <w:webHidden/>
              </w:rPr>
              <w:t>18</w:t>
            </w:r>
            <w:r w:rsidR="00DB1916">
              <w:rPr>
                <w:noProof/>
                <w:webHidden/>
              </w:rPr>
              <w:fldChar w:fldCharType="end"/>
            </w:r>
          </w:hyperlink>
        </w:p>
        <w:p w14:paraId="0BC6A636" w14:textId="33C9B830" w:rsidR="00DB1916" w:rsidRDefault="00000000">
          <w:pPr>
            <w:pStyle w:val="TOC3"/>
            <w:tabs>
              <w:tab w:val="right" w:leader="dot" w:pos="10516"/>
            </w:tabs>
            <w:rPr>
              <w:rFonts w:asciiTheme="minorHAnsi" w:eastAsiaTheme="minorEastAsia" w:hAnsiTheme="minorHAnsi"/>
              <w:noProof/>
              <w:sz w:val="22"/>
              <w:szCs w:val="22"/>
              <w:lang w:val="en-CA" w:eastAsia="en-CA"/>
            </w:rPr>
          </w:pPr>
          <w:hyperlink w:anchor="_Toc114831373" w:history="1">
            <w:r w:rsidR="00DB1916" w:rsidRPr="00E05087">
              <w:rPr>
                <w:rStyle w:val="Hyperlink"/>
                <w:noProof/>
                <w:lang w:val="fr-CA"/>
              </w:rPr>
              <w:t>Q : J'ai dû quitter mon emploi parce que ma perte de vision m'empêchait de remplir mes fonctions.  Que faire maintenant ?</w:t>
            </w:r>
            <w:r w:rsidR="00DB1916">
              <w:rPr>
                <w:noProof/>
                <w:webHidden/>
              </w:rPr>
              <w:tab/>
            </w:r>
            <w:r w:rsidR="00DB1916">
              <w:rPr>
                <w:noProof/>
                <w:webHidden/>
              </w:rPr>
              <w:fldChar w:fldCharType="begin"/>
            </w:r>
            <w:r w:rsidR="00DB1916">
              <w:rPr>
                <w:noProof/>
                <w:webHidden/>
              </w:rPr>
              <w:instrText xml:space="preserve"> PAGEREF _Toc114831373 \h </w:instrText>
            </w:r>
            <w:r w:rsidR="00DB1916">
              <w:rPr>
                <w:noProof/>
                <w:webHidden/>
              </w:rPr>
            </w:r>
            <w:r w:rsidR="00DB1916">
              <w:rPr>
                <w:noProof/>
                <w:webHidden/>
              </w:rPr>
              <w:fldChar w:fldCharType="separate"/>
            </w:r>
            <w:r w:rsidR="00DB1916">
              <w:rPr>
                <w:noProof/>
                <w:webHidden/>
              </w:rPr>
              <w:t>18</w:t>
            </w:r>
            <w:r w:rsidR="00DB1916">
              <w:rPr>
                <w:noProof/>
                <w:webHidden/>
              </w:rPr>
              <w:fldChar w:fldCharType="end"/>
            </w:r>
          </w:hyperlink>
        </w:p>
        <w:p w14:paraId="5EE31678" w14:textId="73B222E2" w:rsidR="00DB1916" w:rsidRDefault="00000000">
          <w:pPr>
            <w:pStyle w:val="TOC2"/>
            <w:tabs>
              <w:tab w:val="right" w:leader="dot" w:pos="10516"/>
            </w:tabs>
            <w:rPr>
              <w:rFonts w:asciiTheme="minorHAnsi" w:eastAsiaTheme="minorEastAsia" w:hAnsiTheme="minorHAnsi"/>
              <w:b w:val="0"/>
              <w:noProof/>
              <w:sz w:val="22"/>
              <w:szCs w:val="22"/>
              <w:lang w:val="en-CA" w:eastAsia="en-CA"/>
            </w:rPr>
          </w:pPr>
          <w:hyperlink w:anchor="_Toc114831374" w:history="1">
            <w:r w:rsidR="00DB1916" w:rsidRPr="00E05087">
              <w:rPr>
                <w:rStyle w:val="Hyperlink"/>
                <w:noProof/>
                <w:lang w:val="fr-CA"/>
              </w:rPr>
              <w:t>Obtenir de l'aide</w:t>
            </w:r>
            <w:r w:rsidR="00DB1916">
              <w:rPr>
                <w:noProof/>
                <w:webHidden/>
              </w:rPr>
              <w:tab/>
            </w:r>
            <w:r w:rsidR="00DB1916">
              <w:rPr>
                <w:noProof/>
                <w:webHidden/>
              </w:rPr>
              <w:fldChar w:fldCharType="begin"/>
            </w:r>
            <w:r w:rsidR="00DB1916">
              <w:rPr>
                <w:noProof/>
                <w:webHidden/>
              </w:rPr>
              <w:instrText xml:space="preserve"> PAGEREF _Toc114831374 \h </w:instrText>
            </w:r>
            <w:r w:rsidR="00DB1916">
              <w:rPr>
                <w:noProof/>
                <w:webHidden/>
              </w:rPr>
            </w:r>
            <w:r w:rsidR="00DB1916">
              <w:rPr>
                <w:noProof/>
                <w:webHidden/>
              </w:rPr>
              <w:fldChar w:fldCharType="separate"/>
            </w:r>
            <w:r w:rsidR="00DB1916">
              <w:rPr>
                <w:noProof/>
                <w:webHidden/>
              </w:rPr>
              <w:t>18</w:t>
            </w:r>
            <w:r w:rsidR="00DB1916">
              <w:rPr>
                <w:noProof/>
                <w:webHidden/>
              </w:rPr>
              <w:fldChar w:fldCharType="end"/>
            </w:r>
          </w:hyperlink>
        </w:p>
        <w:p w14:paraId="48E1E3EB" w14:textId="4D703842" w:rsidR="00DB1916" w:rsidRDefault="00000000">
          <w:pPr>
            <w:pStyle w:val="TOC3"/>
            <w:tabs>
              <w:tab w:val="right" w:leader="dot" w:pos="10516"/>
            </w:tabs>
            <w:rPr>
              <w:rFonts w:asciiTheme="minorHAnsi" w:eastAsiaTheme="minorEastAsia" w:hAnsiTheme="minorHAnsi"/>
              <w:noProof/>
              <w:sz w:val="22"/>
              <w:szCs w:val="22"/>
              <w:lang w:val="en-CA" w:eastAsia="en-CA"/>
            </w:rPr>
          </w:pPr>
          <w:hyperlink w:anchor="_Toc114831375" w:history="1">
            <w:r w:rsidR="00DB1916" w:rsidRPr="00E05087">
              <w:rPr>
                <w:rStyle w:val="Hyperlink"/>
                <w:noProof/>
                <w:lang w:val="fr-CA"/>
              </w:rPr>
              <w:t>Services juridiques et informations</w:t>
            </w:r>
            <w:r w:rsidR="00DB1916">
              <w:rPr>
                <w:noProof/>
                <w:webHidden/>
              </w:rPr>
              <w:tab/>
            </w:r>
            <w:r w:rsidR="00DB1916">
              <w:rPr>
                <w:noProof/>
                <w:webHidden/>
              </w:rPr>
              <w:fldChar w:fldCharType="begin"/>
            </w:r>
            <w:r w:rsidR="00DB1916">
              <w:rPr>
                <w:noProof/>
                <w:webHidden/>
              </w:rPr>
              <w:instrText xml:space="preserve"> PAGEREF _Toc114831375 \h </w:instrText>
            </w:r>
            <w:r w:rsidR="00DB1916">
              <w:rPr>
                <w:noProof/>
                <w:webHidden/>
              </w:rPr>
            </w:r>
            <w:r w:rsidR="00DB1916">
              <w:rPr>
                <w:noProof/>
                <w:webHidden/>
              </w:rPr>
              <w:fldChar w:fldCharType="separate"/>
            </w:r>
            <w:r w:rsidR="00DB1916">
              <w:rPr>
                <w:noProof/>
                <w:webHidden/>
              </w:rPr>
              <w:t>18</w:t>
            </w:r>
            <w:r w:rsidR="00DB1916">
              <w:rPr>
                <w:noProof/>
                <w:webHidden/>
              </w:rPr>
              <w:fldChar w:fldCharType="end"/>
            </w:r>
          </w:hyperlink>
        </w:p>
        <w:p w14:paraId="1CF17E8C" w14:textId="5B2B82D8" w:rsidR="00DB1916" w:rsidRDefault="00000000">
          <w:pPr>
            <w:pStyle w:val="TOC4"/>
            <w:tabs>
              <w:tab w:val="right" w:leader="dot" w:pos="10516"/>
            </w:tabs>
            <w:rPr>
              <w:rFonts w:asciiTheme="minorHAnsi" w:eastAsiaTheme="minorEastAsia" w:hAnsiTheme="minorHAnsi"/>
              <w:noProof/>
              <w:sz w:val="22"/>
              <w:szCs w:val="22"/>
              <w:lang w:val="en-CA" w:eastAsia="en-CA"/>
            </w:rPr>
          </w:pPr>
          <w:hyperlink w:anchor="_Toc114831376" w:history="1">
            <w:r w:rsidR="00DB1916" w:rsidRPr="00E05087">
              <w:rPr>
                <w:rStyle w:val="Hyperlink"/>
                <w:noProof/>
                <w:lang w:val="fr-CA"/>
              </w:rPr>
              <w:t>Clinique d'aide juridique de Frédéricton, Inc (FLAC)</w:t>
            </w:r>
            <w:r w:rsidR="00DB1916">
              <w:rPr>
                <w:noProof/>
                <w:webHidden/>
              </w:rPr>
              <w:tab/>
            </w:r>
            <w:r w:rsidR="00DB1916">
              <w:rPr>
                <w:noProof/>
                <w:webHidden/>
              </w:rPr>
              <w:fldChar w:fldCharType="begin"/>
            </w:r>
            <w:r w:rsidR="00DB1916">
              <w:rPr>
                <w:noProof/>
                <w:webHidden/>
              </w:rPr>
              <w:instrText xml:space="preserve"> PAGEREF _Toc114831376 \h </w:instrText>
            </w:r>
            <w:r w:rsidR="00DB1916">
              <w:rPr>
                <w:noProof/>
                <w:webHidden/>
              </w:rPr>
            </w:r>
            <w:r w:rsidR="00DB1916">
              <w:rPr>
                <w:noProof/>
                <w:webHidden/>
              </w:rPr>
              <w:fldChar w:fldCharType="separate"/>
            </w:r>
            <w:r w:rsidR="00DB1916">
              <w:rPr>
                <w:noProof/>
                <w:webHidden/>
              </w:rPr>
              <w:t>18</w:t>
            </w:r>
            <w:r w:rsidR="00DB1916">
              <w:rPr>
                <w:noProof/>
                <w:webHidden/>
              </w:rPr>
              <w:fldChar w:fldCharType="end"/>
            </w:r>
          </w:hyperlink>
        </w:p>
        <w:p w14:paraId="779081F8" w14:textId="3386F9C3" w:rsidR="00DB1916" w:rsidRDefault="00000000">
          <w:pPr>
            <w:pStyle w:val="TOC4"/>
            <w:tabs>
              <w:tab w:val="right" w:leader="dot" w:pos="10516"/>
            </w:tabs>
            <w:rPr>
              <w:rFonts w:asciiTheme="minorHAnsi" w:eastAsiaTheme="minorEastAsia" w:hAnsiTheme="minorHAnsi"/>
              <w:noProof/>
              <w:sz w:val="22"/>
              <w:szCs w:val="22"/>
              <w:lang w:val="en-CA" w:eastAsia="en-CA"/>
            </w:rPr>
          </w:pPr>
          <w:hyperlink w:anchor="_Toc114831377" w:history="1">
            <w:r w:rsidR="00DB1916" w:rsidRPr="00E05087">
              <w:rPr>
                <w:rStyle w:val="Hyperlink"/>
                <w:noProof/>
                <w:lang w:val="fr-CA"/>
              </w:rPr>
              <w:t>La Commission des services d'aide juridique du Nouveau-Brunswick</w:t>
            </w:r>
            <w:r w:rsidR="00DB1916">
              <w:rPr>
                <w:noProof/>
                <w:webHidden/>
              </w:rPr>
              <w:tab/>
            </w:r>
            <w:r w:rsidR="00DB1916">
              <w:rPr>
                <w:noProof/>
                <w:webHidden/>
              </w:rPr>
              <w:fldChar w:fldCharType="begin"/>
            </w:r>
            <w:r w:rsidR="00DB1916">
              <w:rPr>
                <w:noProof/>
                <w:webHidden/>
              </w:rPr>
              <w:instrText xml:space="preserve"> PAGEREF _Toc114831377 \h </w:instrText>
            </w:r>
            <w:r w:rsidR="00DB1916">
              <w:rPr>
                <w:noProof/>
                <w:webHidden/>
              </w:rPr>
            </w:r>
            <w:r w:rsidR="00DB1916">
              <w:rPr>
                <w:noProof/>
                <w:webHidden/>
              </w:rPr>
              <w:fldChar w:fldCharType="separate"/>
            </w:r>
            <w:r w:rsidR="00DB1916">
              <w:rPr>
                <w:noProof/>
                <w:webHidden/>
              </w:rPr>
              <w:t>19</w:t>
            </w:r>
            <w:r w:rsidR="00DB1916">
              <w:rPr>
                <w:noProof/>
                <w:webHidden/>
              </w:rPr>
              <w:fldChar w:fldCharType="end"/>
            </w:r>
          </w:hyperlink>
        </w:p>
        <w:p w14:paraId="7DD70160" w14:textId="77040450" w:rsidR="00DB1916" w:rsidRDefault="00000000">
          <w:pPr>
            <w:pStyle w:val="TOC4"/>
            <w:tabs>
              <w:tab w:val="right" w:leader="dot" w:pos="10516"/>
            </w:tabs>
            <w:rPr>
              <w:rFonts w:asciiTheme="minorHAnsi" w:eastAsiaTheme="minorEastAsia" w:hAnsiTheme="minorHAnsi"/>
              <w:noProof/>
              <w:sz w:val="22"/>
              <w:szCs w:val="22"/>
              <w:lang w:val="en-CA" w:eastAsia="en-CA"/>
            </w:rPr>
          </w:pPr>
          <w:hyperlink w:anchor="_Toc114831378" w:history="1">
            <w:r w:rsidR="00DB1916" w:rsidRPr="00E05087">
              <w:rPr>
                <w:rStyle w:val="Hyperlink"/>
                <w:noProof/>
                <w:lang w:val="fr-CA"/>
              </w:rPr>
              <w:t>Clinique juridique de l'Université du Nouveau-Brunswick (UNB)</w:t>
            </w:r>
            <w:r w:rsidR="00DB1916">
              <w:rPr>
                <w:noProof/>
                <w:webHidden/>
              </w:rPr>
              <w:tab/>
            </w:r>
            <w:r w:rsidR="00DB1916">
              <w:rPr>
                <w:noProof/>
                <w:webHidden/>
              </w:rPr>
              <w:fldChar w:fldCharType="begin"/>
            </w:r>
            <w:r w:rsidR="00DB1916">
              <w:rPr>
                <w:noProof/>
                <w:webHidden/>
              </w:rPr>
              <w:instrText xml:space="preserve"> PAGEREF _Toc114831378 \h </w:instrText>
            </w:r>
            <w:r w:rsidR="00DB1916">
              <w:rPr>
                <w:noProof/>
                <w:webHidden/>
              </w:rPr>
            </w:r>
            <w:r w:rsidR="00DB1916">
              <w:rPr>
                <w:noProof/>
                <w:webHidden/>
              </w:rPr>
              <w:fldChar w:fldCharType="separate"/>
            </w:r>
            <w:r w:rsidR="00DB1916">
              <w:rPr>
                <w:noProof/>
                <w:webHidden/>
              </w:rPr>
              <w:t>19</w:t>
            </w:r>
            <w:r w:rsidR="00DB1916">
              <w:rPr>
                <w:noProof/>
                <w:webHidden/>
              </w:rPr>
              <w:fldChar w:fldCharType="end"/>
            </w:r>
          </w:hyperlink>
        </w:p>
        <w:p w14:paraId="3C5CAA80" w14:textId="346D16F4" w:rsidR="00DB1916" w:rsidRDefault="00000000">
          <w:pPr>
            <w:pStyle w:val="TOC4"/>
            <w:tabs>
              <w:tab w:val="right" w:leader="dot" w:pos="10516"/>
            </w:tabs>
            <w:rPr>
              <w:rFonts w:asciiTheme="minorHAnsi" w:eastAsiaTheme="minorEastAsia" w:hAnsiTheme="minorHAnsi"/>
              <w:noProof/>
              <w:sz w:val="22"/>
              <w:szCs w:val="22"/>
              <w:lang w:val="en-CA" w:eastAsia="en-CA"/>
            </w:rPr>
          </w:pPr>
          <w:hyperlink w:anchor="_Toc114831379" w:history="1">
            <w:r w:rsidR="00DB1916" w:rsidRPr="00E05087">
              <w:rPr>
                <w:rStyle w:val="Hyperlink"/>
                <w:noProof/>
                <w:lang w:val="fr-CA"/>
              </w:rPr>
              <w:t>Service public d'éducation et d'information juridiques du Nouveau-Brunswick (SPEIJ-NB)</w:t>
            </w:r>
            <w:r w:rsidR="00DB1916">
              <w:rPr>
                <w:noProof/>
                <w:webHidden/>
              </w:rPr>
              <w:tab/>
            </w:r>
            <w:r w:rsidR="00DB1916">
              <w:rPr>
                <w:noProof/>
                <w:webHidden/>
              </w:rPr>
              <w:fldChar w:fldCharType="begin"/>
            </w:r>
            <w:r w:rsidR="00DB1916">
              <w:rPr>
                <w:noProof/>
                <w:webHidden/>
              </w:rPr>
              <w:instrText xml:space="preserve"> PAGEREF _Toc114831379 \h </w:instrText>
            </w:r>
            <w:r w:rsidR="00DB1916">
              <w:rPr>
                <w:noProof/>
                <w:webHidden/>
              </w:rPr>
            </w:r>
            <w:r w:rsidR="00DB1916">
              <w:rPr>
                <w:noProof/>
                <w:webHidden/>
              </w:rPr>
              <w:fldChar w:fldCharType="separate"/>
            </w:r>
            <w:r w:rsidR="00DB1916">
              <w:rPr>
                <w:noProof/>
                <w:webHidden/>
              </w:rPr>
              <w:t>20</w:t>
            </w:r>
            <w:r w:rsidR="00DB1916">
              <w:rPr>
                <w:noProof/>
                <w:webHidden/>
              </w:rPr>
              <w:fldChar w:fldCharType="end"/>
            </w:r>
          </w:hyperlink>
        </w:p>
        <w:p w14:paraId="4A05B642" w14:textId="735155FC" w:rsidR="00DB1916" w:rsidRDefault="00000000">
          <w:pPr>
            <w:pStyle w:val="TOC4"/>
            <w:tabs>
              <w:tab w:val="right" w:leader="dot" w:pos="10516"/>
            </w:tabs>
            <w:rPr>
              <w:rFonts w:asciiTheme="minorHAnsi" w:eastAsiaTheme="minorEastAsia" w:hAnsiTheme="minorHAnsi"/>
              <w:noProof/>
              <w:sz w:val="22"/>
              <w:szCs w:val="22"/>
              <w:lang w:val="en-CA" w:eastAsia="en-CA"/>
            </w:rPr>
          </w:pPr>
          <w:hyperlink w:anchor="_Toc114831380" w:history="1">
            <w:r w:rsidR="00DB1916" w:rsidRPr="00E05087">
              <w:rPr>
                <w:rStyle w:val="Hyperlink"/>
                <w:noProof/>
                <w:lang w:val="fr-CA"/>
              </w:rPr>
              <w:t>La Commission des droits de la personne du Nouveau-Brunswick</w:t>
            </w:r>
            <w:r w:rsidR="00DB1916">
              <w:rPr>
                <w:noProof/>
                <w:webHidden/>
              </w:rPr>
              <w:tab/>
            </w:r>
            <w:r w:rsidR="00DB1916">
              <w:rPr>
                <w:noProof/>
                <w:webHidden/>
              </w:rPr>
              <w:fldChar w:fldCharType="begin"/>
            </w:r>
            <w:r w:rsidR="00DB1916">
              <w:rPr>
                <w:noProof/>
                <w:webHidden/>
              </w:rPr>
              <w:instrText xml:space="preserve"> PAGEREF _Toc114831380 \h </w:instrText>
            </w:r>
            <w:r w:rsidR="00DB1916">
              <w:rPr>
                <w:noProof/>
                <w:webHidden/>
              </w:rPr>
            </w:r>
            <w:r w:rsidR="00DB1916">
              <w:rPr>
                <w:noProof/>
                <w:webHidden/>
              </w:rPr>
              <w:fldChar w:fldCharType="separate"/>
            </w:r>
            <w:r w:rsidR="00DB1916">
              <w:rPr>
                <w:noProof/>
                <w:webHidden/>
              </w:rPr>
              <w:t>21</w:t>
            </w:r>
            <w:r w:rsidR="00DB1916">
              <w:rPr>
                <w:noProof/>
                <w:webHidden/>
              </w:rPr>
              <w:fldChar w:fldCharType="end"/>
            </w:r>
          </w:hyperlink>
        </w:p>
        <w:p w14:paraId="582DDFEF" w14:textId="008C9F7B" w:rsidR="00DB1916" w:rsidRDefault="00000000">
          <w:pPr>
            <w:pStyle w:val="TOC3"/>
            <w:tabs>
              <w:tab w:val="right" w:leader="dot" w:pos="10516"/>
            </w:tabs>
            <w:rPr>
              <w:rFonts w:asciiTheme="minorHAnsi" w:eastAsiaTheme="minorEastAsia" w:hAnsiTheme="minorHAnsi"/>
              <w:noProof/>
              <w:sz w:val="22"/>
              <w:szCs w:val="22"/>
              <w:lang w:val="en-CA" w:eastAsia="en-CA"/>
            </w:rPr>
          </w:pPr>
          <w:hyperlink w:anchor="_Toc114831381" w:history="1">
            <w:r w:rsidR="00DB1916" w:rsidRPr="00E05087">
              <w:rPr>
                <w:rStyle w:val="Hyperlink"/>
                <w:noProof/>
                <w:lang w:val="fr-CA"/>
              </w:rPr>
              <w:t>Services non juridiques essentiels</w:t>
            </w:r>
            <w:r w:rsidR="00DB1916">
              <w:rPr>
                <w:noProof/>
                <w:webHidden/>
              </w:rPr>
              <w:tab/>
            </w:r>
            <w:r w:rsidR="00DB1916">
              <w:rPr>
                <w:noProof/>
                <w:webHidden/>
              </w:rPr>
              <w:fldChar w:fldCharType="begin"/>
            </w:r>
            <w:r w:rsidR="00DB1916">
              <w:rPr>
                <w:noProof/>
                <w:webHidden/>
              </w:rPr>
              <w:instrText xml:space="preserve"> PAGEREF _Toc114831381 \h </w:instrText>
            </w:r>
            <w:r w:rsidR="00DB1916">
              <w:rPr>
                <w:noProof/>
                <w:webHidden/>
              </w:rPr>
            </w:r>
            <w:r w:rsidR="00DB1916">
              <w:rPr>
                <w:noProof/>
                <w:webHidden/>
              </w:rPr>
              <w:fldChar w:fldCharType="separate"/>
            </w:r>
            <w:r w:rsidR="00DB1916">
              <w:rPr>
                <w:noProof/>
                <w:webHidden/>
              </w:rPr>
              <w:t>21</w:t>
            </w:r>
            <w:r w:rsidR="00DB1916">
              <w:rPr>
                <w:noProof/>
                <w:webHidden/>
              </w:rPr>
              <w:fldChar w:fldCharType="end"/>
            </w:r>
          </w:hyperlink>
        </w:p>
        <w:p w14:paraId="72F4CB7B" w14:textId="2E03A9CC" w:rsidR="00DB1916" w:rsidRDefault="00000000">
          <w:pPr>
            <w:pStyle w:val="TOC4"/>
            <w:tabs>
              <w:tab w:val="right" w:leader="dot" w:pos="10516"/>
            </w:tabs>
            <w:rPr>
              <w:rFonts w:asciiTheme="minorHAnsi" w:eastAsiaTheme="minorEastAsia" w:hAnsiTheme="minorHAnsi"/>
              <w:noProof/>
              <w:sz w:val="22"/>
              <w:szCs w:val="22"/>
              <w:lang w:val="en-CA" w:eastAsia="en-CA"/>
            </w:rPr>
          </w:pPr>
          <w:hyperlink w:anchor="_Toc114831382" w:history="1">
            <w:r w:rsidR="00DB1916" w:rsidRPr="00E05087">
              <w:rPr>
                <w:rStyle w:val="Hyperlink"/>
                <w:noProof/>
                <w:lang w:val="fr-CA"/>
              </w:rPr>
              <w:t>Ombud N.B.</w:t>
            </w:r>
            <w:r w:rsidR="00DB1916">
              <w:rPr>
                <w:noProof/>
                <w:webHidden/>
              </w:rPr>
              <w:tab/>
            </w:r>
            <w:r w:rsidR="00DB1916">
              <w:rPr>
                <w:noProof/>
                <w:webHidden/>
              </w:rPr>
              <w:fldChar w:fldCharType="begin"/>
            </w:r>
            <w:r w:rsidR="00DB1916">
              <w:rPr>
                <w:noProof/>
                <w:webHidden/>
              </w:rPr>
              <w:instrText xml:space="preserve"> PAGEREF _Toc114831382 \h </w:instrText>
            </w:r>
            <w:r w:rsidR="00DB1916">
              <w:rPr>
                <w:noProof/>
                <w:webHidden/>
              </w:rPr>
            </w:r>
            <w:r w:rsidR="00DB1916">
              <w:rPr>
                <w:noProof/>
                <w:webHidden/>
              </w:rPr>
              <w:fldChar w:fldCharType="separate"/>
            </w:r>
            <w:r w:rsidR="00DB1916">
              <w:rPr>
                <w:noProof/>
                <w:webHidden/>
              </w:rPr>
              <w:t>21</w:t>
            </w:r>
            <w:r w:rsidR="00DB1916">
              <w:rPr>
                <w:noProof/>
                <w:webHidden/>
              </w:rPr>
              <w:fldChar w:fldCharType="end"/>
            </w:r>
          </w:hyperlink>
        </w:p>
        <w:p w14:paraId="342F30F6" w14:textId="2C14DAB2" w:rsidR="00DB1916" w:rsidRDefault="00000000">
          <w:pPr>
            <w:pStyle w:val="TOC3"/>
            <w:tabs>
              <w:tab w:val="right" w:leader="dot" w:pos="10516"/>
            </w:tabs>
            <w:rPr>
              <w:rFonts w:asciiTheme="minorHAnsi" w:eastAsiaTheme="minorEastAsia" w:hAnsiTheme="minorHAnsi"/>
              <w:noProof/>
              <w:sz w:val="22"/>
              <w:szCs w:val="22"/>
              <w:lang w:val="en-CA" w:eastAsia="en-CA"/>
            </w:rPr>
          </w:pPr>
          <w:hyperlink w:anchor="_Toc114831383" w:history="1">
            <w:r w:rsidR="00DB1916" w:rsidRPr="00E05087">
              <w:rPr>
                <w:rStyle w:val="Hyperlink"/>
                <w:noProof/>
                <w:lang w:val="fr-CA"/>
              </w:rPr>
              <w:t>Autres ressources utiles</w:t>
            </w:r>
            <w:r w:rsidR="00DB1916">
              <w:rPr>
                <w:noProof/>
                <w:webHidden/>
              </w:rPr>
              <w:tab/>
            </w:r>
            <w:r w:rsidR="00DB1916">
              <w:rPr>
                <w:noProof/>
                <w:webHidden/>
              </w:rPr>
              <w:fldChar w:fldCharType="begin"/>
            </w:r>
            <w:r w:rsidR="00DB1916">
              <w:rPr>
                <w:noProof/>
                <w:webHidden/>
              </w:rPr>
              <w:instrText xml:space="preserve"> PAGEREF _Toc114831383 \h </w:instrText>
            </w:r>
            <w:r w:rsidR="00DB1916">
              <w:rPr>
                <w:noProof/>
                <w:webHidden/>
              </w:rPr>
            </w:r>
            <w:r w:rsidR="00DB1916">
              <w:rPr>
                <w:noProof/>
                <w:webHidden/>
              </w:rPr>
              <w:fldChar w:fldCharType="separate"/>
            </w:r>
            <w:r w:rsidR="00DB1916">
              <w:rPr>
                <w:noProof/>
                <w:webHidden/>
              </w:rPr>
              <w:t>22</w:t>
            </w:r>
            <w:r w:rsidR="00DB1916">
              <w:rPr>
                <w:noProof/>
                <w:webHidden/>
              </w:rPr>
              <w:fldChar w:fldCharType="end"/>
            </w:r>
          </w:hyperlink>
        </w:p>
        <w:p w14:paraId="117609D6" w14:textId="298D5CA9" w:rsidR="00DB1916" w:rsidRDefault="00000000">
          <w:pPr>
            <w:pStyle w:val="TOC4"/>
            <w:tabs>
              <w:tab w:val="right" w:leader="dot" w:pos="10516"/>
            </w:tabs>
            <w:rPr>
              <w:rFonts w:asciiTheme="minorHAnsi" w:eastAsiaTheme="minorEastAsia" w:hAnsiTheme="minorHAnsi"/>
              <w:noProof/>
              <w:sz w:val="22"/>
              <w:szCs w:val="22"/>
              <w:lang w:val="en-CA" w:eastAsia="en-CA"/>
            </w:rPr>
          </w:pPr>
          <w:hyperlink w:anchor="_Toc114831384" w:history="1">
            <w:r w:rsidR="00DB1916" w:rsidRPr="00E05087">
              <w:rPr>
                <w:rStyle w:val="Hyperlink"/>
                <w:noProof/>
                <w:lang w:val="fr-CA"/>
              </w:rPr>
              <w:t>Conseil du Premier ministre pour les personnes handicapées</w:t>
            </w:r>
            <w:r w:rsidR="00DB1916">
              <w:rPr>
                <w:noProof/>
                <w:webHidden/>
              </w:rPr>
              <w:tab/>
            </w:r>
            <w:r w:rsidR="00DB1916">
              <w:rPr>
                <w:noProof/>
                <w:webHidden/>
              </w:rPr>
              <w:fldChar w:fldCharType="begin"/>
            </w:r>
            <w:r w:rsidR="00DB1916">
              <w:rPr>
                <w:noProof/>
                <w:webHidden/>
              </w:rPr>
              <w:instrText xml:space="preserve"> PAGEREF _Toc114831384 \h </w:instrText>
            </w:r>
            <w:r w:rsidR="00DB1916">
              <w:rPr>
                <w:noProof/>
                <w:webHidden/>
              </w:rPr>
            </w:r>
            <w:r w:rsidR="00DB1916">
              <w:rPr>
                <w:noProof/>
                <w:webHidden/>
              </w:rPr>
              <w:fldChar w:fldCharType="separate"/>
            </w:r>
            <w:r w:rsidR="00DB1916">
              <w:rPr>
                <w:noProof/>
                <w:webHidden/>
              </w:rPr>
              <w:t>22</w:t>
            </w:r>
            <w:r w:rsidR="00DB1916">
              <w:rPr>
                <w:noProof/>
                <w:webHidden/>
              </w:rPr>
              <w:fldChar w:fldCharType="end"/>
            </w:r>
          </w:hyperlink>
        </w:p>
        <w:p w14:paraId="7864209E" w14:textId="621D6F08" w:rsidR="00DB1916" w:rsidRDefault="00000000">
          <w:pPr>
            <w:pStyle w:val="TOC4"/>
            <w:tabs>
              <w:tab w:val="right" w:leader="dot" w:pos="10516"/>
            </w:tabs>
            <w:rPr>
              <w:rFonts w:asciiTheme="minorHAnsi" w:eastAsiaTheme="minorEastAsia" w:hAnsiTheme="minorHAnsi"/>
              <w:noProof/>
              <w:sz w:val="22"/>
              <w:szCs w:val="22"/>
              <w:lang w:val="en-CA" w:eastAsia="en-CA"/>
            </w:rPr>
          </w:pPr>
          <w:hyperlink w:anchor="_Toc114831385" w:history="1">
            <w:r w:rsidR="00DB1916" w:rsidRPr="00E05087">
              <w:rPr>
                <w:rStyle w:val="Hyperlink"/>
                <w:noProof/>
                <w:lang w:val="fr-CA"/>
              </w:rPr>
              <w:t>Services d'adaptation sur le lieu de travail</w:t>
            </w:r>
            <w:r w:rsidR="00DB1916">
              <w:rPr>
                <w:noProof/>
                <w:webHidden/>
              </w:rPr>
              <w:tab/>
            </w:r>
            <w:r w:rsidR="00DB1916">
              <w:rPr>
                <w:noProof/>
                <w:webHidden/>
              </w:rPr>
              <w:fldChar w:fldCharType="begin"/>
            </w:r>
            <w:r w:rsidR="00DB1916">
              <w:rPr>
                <w:noProof/>
                <w:webHidden/>
              </w:rPr>
              <w:instrText xml:space="preserve"> PAGEREF _Toc114831385 \h </w:instrText>
            </w:r>
            <w:r w:rsidR="00DB1916">
              <w:rPr>
                <w:noProof/>
                <w:webHidden/>
              </w:rPr>
            </w:r>
            <w:r w:rsidR="00DB1916">
              <w:rPr>
                <w:noProof/>
                <w:webHidden/>
              </w:rPr>
              <w:fldChar w:fldCharType="separate"/>
            </w:r>
            <w:r w:rsidR="00DB1916">
              <w:rPr>
                <w:noProof/>
                <w:webHidden/>
              </w:rPr>
              <w:t>22</w:t>
            </w:r>
            <w:r w:rsidR="00DB1916">
              <w:rPr>
                <w:noProof/>
                <w:webHidden/>
              </w:rPr>
              <w:fldChar w:fldCharType="end"/>
            </w:r>
          </w:hyperlink>
        </w:p>
        <w:p w14:paraId="34445159" w14:textId="0A0EC48D" w:rsidR="00DB1916" w:rsidRDefault="00000000">
          <w:pPr>
            <w:pStyle w:val="TOC4"/>
            <w:tabs>
              <w:tab w:val="right" w:leader="dot" w:pos="10516"/>
            </w:tabs>
            <w:rPr>
              <w:rFonts w:asciiTheme="minorHAnsi" w:eastAsiaTheme="minorEastAsia" w:hAnsiTheme="minorHAnsi"/>
              <w:noProof/>
              <w:sz w:val="22"/>
              <w:szCs w:val="22"/>
              <w:lang w:val="en-CA" w:eastAsia="en-CA"/>
            </w:rPr>
          </w:pPr>
          <w:hyperlink w:anchor="_Toc114831386" w:history="1">
            <w:r w:rsidR="00DB1916" w:rsidRPr="00E05087">
              <w:rPr>
                <w:rStyle w:val="Hyperlink"/>
                <w:noProof/>
                <w:lang w:val="fr-CA"/>
              </w:rPr>
              <w:t>Gouvernement du Nouveau-Brunswick</w:t>
            </w:r>
            <w:r w:rsidR="00DB1916">
              <w:rPr>
                <w:noProof/>
                <w:webHidden/>
              </w:rPr>
              <w:tab/>
            </w:r>
            <w:r w:rsidR="00DB1916">
              <w:rPr>
                <w:noProof/>
                <w:webHidden/>
              </w:rPr>
              <w:fldChar w:fldCharType="begin"/>
            </w:r>
            <w:r w:rsidR="00DB1916">
              <w:rPr>
                <w:noProof/>
                <w:webHidden/>
              </w:rPr>
              <w:instrText xml:space="preserve"> PAGEREF _Toc114831386 \h </w:instrText>
            </w:r>
            <w:r w:rsidR="00DB1916">
              <w:rPr>
                <w:noProof/>
                <w:webHidden/>
              </w:rPr>
            </w:r>
            <w:r w:rsidR="00DB1916">
              <w:rPr>
                <w:noProof/>
                <w:webHidden/>
              </w:rPr>
              <w:fldChar w:fldCharType="separate"/>
            </w:r>
            <w:r w:rsidR="00DB1916">
              <w:rPr>
                <w:noProof/>
                <w:webHidden/>
              </w:rPr>
              <w:t>22</w:t>
            </w:r>
            <w:r w:rsidR="00DB1916">
              <w:rPr>
                <w:noProof/>
                <w:webHidden/>
              </w:rPr>
              <w:fldChar w:fldCharType="end"/>
            </w:r>
          </w:hyperlink>
        </w:p>
        <w:p w14:paraId="3BF1983A" w14:textId="5B7D8894" w:rsidR="00DB1916" w:rsidRDefault="00000000">
          <w:pPr>
            <w:pStyle w:val="TOC4"/>
            <w:tabs>
              <w:tab w:val="right" w:leader="dot" w:pos="10516"/>
            </w:tabs>
            <w:rPr>
              <w:rFonts w:asciiTheme="minorHAnsi" w:eastAsiaTheme="minorEastAsia" w:hAnsiTheme="minorHAnsi"/>
              <w:noProof/>
              <w:sz w:val="22"/>
              <w:szCs w:val="22"/>
              <w:lang w:val="en-CA" w:eastAsia="en-CA"/>
            </w:rPr>
          </w:pPr>
          <w:hyperlink w:anchor="_Toc114831387" w:history="1">
            <w:r w:rsidR="00DB1916" w:rsidRPr="00E05087">
              <w:rPr>
                <w:rStyle w:val="Hyperlink"/>
                <w:noProof/>
                <w:lang w:val="fr-CA"/>
              </w:rPr>
              <w:t>Optez pour le talent</w:t>
            </w:r>
            <w:r w:rsidR="00DB1916">
              <w:rPr>
                <w:noProof/>
                <w:webHidden/>
              </w:rPr>
              <w:tab/>
            </w:r>
            <w:r w:rsidR="00DB1916">
              <w:rPr>
                <w:noProof/>
                <w:webHidden/>
              </w:rPr>
              <w:fldChar w:fldCharType="begin"/>
            </w:r>
            <w:r w:rsidR="00DB1916">
              <w:rPr>
                <w:noProof/>
                <w:webHidden/>
              </w:rPr>
              <w:instrText xml:space="preserve"> PAGEREF _Toc114831387 \h </w:instrText>
            </w:r>
            <w:r w:rsidR="00DB1916">
              <w:rPr>
                <w:noProof/>
                <w:webHidden/>
              </w:rPr>
            </w:r>
            <w:r w:rsidR="00DB1916">
              <w:rPr>
                <w:noProof/>
                <w:webHidden/>
              </w:rPr>
              <w:fldChar w:fldCharType="separate"/>
            </w:r>
            <w:r w:rsidR="00DB1916">
              <w:rPr>
                <w:noProof/>
                <w:webHidden/>
              </w:rPr>
              <w:t>23</w:t>
            </w:r>
            <w:r w:rsidR="00DB1916">
              <w:rPr>
                <w:noProof/>
                <w:webHidden/>
              </w:rPr>
              <w:fldChar w:fldCharType="end"/>
            </w:r>
          </w:hyperlink>
        </w:p>
        <w:p w14:paraId="3E69BB31" w14:textId="3FC06D27" w:rsidR="00DB1916" w:rsidRDefault="00000000">
          <w:pPr>
            <w:pStyle w:val="TOC4"/>
            <w:tabs>
              <w:tab w:val="right" w:leader="dot" w:pos="10516"/>
            </w:tabs>
            <w:rPr>
              <w:rFonts w:asciiTheme="minorHAnsi" w:eastAsiaTheme="minorEastAsia" w:hAnsiTheme="minorHAnsi"/>
              <w:noProof/>
              <w:sz w:val="22"/>
              <w:szCs w:val="22"/>
              <w:lang w:val="en-CA" w:eastAsia="en-CA"/>
            </w:rPr>
          </w:pPr>
          <w:hyperlink w:anchor="_Toc114831388" w:history="1">
            <w:r w:rsidR="00DB1916" w:rsidRPr="00E05087">
              <w:rPr>
                <w:rStyle w:val="Hyperlink"/>
                <w:noProof/>
                <w:lang w:val="fr-CA"/>
              </w:rPr>
              <w:t>Disability Alliance BC</w:t>
            </w:r>
            <w:r w:rsidR="00DB1916">
              <w:rPr>
                <w:noProof/>
                <w:webHidden/>
              </w:rPr>
              <w:tab/>
            </w:r>
            <w:r w:rsidR="00DB1916">
              <w:rPr>
                <w:noProof/>
                <w:webHidden/>
              </w:rPr>
              <w:fldChar w:fldCharType="begin"/>
            </w:r>
            <w:r w:rsidR="00DB1916">
              <w:rPr>
                <w:noProof/>
                <w:webHidden/>
              </w:rPr>
              <w:instrText xml:space="preserve"> PAGEREF _Toc114831388 \h </w:instrText>
            </w:r>
            <w:r w:rsidR="00DB1916">
              <w:rPr>
                <w:noProof/>
                <w:webHidden/>
              </w:rPr>
            </w:r>
            <w:r w:rsidR="00DB1916">
              <w:rPr>
                <w:noProof/>
                <w:webHidden/>
              </w:rPr>
              <w:fldChar w:fldCharType="separate"/>
            </w:r>
            <w:r w:rsidR="00DB1916">
              <w:rPr>
                <w:noProof/>
                <w:webHidden/>
              </w:rPr>
              <w:t>23</w:t>
            </w:r>
            <w:r w:rsidR="00DB1916">
              <w:rPr>
                <w:noProof/>
                <w:webHidden/>
              </w:rPr>
              <w:fldChar w:fldCharType="end"/>
            </w:r>
          </w:hyperlink>
        </w:p>
        <w:p w14:paraId="793F23A2" w14:textId="3A1C519A" w:rsidR="00DB1916" w:rsidRDefault="00000000">
          <w:pPr>
            <w:pStyle w:val="TOC4"/>
            <w:tabs>
              <w:tab w:val="right" w:leader="dot" w:pos="10516"/>
            </w:tabs>
            <w:rPr>
              <w:rFonts w:asciiTheme="minorHAnsi" w:eastAsiaTheme="minorEastAsia" w:hAnsiTheme="minorHAnsi"/>
              <w:noProof/>
              <w:sz w:val="22"/>
              <w:szCs w:val="22"/>
              <w:lang w:val="en-CA" w:eastAsia="en-CA"/>
            </w:rPr>
          </w:pPr>
          <w:hyperlink w:anchor="_Toc114831389" w:history="1">
            <w:r w:rsidR="00DB1916" w:rsidRPr="00E05087">
              <w:rPr>
                <w:rStyle w:val="Hyperlink"/>
                <w:noProof/>
                <w:lang w:val="fr-CA"/>
              </w:rPr>
              <w:t>NEADS</w:t>
            </w:r>
            <w:r w:rsidR="00DB1916">
              <w:rPr>
                <w:noProof/>
                <w:webHidden/>
              </w:rPr>
              <w:tab/>
            </w:r>
            <w:r w:rsidR="00DB1916">
              <w:rPr>
                <w:noProof/>
                <w:webHidden/>
              </w:rPr>
              <w:fldChar w:fldCharType="begin"/>
            </w:r>
            <w:r w:rsidR="00DB1916">
              <w:rPr>
                <w:noProof/>
                <w:webHidden/>
              </w:rPr>
              <w:instrText xml:space="preserve"> PAGEREF _Toc114831389 \h </w:instrText>
            </w:r>
            <w:r w:rsidR="00DB1916">
              <w:rPr>
                <w:noProof/>
                <w:webHidden/>
              </w:rPr>
            </w:r>
            <w:r w:rsidR="00DB1916">
              <w:rPr>
                <w:noProof/>
                <w:webHidden/>
              </w:rPr>
              <w:fldChar w:fldCharType="separate"/>
            </w:r>
            <w:r w:rsidR="00DB1916">
              <w:rPr>
                <w:noProof/>
                <w:webHidden/>
              </w:rPr>
              <w:t>23</w:t>
            </w:r>
            <w:r w:rsidR="00DB1916">
              <w:rPr>
                <w:noProof/>
                <w:webHidden/>
              </w:rPr>
              <w:fldChar w:fldCharType="end"/>
            </w:r>
          </w:hyperlink>
        </w:p>
        <w:p w14:paraId="06470015" w14:textId="212EA474" w:rsidR="00DB1916" w:rsidRDefault="00000000">
          <w:pPr>
            <w:pStyle w:val="TOC4"/>
            <w:tabs>
              <w:tab w:val="right" w:leader="dot" w:pos="10516"/>
            </w:tabs>
            <w:rPr>
              <w:rFonts w:asciiTheme="minorHAnsi" w:eastAsiaTheme="minorEastAsia" w:hAnsiTheme="minorHAnsi"/>
              <w:noProof/>
              <w:sz w:val="22"/>
              <w:szCs w:val="22"/>
              <w:lang w:val="en-CA" w:eastAsia="en-CA"/>
            </w:rPr>
          </w:pPr>
          <w:hyperlink w:anchor="_Toc114831390" w:history="1">
            <w:r w:rsidR="00DB1916" w:rsidRPr="00E05087">
              <w:rPr>
                <w:rStyle w:val="Hyperlink"/>
                <w:noProof/>
                <w:lang w:val="fr-CA"/>
              </w:rPr>
              <w:t>Site Web des carrières du gouvernement de l'Alberta</w:t>
            </w:r>
            <w:r w:rsidR="00DB1916">
              <w:rPr>
                <w:noProof/>
                <w:webHidden/>
              </w:rPr>
              <w:tab/>
            </w:r>
            <w:r w:rsidR="00DB1916">
              <w:rPr>
                <w:noProof/>
                <w:webHidden/>
              </w:rPr>
              <w:fldChar w:fldCharType="begin"/>
            </w:r>
            <w:r w:rsidR="00DB1916">
              <w:rPr>
                <w:noProof/>
                <w:webHidden/>
              </w:rPr>
              <w:instrText xml:space="preserve"> PAGEREF _Toc114831390 \h </w:instrText>
            </w:r>
            <w:r w:rsidR="00DB1916">
              <w:rPr>
                <w:noProof/>
                <w:webHidden/>
              </w:rPr>
            </w:r>
            <w:r w:rsidR="00DB1916">
              <w:rPr>
                <w:noProof/>
                <w:webHidden/>
              </w:rPr>
              <w:fldChar w:fldCharType="separate"/>
            </w:r>
            <w:r w:rsidR="00DB1916">
              <w:rPr>
                <w:noProof/>
                <w:webHidden/>
              </w:rPr>
              <w:t>24</w:t>
            </w:r>
            <w:r w:rsidR="00DB1916">
              <w:rPr>
                <w:noProof/>
                <w:webHidden/>
              </w:rPr>
              <w:fldChar w:fldCharType="end"/>
            </w:r>
          </w:hyperlink>
        </w:p>
        <w:p w14:paraId="6CDACD6A" w14:textId="43FA266A" w:rsidR="00DB1916" w:rsidRDefault="00000000">
          <w:pPr>
            <w:pStyle w:val="TOC4"/>
            <w:tabs>
              <w:tab w:val="right" w:leader="dot" w:pos="10516"/>
            </w:tabs>
            <w:rPr>
              <w:rFonts w:asciiTheme="minorHAnsi" w:eastAsiaTheme="minorEastAsia" w:hAnsiTheme="minorHAnsi"/>
              <w:noProof/>
              <w:sz w:val="22"/>
              <w:szCs w:val="22"/>
              <w:lang w:val="en-CA" w:eastAsia="en-CA"/>
            </w:rPr>
          </w:pPr>
          <w:hyperlink w:anchor="_Toc114831391" w:history="1">
            <w:r w:rsidR="00DB1916" w:rsidRPr="00E05087">
              <w:rPr>
                <w:rStyle w:val="Hyperlink"/>
                <w:noProof/>
                <w:lang w:val="fr-CA"/>
              </w:rPr>
              <w:t>Conference Board du Canada</w:t>
            </w:r>
            <w:r w:rsidR="00DB1916">
              <w:rPr>
                <w:noProof/>
                <w:webHidden/>
              </w:rPr>
              <w:tab/>
            </w:r>
            <w:r w:rsidR="00DB1916">
              <w:rPr>
                <w:noProof/>
                <w:webHidden/>
              </w:rPr>
              <w:fldChar w:fldCharType="begin"/>
            </w:r>
            <w:r w:rsidR="00DB1916">
              <w:rPr>
                <w:noProof/>
                <w:webHidden/>
              </w:rPr>
              <w:instrText xml:space="preserve"> PAGEREF _Toc114831391 \h </w:instrText>
            </w:r>
            <w:r w:rsidR="00DB1916">
              <w:rPr>
                <w:noProof/>
                <w:webHidden/>
              </w:rPr>
            </w:r>
            <w:r w:rsidR="00DB1916">
              <w:rPr>
                <w:noProof/>
                <w:webHidden/>
              </w:rPr>
              <w:fldChar w:fldCharType="separate"/>
            </w:r>
            <w:r w:rsidR="00DB1916">
              <w:rPr>
                <w:noProof/>
                <w:webHidden/>
              </w:rPr>
              <w:t>24</w:t>
            </w:r>
            <w:r w:rsidR="00DB1916">
              <w:rPr>
                <w:noProof/>
                <w:webHidden/>
              </w:rPr>
              <w:fldChar w:fldCharType="end"/>
            </w:r>
          </w:hyperlink>
        </w:p>
        <w:p w14:paraId="210746A8" w14:textId="6916E149" w:rsidR="00DB1916" w:rsidRDefault="00000000">
          <w:pPr>
            <w:pStyle w:val="TOC3"/>
            <w:tabs>
              <w:tab w:val="right" w:leader="dot" w:pos="10516"/>
            </w:tabs>
            <w:rPr>
              <w:rFonts w:asciiTheme="minorHAnsi" w:eastAsiaTheme="minorEastAsia" w:hAnsiTheme="minorHAnsi"/>
              <w:noProof/>
              <w:sz w:val="22"/>
              <w:szCs w:val="22"/>
              <w:lang w:val="en-CA" w:eastAsia="en-CA"/>
            </w:rPr>
          </w:pPr>
          <w:hyperlink w:anchor="_Toc114831392" w:history="1">
            <w:r w:rsidR="00DB1916" w:rsidRPr="00E05087">
              <w:rPr>
                <w:rStyle w:val="Hyperlink"/>
                <w:noProof/>
                <w:lang w:val="fr-CA"/>
              </w:rPr>
              <w:t>Services de l'INCA (non juridiques)</w:t>
            </w:r>
            <w:r w:rsidR="00DB1916">
              <w:rPr>
                <w:noProof/>
                <w:webHidden/>
              </w:rPr>
              <w:tab/>
            </w:r>
            <w:r w:rsidR="00DB1916">
              <w:rPr>
                <w:noProof/>
                <w:webHidden/>
              </w:rPr>
              <w:fldChar w:fldCharType="begin"/>
            </w:r>
            <w:r w:rsidR="00DB1916">
              <w:rPr>
                <w:noProof/>
                <w:webHidden/>
              </w:rPr>
              <w:instrText xml:space="preserve"> PAGEREF _Toc114831392 \h </w:instrText>
            </w:r>
            <w:r w:rsidR="00DB1916">
              <w:rPr>
                <w:noProof/>
                <w:webHidden/>
              </w:rPr>
            </w:r>
            <w:r w:rsidR="00DB1916">
              <w:rPr>
                <w:noProof/>
                <w:webHidden/>
              </w:rPr>
              <w:fldChar w:fldCharType="separate"/>
            </w:r>
            <w:r w:rsidR="00DB1916">
              <w:rPr>
                <w:noProof/>
                <w:webHidden/>
              </w:rPr>
              <w:t>24</w:t>
            </w:r>
            <w:r w:rsidR="00DB1916">
              <w:rPr>
                <w:noProof/>
                <w:webHidden/>
              </w:rPr>
              <w:fldChar w:fldCharType="end"/>
            </w:r>
          </w:hyperlink>
        </w:p>
        <w:p w14:paraId="2F2E6B48" w14:textId="280E2A8E" w:rsidR="00DB1916" w:rsidRDefault="00000000">
          <w:pPr>
            <w:pStyle w:val="TOC3"/>
            <w:tabs>
              <w:tab w:val="right" w:leader="dot" w:pos="10516"/>
            </w:tabs>
            <w:rPr>
              <w:rFonts w:asciiTheme="minorHAnsi" w:eastAsiaTheme="minorEastAsia" w:hAnsiTheme="minorHAnsi"/>
              <w:noProof/>
              <w:sz w:val="22"/>
              <w:szCs w:val="22"/>
              <w:lang w:val="en-CA" w:eastAsia="en-CA"/>
            </w:rPr>
          </w:pPr>
          <w:hyperlink w:anchor="_Toc114831393" w:history="1">
            <w:r w:rsidR="00DB1916" w:rsidRPr="00E05087">
              <w:rPr>
                <w:rStyle w:val="Hyperlink"/>
                <w:noProof/>
                <w:lang w:val="fr-CA"/>
              </w:rPr>
              <w:t>Réadaptation en déficience visuelle</w:t>
            </w:r>
            <w:r w:rsidR="00DB1916">
              <w:rPr>
                <w:noProof/>
                <w:webHidden/>
              </w:rPr>
              <w:tab/>
            </w:r>
            <w:r w:rsidR="00DB1916">
              <w:rPr>
                <w:noProof/>
                <w:webHidden/>
              </w:rPr>
              <w:fldChar w:fldCharType="begin"/>
            </w:r>
            <w:r w:rsidR="00DB1916">
              <w:rPr>
                <w:noProof/>
                <w:webHidden/>
              </w:rPr>
              <w:instrText xml:space="preserve"> PAGEREF _Toc114831393 \h </w:instrText>
            </w:r>
            <w:r w:rsidR="00DB1916">
              <w:rPr>
                <w:noProof/>
                <w:webHidden/>
              </w:rPr>
            </w:r>
            <w:r w:rsidR="00DB1916">
              <w:rPr>
                <w:noProof/>
                <w:webHidden/>
              </w:rPr>
              <w:fldChar w:fldCharType="separate"/>
            </w:r>
            <w:r w:rsidR="00DB1916">
              <w:rPr>
                <w:noProof/>
                <w:webHidden/>
              </w:rPr>
              <w:t>27</w:t>
            </w:r>
            <w:r w:rsidR="00DB1916">
              <w:rPr>
                <w:noProof/>
                <w:webHidden/>
              </w:rPr>
              <w:fldChar w:fldCharType="end"/>
            </w:r>
          </w:hyperlink>
        </w:p>
        <w:p w14:paraId="22D6713D" w14:textId="1AF2EA85" w:rsidR="00DB1916" w:rsidRDefault="00000000">
          <w:pPr>
            <w:pStyle w:val="TOC3"/>
            <w:tabs>
              <w:tab w:val="right" w:leader="dot" w:pos="10516"/>
            </w:tabs>
            <w:rPr>
              <w:rFonts w:asciiTheme="minorHAnsi" w:eastAsiaTheme="minorEastAsia" w:hAnsiTheme="minorHAnsi"/>
              <w:noProof/>
              <w:sz w:val="22"/>
              <w:szCs w:val="22"/>
              <w:lang w:val="en-CA" w:eastAsia="en-CA"/>
            </w:rPr>
          </w:pPr>
          <w:hyperlink w:anchor="_Toc114831394" w:history="1">
            <w:r w:rsidR="00DB1916" w:rsidRPr="00E05087">
              <w:rPr>
                <w:rStyle w:val="Hyperlink"/>
                <w:noProof/>
                <w:lang w:val="fr-CA"/>
              </w:rPr>
              <w:t>Signalisation</w:t>
            </w:r>
            <w:r w:rsidR="00DB1916">
              <w:rPr>
                <w:noProof/>
                <w:webHidden/>
              </w:rPr>
              <w:tab/>
            </w:r>
            <w:r w:rsidR="00DB1916">
              <w:rPr>
                <w:noProof/>
                <w:webHidden/>
              </w:rPr>
              <w:fldChar w:fldCharType="begin"/>
            </w:r>
            <w:r w:rsidR="00DB1916">
              <w:rPr>
                <w:noProof/>
                <w:webHidden/>
              </w:rPr>
              <w:instrText xml:space="preserve"> PAGEREF _Toc114831394 \h </w:instrText>
            </w:r>
            <w:r w:rsidR="00DB1916">
              <w:rPr>
                <w:noProof/>
                <w:webHidden/>
              </w:rPr>
            </w:r>
            <w:r w:rsidR="00DB1916">
              <w:rPr>
                <w:noProof/>
                <w:webHidden/>
              </w:rPr>
              <w:fldChar w:fldCharType="separate"/>
            </w:r>
            <w:r w:rsidR="00DB1916">
              <w:rPr>
                <w:noProof/>
                <w:webHidden/>
              </w:rPr>
              <w:t>27</w:t>
            </w:r>
            <w:r w:rsidR="00DB1916">
              <w:rPr>
                <w:noProof/>
                <w:webHidden/>
              </w:rPr>
              <w:fldChar w:fldCharType="end"/>
            </w:r>
          </w:hyperlink>
        </w:p>
        <w:p w14:paraId="1D0FBE47" w14:textId="17C300F6" w:rsidR="0002741D" w:rsidRPr="00987FBA" w:rsidRDefault="00D73804" w:rsidP="00843237">
          <w:pPr>
            <w:spacing w:line="240" w:lineRule="auto"/>
            <w:jc w:val="both"/>
            <w:rPr>
              <w:lang w:val="fr-CA"/>
            </w:rPr>
          </w:pPr>
          <w:r w:rsidRPr="00987FBA">
            <w:rPr>
              <w:lang w:val="fr-CA"/>
            </w:rPr>
            <w:fldChar w:fldCharType="end"/>
          </w:r>
        </w:p>
      </w:sdtContent>
    </w:sdt>
    <w:p w14:paraId="0003594D" w14:textId="77777777" w:rsidR="002D61E0" w:rsidRPr="00987FBA" w:rsidRDefault="002D61E0" w:rsidP="00843237">
      <w:pPr>
        <w:jc w:val="both"/>
        <w:rPr>
          <w:rFonts w:cs="Arial"/>
          <w:sz w:val="28"/>
          <w:szCs w:val="28"/>
          <w:lang w:val="fr-CA"/>
        </w:rPr>
      </w:pPr>
    </w:p>
    <w:p w14:paraId="1B859898" w14:textId="77777777" w:rsidR="00B72C4D" w:rsidRPr="00987FBA" w:rsidRDefault="005B12EE" w:rsidP="00843237">
      <w:pPr>
        <w:spacing w:line="240" w:lineRule="auto"/>
        <w:jc w:val="both"/>
        <w:rPr>
          <w:lang w:val="fr-CA"/>
        </w:rPr>
      </w:pPr>
      <w:r w:rsidRPr="00987FBA">
        <w:rPr>
          <w:rFonts w:cs="Arial"/>
          <w:sz w:val="28"/>
          <w:szCs w:val="28"/>
          <w:lang w:val="fr-CA"/>
        </w:rPr>
        <w:br w:type="page"/>
      </w:r>
    </w:p>
    <w:p w14:paraId="6F3BCCD8" w14:textId="77777777" w:rsidR="006A40ED" w:rsidRPr="00987FBA" w:rsidRDefault="00000000">
      <w:pPr>
        <w:pStyle w:val="Heading1"/>
        <w:ind w:left="0" w:firstLine="0"/>
        <w:rPr>
          <w:lang w:val="fr-CA"/>
        </w:rPr>
      </w:pPr>
      <w:bookmarkStart w:id="2" w:name="_Toc114831349"/>
      <w:bookmarkStart w:id="3" w:name="_Toc5879907"/>
      <w:bookmarkStart w:id="4" w:name="_Toc16173765"/>
      <w:bookmarkStart w:id="5" w:name="_Toc177805"/>
      <w:bookmarkStart w:id="6" w:name="_Toc181611"/>
      <w:r w:rsidRPr="00987FBA">
        <w:rPr>
          <w:lang w:val="fr-CA"/>
        </w:rPr>
        <w:t>Mes droits légaux</w:t>
      </w:r>
      <w:bookmarkEnd w:id="2"/>
      <w:r w:rsidRPr="00987FBA">
        <w:rPr>
          <w:lang w:val="fr-CA"/>
        </w:rPr>
        <w:t xml:space="preserve"> </w:t>
      </w:r>
      <w:bookmarkEnd w:id="3"/>
      <w:bookmarkEnd w:id="4"/>
    </w:p>
    <w:p w14:paraId="642E6906" w14:textId="77777777" w:rsidR="006A40ED" w:rsidRPr="00987FBA" w:rsidRDefault="00000000">
      <w:pPr>
        <w:pStyle w:val="QuestionTitle"/>
        <w:rPr>
          <w:lang w:val="fr-CA"/>
        </w:rPr>
      </w:pPr>
      <w:bookmarkStart w:id="7" w:name="_Toc5879908"/>
      <w:bookmarkStart w:id="8" w:name="_Toc16173766"/>
      <w:bookmarkStart w:id="9" w:name="_Toc114831350"/>
      <w:bookmarkStart w:id="10" w:name="_Toc177806"/>
      <w:bookmarkStart w:id="11" w:name="_Toc181612"/>
      <w:r w:rsidRPr="00987FBA">
        <w:rPr>
          <w:lang w:val="fr-CA"/>
        </w:rPr>
        <w:t>Q : Quels sont mes droits légaux en matière d</w:t>
      </w:r>
      <w:r w:rsidR="005B3425" w:rsidRPr="00987FBA">
        <w:rPr>
          <w:lang w:val="fr-CA"/>
        </w:rPr>
        <w:t xml:space="preserve">'emploi au </w:t>
      </w:r>
      <w:r w:rsidR="008C4B00" w:rsidRPr="00987FBA">
        <w:rPr>
          <w:lang w:val="fr-CA"/>
        </w:rPr>
        <w:t xml:space="preserve">Nouveau-Brunswick </w:t>
      </w:r>
      <w:r w:rsidRPr="00987FBA">
        <w:rPr>
          <w:lang w:val="fr-CA"/>
        </w:rPr>
        <w:t>?</w:t>
      </w:r>
      <w:bookmarkEnd w:id="7"/>
      <w:bookmarkEnd w:id="8"/>
      <w:bookmarkEnd w:id="9"/>
    </w:p>
    <w:p w14:paraId="637FF8A6" w14:textId="0C75DC3C" w:rsidR="006A40ED" w:rsidRPr="00987FBA" w:rsidRDefault="00000000">
      <w:pPr>
        <w:rPr>
          <w:lang w:val="fr-CA"/>
        </w:rPr>
      </w:pPr>
      <w:r w:rsidRPr="00987FBA">
        <w:rPr>
          <w:b/>
          <w:bCs/>
          <w:lang w:val="fr-CA"/>
        </w:rPr>
        <w:t xml:space="preserve">R : </w:t>
      </w:r>
      <w:r w:rsidRPr="00987FBA">
        <w:rPr>
          <w:lang w:val="fr-CA"/>
        </w:rPr>
        <w:t xml:space="preserve">En vertu des </w:t>
      </w:r>
      <w:r w:rsidR="005B3425" w:rsidRPr="00987FBA">
        <w:rPr>
          <w:lang w:val="fr-CA"/>
        </w:rPr>
        <w:t xml:space="preserve">lois du </w:t>
      </w:r>
      <w:r w:rsidR="008C4B00" w:rsidRPr="00987FBA">
        <w:rPr>
          <w:lang w:val="fr-CA"/>
        </w:rPr>
        <w:t xml:space="preserve">Nouveau-Brunswick, les </w:t>
      </w:r>
      <w:r w:rsidRPr="00987FBA">
        <w:rPr>
          <w:lang w:val="fr-CA"/>
        </w:rPr>
        <w:t xml:space="preserve">personnes </w:t>
      </w:r>
      <w:r w:rsidR="00DB1916">
        <w:rPr>
          <w:lang w:val="fr-CA"/>
        </w:rPr>
        <w:t xml:space="preserve">en situation de </w:t>
      </w:r>
      <w:r w:rsidRPr="00987FBA">
        <w:rPr>
          <w:lang w:val="fr-CA"/>
        </w:rPr>
        <w:t>handicap ont d'importants droits juridiques en matière d'emploi :</w:t>
      </w:r>
    </w:p>
    <w:p w14:paraId="3F72E09B" w14:textId="77777777" w:rsidR="006A40ED" w:rsidRPr="00987FBA" w:rsidRDefault="00000000">
      <w:pPr>
        <w:pStyle w:val="ListParagraph"/>
        <w:rPr>
          <w:lang w:val="fr-CA"/>
        </w:rPr>
      </w:pPr>
      <w:r w:rsidRPr="00987FBA">
        <w:rPr>
          <w:lang w:val="fr-CA"/>
        </w:rPr>
        <w:t>Vous avez le droit d'être traité de manière égale sur le lieu de travail</w:t>
      </w:r>
      <w:r w:rsidRPr="00987FBA">
        <w:rPr>
          <w:b/>
          <w:bCs/>
          <w:lang w:val="fr-CA"/>
        </w:rPr>
        <w:t xml:space="preserve">, sans discrimination </w:t>
      </w:r>
      <w:r w:rsidRPr="00987FBA">
        <w:rPr>
          <w:lang w:val="fr-CA"/>
        </w:rPr>
        <w:t xml:space="preserve">en raison de votre handicap. </w:t>
      </w:r>
      <w:bookmarkStart w:id="12" w:name="_Hlk11854936"/>
      <w:bookmarkEnd w:id="12"/>
    </w:p>
    <w:p w14:paraId="351F6E28" w14:textId="77777777" w:rsidR="006A40ED" w:rsidRPr="00987FBA" w:rsidRDefault="00000000">
      <w:pPr>
        <w:pStyle w:val="ListParagraph"/>
        <w:rPr>
          <w:lang w:val="fr-CA"/>
        </w:rPr>
      </w:pPr>
      <w:r w:rsidRPr="00987FBA">
        <w:rPr>
          <w:lang w:val="fr-CA"/>
        </w:rPr>
        <w:t>Vous avez le droit de ne pas être licencié ou mis à pied en raison de votre handicap.</w:t>
      </w:r>
    </w:p>
    <w:p w14:paraId="11D1B1D3" w14:textId="7A1E5BAD" w:rsidR="006A40ED" w:rsidRPr="00987FBA" w:rsidRDefault="00000000">
      <w:pPr>
        <w:pStyle w:val="ListParagraph"/>
        <w:rPr>
          <w:lang w:val="fr-CA"/>
        </w:rPr>
      </w:pPr>
      <w:r w:rsidRPr="00987FBA">
        <w:rPr>
          <w:lang w:val="fr-CA"/>
        </w:rPr>
        <w:t xml:space="preserve">Vous avez le droit de bénéficier </w:t>
      </w:r>
      <w:r w:rsidRPr="00987FBA">
        <w:rPr>
          <w:b/>
          <w:bCs/>
          <w:lang w:val="fr-CA"/>
        </w:rPr>
        <w:t>d'</w:t>
      </w:r>
      <w:r w:rsidR="00987FBA" w:rsidRPr="00987FBA">
        <w:rPr>
          <w:b/>
          <w:bCs/>
          <w:lang w:val="fr-CA"/>
        </w:rPr>
        <w:t>adaptations</w:t>
      </w:r>
      <w:r w:rsidRPr="00987FBA">
        <w:rPr>
          <w:b/>
          <w:bCs/>
          <w:lang w:val="fr-CA"/>
        </w:rPr>
        <w:t xml:space="preserve"> </w:t>
      </w:r>
      <w:r w:rsidRPr="00987FBA">
        <w:rPr>
          <w:lang w:val="fr-CA"/>
        </w:rPr>
        <w:t xml:space="preserve">pour votre handicap de la part de votre employeur, de votre employeur potentiel ou de votre agence pour l'emploi, jusqu'à ce que cela constitue une </w:t>
      </w:r>
      <w:r w:rsidRPr="00987FBA">
        <w:rPr>
          <w:b/>
          <w:bCs/>
          <w:lang w:val="fr-CA"/>
        </w:rPr>
        <w:t>contrainte excessive</w:t>
      </w:r>
      <w:r w:rsidRPr="00987FBA">
        <w:rPr>
          <w:lang w:val="fr-CA"/>
        </w:rPr>
        <w:t xml:space="preserve">. </w:t>
      </w:r>
    </w:p>
    <w:p w14:paraId="349FB575" w14:textId="1AC8FD2A" w:rsidR="006A40ED" w:rsidRPr="00987FBA" w:rsidRDefault="00000000">
      <w:pPr>
        <w:pStyle w:val="ListParagraph"/>
        <w:numPr>
          <w:ilvl w:val="1"/>
          <w:numId w:val="1"/>
        </w:numPr>
        <w:rPr>
          <w:lang w:val="fr-CA"/>
        </w:rPr>
      </w:pPr>
      <w:r w:rsidRPr="00987FBA">
        <w:rPr>
          <w:lang w:val="fr-CA"/>
        </w:rPr>
        <w:t xml:space="preserve">Votre employeur doit vous fournir des </w:t>
      </w:r>
      <w:r w:rsidR="00987FBA" w:rsidRPr="00987FBA">
        <w:rPr>
          <w:lang w:val="fr-CA"/>
        </w:rPr>
        <w:t xml:space="preserve">adaptations </w:t>
      </w:r>
      <w:r w:rsidRPr="00987FBA">
        <w:rPr>
          <w:lang w:val="fr-CA"/>
        </w:rPr>
        <w:t>d'une manière qui respecte votre dignité, répond à vos besoins individuels et favorise votre intégration et votre pleine participation au travail.</w:t>
      </w:r>
    </w:p>
    <w:p w14:paraId="6E01201E" w14:textId="38C451BB" w:rsidR="006A40ED" w:rsidRPr="00987FBA" w:rsidRDefault="00000000">
      <w:pPr>
        <w:pStyle w:val="ListParagraph"/>
        <w:numPr>
          <w:ilvl w:val="1"/>
          <w:numId w:val="1"/>
        </w:numPr>
        <w:rPr>
          <w:lang w:val="fr-CA"/>
        </w:rPr>
      </w:pPr>
      <w:r w:rsidRPr="00987FBA">
        <w:rPr>
          <w:lang w:val="fr-CA"/>
        </w:rPr>
        <w:t xml:space="preserve">Les </w:t>
      </w:r>
      <w:r w:rsidR="00987FBA" w:rsidRPr="00987FBA">
        <w:rPr>
          <w:lang w:val="fr-CA"/>
        </w:rPr>
        <w:t>adaptations</w:t>
      </w:r>
      <w:r w:rsidRPr="00987FBA">
        <w:rPr>
          <w:lang w:val="fr-CA"/>
        </w:rPr>
        <w:t xml:space="preserve"> sur le lieu de travail comprennent des mesures telles que la fourniture d'équipements spéciaux, la modification des tâches, l'</w:t>
      </w:r>
      <w:r w:rsidR="00EA54EC" w:rsidRPr="00987FBA">
        <w:rPr>
          <w:lang w:val="fr-CA"/>
        </w:rPr>
        <w:t xml:space="preserve">attribution de tâches différentes ou plus légères, la mise à disposition d'informations dans des formats différents, le regroupement des tâches, la réduction des heures de travail et la </w:t>
      </w:r>
      <w:r w:rsidRPr="00987FBA">
        <w:rPr>
          <w:lang w:val="fr-CA"/>
        </w:rPr>
        <w:t xml:space="preserve">création de nouvelles politiques qui vous permettent de réussir dans votre travail. </w:t>
      </w:r>
    </w:p>
    <w:p w14:paraId="3C3A1E34" w14:textId="77777777" w:rsidR="006A40ED" w:rsidRPr="00987FBA" w:rsidRDefault="00000000">
      <w:pPr>
        <w:pStyle w:val="ListParagraph"/>
        <w:rPr>
          <w:lang w:val="fr-CA"/>
        </w:rPr>
      </w:pPr>
      <w:r w:rsidRPr="00987FBA">
        <w:rPr>
          <w:lang w:val="fr-CA"/>
        </w:rPr>
        <w:t>Vous avez le droit de contester les pratiques d'emploi qui, selon vous, sont fondées sur une discrimination illégale.</w:t>
      </w:r>
    </w:p>
    <w:p w14:paraId="1CA57BBF" w14:textId="77777777" w:rsidR="006A40ED" w:rsidRPr="00987FBA" w:rsidRDefault="00000000">
      <w:pPr>
        <w:pStyle w:val="ListParagraph"/>
        <w:rPr>
          <w:lang w:val="fr-CA"/>
        </w:rPr>
      </w:pPr>
      <w:bookmarkStart w:id="13" w:name="_Hlk11855345"/>
      <w:r w:rsidRPr="00987FBA">
        <w:rPr>
          <w:lang w:val="fr-CA"/>
        </w:rPr>
        <w:t>Vous avez le droit de travailler dans un environnement sain et sûr.</w:t>
      </w:r>
    </w:p>
    <w:p w14:paraId="13891379" w14:textId="732C57A5" w:rsidR="006A40ED" w:rsidRPr="00987FBA" w:rsidRDefault="00000000">
      <w:pPr>
        <w:pStyle w:val="Heading4"/>
        <w:rPr>
          <w:sz w:val="28"/>
          <w:szCs w:val="28"/>
          <w:lang w:val="fr-CA"/>
        </w:rPr>
      </w:pPr>
      <w:bookmarkStart w:id="14" w:name="_Duty_to_Accommodate"/>
      <w:bookmarkStart w:id="15" w:name="_Toc16173767"/>
      <w:bookmarkStart w:id="16" w:name="_Toc114831351"/>
      <w:bookmarkEnd w:id="13"/>
      <w:bookmarkEnd w:id="14"/>
      <w:r w:rsidRPr="00987FBA">
        <w:rPr>
          <w:sz w:val="28"/>
          <w:szCs w:val="28"/>
          <w:lang w:val="fr-CA"/>
        </w:rPr>
        <w:t>Obligation d</w:t>
      </w:r>
      <w:r w:rsidR="00987FBA" w:rsidRPr="00987FBA">
        <w:rPr>
          <w:sz w:val="28"/>
          <w:szCs w:val="28"/>
          <w:lang w:val="fr-CA"/>
        </w:rPr>
        <w:t>e mesures d’adaptation</w:t>
      </w:r>
      <w:r w:rsidRPr="00987FBA">
        <w:rPr>
          <w:sz w:val="28"/>
          <w:szCs w:val="28"/>
          <w:lang w:val="fr-CA"/>
        </w:rPr>
        <w:t xml:space="preserve"> </w:t>
      </w:r>
      <w:r w:rsidR="00EA54EC" w:rsidRPr="00987FBA">
        <w:rPr>
          <w:sz w:val="28"/>
          <w:szCs w:val="28"/>
          <w:lang w:val="fr-CA"/>
        </w:rPr>
        <w:t>raisonnable</w:t>
      </w:r>
      <w:r w:rsidR="00987FBA" w:rsidRPr="00987FBA">
        <w:rPr>
          <w:sz w:val="28"/>
          <w:szCs w:val="28"/>
          <w:lang w:val="fr-CA"/>
        </w:rPr>
        <w:t>s</w:t>
      </w:r>
      <w:r w:rsidR="00EA54EC" w:rsidRPr="00987FBA">
        <w:rPr>
          <w:sz w:val="28"/>
          <w:szCs w:val="28"/>
          <w:lang w:val="fr-CA"/>
        </w:rPr>
        <w:t xml:space="preserve"> </w:t>
      </w:r>
      <w:r w:rsidRPr="00987FBA">
        <w:rPr>
          <w:sz w:val="28"/>
          <w:szCs w:val="28"/>
          <w:lang w:val="fr-CA"/>
        </w:rPr>
        <w:t>et contrainte excessive</w:t>
      </w:r>
      <w:bookmarkEnd w:id="15"/>
      <w:bookmarkEnd w:id="16"/>
    </w:p>
    <w:tbl>
      <w:tblPr>
        <w:tblStyle w:val="TableGrid"/>
        <w:tblW w:w="0" w:type="auto"/>
        <w:tblLook w:val="04A0" w:firstRow="1" w:lastRow="0" w:firstColumn="1" w:lastColumn="0" w:noHBand="0" w:noVBand="1"/>
      </w:tblPr>
      <w:tblGrid>
        <w:gridCol w:w="10516"/>
      </w:tblGrid>
      <w:tr w:rsidR="00F66840" w:rsidRPr="00DB1916" w14:paraId="13346270" w14:textId="77777777" w:rsidTr="00F66840">
        <w:tc>
          <w:tcPr>
            <w:tcW w:w="10516" w:type="dxa"/>
          </w:tcPr>
          <w:p w14:paraId="0CBCCE92" w14:textId="106F9DD6" w:rsidR="006A40ED" w:rsidRPr="00987FBA" w:rsidRDefault="00987FBA">
            <w:pPr>
              <w:rPr>
                <w:lang w:val="fr-CA"/>
              </w:rPr>
            </w:pPr>
            <w:r w:rsidRPr="00987FBA">
              <w:rPr>
                <w:lang w:val="fr-CA"/>
              </w:rPr>
              <w:t xml:space="preserve">« L'obligation légale de mesures d’adaptation </w:t>
            </w:r>
            <w:r w:rsidR="00067740" w:rsidRPr="00987FBA">
              <w:rPr>
                <w:lang w:val="fr-CA"/>
              </w:rPr>
              <w:t>raisonnable</w:t>
            </w:r>
            <w:r w:rsidRPr="00987FBA">
              <w:rPr>
                <w:lang w:val="fr-CA"/>
              </w:rPr>
              <w:t>s » d'un employeur signifie qu'il est légalement tenu de vous fournir les soutiens dont vous avez besoin pour réussir sur le lieu de travail. L'</w:t>
            </w:r>
            <w:r w:rsidR="00067740" w:rsidRPr="00987FBA">
              <w:rPr>
                <w:lang w:val="fr-CA"/>
              </w:rPr>
              <w:t xml:space="preserve">expression </w:t>
            </w:r>
            <w:r w:rsidRPr="00987FBA">
              <w:rPr>
                <w:lang w:val="fr-CA"/>
              </w:rPr>
              <w:t>« mesures d’adaptation</w:t>
            </w:r>
            <w:r w:rsidR="00067740" w:rsidRPr="00987FBA">
              <w:rPr>
                <w:lang w:val="fr-CA"/>
              </w:rPr>
              <w:t xml:space="preserve"> </w:t>
            </w:r>
            <w:r w:rsidR="002F49D1" w:rsidRPr="00987FBA">
              <w:rPr>
                <w:lang w:val="fr-CA"/>
              </w:rPr>
              <w:t>raisonnables</w:t>
            </w:r>
            <w:r w:rsidRPr="00987FBA">
              <w:rPr>
                <w:lang w:val="fr-CA"/>
              </w:rPr>
              <w:t> »</w:t>
            </w:r>
            <w:r w:rsidR="00067740" w:rsidRPr="00987FBA">
              <w:rPr>
                <w:lang w:val="fr-CA"/>
              </w:rPr>
              <w:t xml:space="preserve"> n'est pas facile à définir et varie d'un cas à l'autre. Toutefois, les </w:t>
            </w:r>
            <w:r w:rsidRPr="00987FBA">
              <w:rPr>
                <w:lang w:val="fr-CA"/>
              </w:rPr>
              <w:t>adaptations</w:t>
            </w:r>
            <w:r w:rsidR="00067740" w:rsidRPr="00987FBA">
              <w:rPr>
                <w:lang w:val="fr-CA"/>
              </w:rPr>
              <w:t xml:space="preserve"> doivent être personnalisé</w:t>
            </w:r>
            <w:r w:rsidR="001E53ED">
              <w:rPr>
                <w:lang w:val="fr-CA"/>
              </w:rPr>
              <w:t>e</w:t>
            </w:r>
            <w:r w:rsidR="00067740" w:rsidRPr="00987FBA">
              <w:rPr>
                <w:lang w:val="fr-CA"/>
              </w:rPr>
              <w:t xml:space="preserve">s pour répondre à vos besoins.  </w:t>
            </w:r>
          </w:p>
          <w:p w14:paraId="424D60B3" w14:textId="1B279D45" w:rsidR="006A40ED" w:rsidRPr="00987FBA" w:rsidRDefault="00000000">
            <w:pPr>
              <w:rPr>
                <w:lang w:val="fr-CA"/>
              </w:rPr>
            </w:pPr>
            <w:r w:rsidRPr="00987FBA">
              <w:rPr>
                <w:lang w:val="fr-CA"/>
              </w:rPr>
              <w:t xml:space="preserve">Dans la plupart des cas, l'obligation de prendre des mesures d'adaptation </w:t>
            </w:r>
            <w:r w:rsidR="00757670" w:rsidRPr="00987FBA">
              <w:rPr>
                <w:lang w:val="fr-CA"/>
              </w:rPr>
              <w:t xml:space="preserve">raisonnables </w:t>
            </w:r>
            <w:r w:rsidRPr="00987FBA">
              <w:rPr>
                <w:lang w:val="fr-CA"/>
              </w:rPr>
              <w:t xml:space="preserve">naît après que l'employé a fait une demande d'adaptation. </w:t>
            </w:r>
            <w:r w:rsidR="00757670" w:rsidRPr="00987FBA">
              <w:rPr>
                <w:lang w:val="fr-CA"/>
              </w:rPr>
              <w:t xml:space="preserve">Dans </w:t>
            </w:r>
            <w:r w:rsidRPr="00987FBA">
              <w:rPr>
                <w:lang w:val="fr-CA"/>
              </w:rPr>
              <w:t xml:space="preserve">certains cas, </w:t>
            </w:r>
            <w:r w:rsidR="00757670" w:rsidRPr="00987FBA">
              <w:rPr>
                <w:lang w:val="fr-CA"/>
              </w:rPr>
              <w:t xml:space="preserve">cependant, </w:t>
            </w:r>
            <w:r w:rsidRPr="00987FBA">
              <w:rPr>
                <w:lang w:val="fr-CA"/>
              </w:rPr>
              <w:t xml:space="preserve">l'obligation </w:t>
            </w:r>
            <w:r w:rsidR="00987FBA" w:rsidRPr="00987FBA">
              <w:rPr>
                <w:lang w:val="fr-CA"/>
              </w:rPr>
              <w:t xml:space="preserve">de mesures </w:t>
            </w:r>
            <w:r w:rsidRPr="00987FBA">
              <w:rPr>
                <w:lang w:val="fr-CA"/>
              </w:rPr>
              <w:t xml:space="preserve">d'adaptation </w:t>
            </w:r>
            <w:r w:rsidR="00757670" w:rsidRPr="00987FBA">
              <w:rPr>
                <w:lang w:val="fr-CA"/>
              </w:rPr>
              <w:t>raisonnable</w:t>
            </w:r>
            <w:r w:rsidR="00987FBA" w:rsidRPr="00987FBA">
              <w:rPr>
                <w:lang w:val="fr-CA"/>
              </w:rPr>
              <w:t>s</w:t>
            </w:r>
            <w:r w:rsidR="00757670" w:rsidRPr="00987FBA">
              <w:rPr>
                <w:lang w:val="fr-CA"/>
              </w:rPr>
              <w:t xml:space="preserve"> </w:t>
            </w:r>
            <w:r w:rsidRPr="00987FBA">
              <w:rPr>
                <w:lang w:val="fr-CA"/>
              </w:rPr>
              <w:t xml:space="preserve">survient sans qu'une demande d'adaptation ait été faite, par exemple si l'employeur a des raisons de croire qu'un employé éprouve des difficultés en raison d'un handicap. </w:t>
            </w:r>
          </w:p>
          <w:p w14:paraId="2D838C91" w14:textId="112D9616" w:rsidR="006A40ED" w:rsidRPr="00987FBA" w:rsidRDefault="00000000">
            <w:pPr>
              <w:rPr>
                <w:lang w:val="fr-CA"/>
              </w:rPr>
            </w:pPr>
            <w:r w:rsidRPr="00987FBA">
              <w:rPr>
                <w:lang w:val="fr-CA"/>
              </w:rPr>
              <w:t xml:space="preserve">L'obligation de prendre des </w:t>
            </w:r>
            <w:r w:rsidR="00987FBA" w:rsidRPr="00987FBA">
              <w:rPr>
                <w:lang w:val="fr-CA"/>
              </w:rPr>
              <w:t>mesures d’adaptation</w:t>
            </w:r>
            <w:r w:rsidRPr="00987FBA">
              <w:rPr>
                <w:lang w:val="fr-CA"/>
              </w:rPr>
              <w:t xml:space="preserve"> </w:t>
            </w:r>
            <w:r w:rsidR="00EA54EC" w:rsidRPr="00987FBA">
              <w:rPr>
                <w:lang w:val="fr-CA"/>
              </w:rPr>
              <w:t xml:space="preserve">raisonnables </w:t>
            </w:r>
            <w:r w:rsidR="00757670" w:rsidRPr="00987FBA">
              <w:rPr>
                <w:lang w:val="fr-CA"/>
              </w:rPr>
              <w:t xml:space="preserve">implique </w:t>
            </w:r>
            <w:r w:rsidRPr="00987FBA">
              <w:rPr>
                <w:lang w:val="fr-CA"/>
              </w:rPr>
              <w:t xml:space="preserve">un processus en deux étapes : </w:t>
            </w:r>
          </w:p>
          <w:p w14:paraId="2AB472D7" w14:textId="77777777" w:rsidR="006A40ED" w:rsidRPr="00987FBA" w:rsidRDefault="00000000">
            <w:pPr>
              <w:pStyle w:val="ListParagraph"/>
              <w:numPr>
                <w:ilvl w:val="0"/>
                <w:numId w:val="6"/>
              </w:numPr>
              <w:rPr>
                <w:lang w:val="fr-CA"/>
              </w:rPr>
            </w:pPr>
            <w:r w:rsidRPr="00987FBA">
              <w:rPr>
                <w:u w:val="single"/>
                <w:lang w:val="fr-CA"/>
              </w:rPr>
              <w:t xml:space="preserve">Collecte d'informations : </w:t>
            </w:r>
            <w:r w:rsidRPr="00987FBA">
              <w:rPr>
                <w:lang w:val="fr-CA"/>
              </w:rPr>
              <w:t xml:space="preserve">L'employeur doit procéder à une évaluation </w:t>
            </w:r>
            <w:r w:rsidRPr="00987FBA">
              <w:rPr>
                <w:i/>
                <w:lang w:val="fr-CA"/>
              </w:rPr>
              <w:t xml:space="preserve">individuelle </w:t>
            </w:r>
            <w:r w:rsidRPr="00987FBA">
              <w:rPr>
                <w:lang w:val="fr-CA"/>
              </w:rPr>
              <w:t>des besoins et des capacités de l'employé</w:t>
            </w:r>
            <w:r w:rsidR="00757670" w:rsidRPr="00987FBA">
              <w:rPr>
                <w:lang w:val="fr-CA"/>
              </w:rPr>
              <w:t>.  Cela impliquera probablement l'</w:t>
            </w:r>
            <w:r w:rsidRPr="00987FBA">
              <w:rPr>
                <w:lang w:val="fr-CA"/>
              </w:rPr>
              <w:t xml:space="preserve">aide de professionnels de la santé. </w:t>
            </w:r>
          </w:p>
          <w:p w14:paraId="67A6659D" w14:textId="7D1B2EF2" w:rsidR="006A40ED" w:rsidRPr="00987FBA" w:rsidRDefault="00000000">
            <w:pPr>
              <w:pStyle w:val="ListParagraph"/>
              <w:numPr>
                <w:ilvl w:val="0"/>
                <w:numId w:val="6"/>
              </w:numPr>
              <w:rPr>
                <w:lang w:val="fr-CA"/>
              </w:rPr>
            </w:pPr>
            <w:r w:rsidRPr="00987FBA">
              <w:rPr>
                <w:u w:val="single"/>
                <w:lang w:val="fr-CA"/>
              </w:rPr>
              <w:t>Fournir un</w:t>
            </w:r>
            <w:r w:rsidR="00987FBA">
              <w:rPr>
                <w:u w:val="single"/>
                <w:lang w:val="fr-CA"/>
              </w:rPr>
              <w:t>e</w:t>
            </w:r>
            <w:r w:rsidRPr="00987FBA">
              <w:rPr>
                <w:u w:val="single"/>
                <w:lang w:val="fr-CA"/>
              </w:rPr>
              <w:t xml:space="preserve"> </w:t>
            </w:r>
            <w:r w:rsidR="00987FBA">
              <w:rPr>
                <w:u w:val="single"/>
                <w:lang w:val="fr-CA"/>
              </w:rPr>
              <w:t>adaptation</w:t>
            </w:r>
            <w:r w:rsidRPr="00987FBA">
              <w:rPr>
                <w:u w:val="single"/>
                <w:lang w:val="fr-CA"/>
              </w:rPr>
              <w:t xml:space="preserve"> approprié</w:t>
            </w:r>
            <w:r w:rsidR="00987FBA">
              <w:rPr>
                <w:u w:val="single"/>
                <w:lang w:val="fr-CA"/>
              </w:rPr>
              <w:t>e</w:t>
            </w:r>
            <w:r w:rsidRPr="00987FBA">
              <w:rPr>
                <w:u w:val="single"/>
                <w:lang w:val="fr-CA"/>
              </w:rPr>
              <w:t xml:space="preserve"> : </w:t>
            </w:r>
            <w:r w:rsidRPr="00987FBA">
              <w:rPr>
                <w:lang w:val="fr-CA"/>
              </w:rPr>
              <w:t xml:space="preserve">Une fois que l'employé a été évalué, l'employeur a le devoir de </w:t>
            </w:r>
            <w:proofErr w:type="gramStart"/>
            <w:r w:rsidRPr="00987FBA">
              <w:rPr>
                <w:lang w:val="fr-CA"/>
              </w:rPr>
              <w:t>faire</w:t>
            </w:r>
            <w:proofErr w:type="gramEnd"/>
            <w:r w:rsidRPr="00987FBA">
              <w:rPr>
                <w:lang w:val="fr-CA"/>
              </w:rPr>
              <w:t xml:space="preserve"> des </w:t>
            </w:r>
            <w:r w:rsidR="0008307C" w:rsidRPr="00987FBA">
              <w:rPr>
                <w:lang w:val="fr-CA"/>
              </w:rPr>
              <w:t xml:space="preserve">efforts </w:t>
            </w:r>
            <w:r w:rsidRPr="00987FBA">
              <w:rPr>
                <w:lang w:val="fr-CA"/>
              </w:rPr>
              <w:t xml:space="preserve">pour </w:t>
            </w:r>
            <w:r w:rsidR="0008307C" w:rsidRPr="00987FBA">
              <w:rPr>
                <w:lang w:val="fr-CA"/>
              </w:rPr>
              <w:t xml:space="preserve">lui fournir des </w:t>
            </w:r>
            <w:r w:rsidR="00987FBA" w:rsidRPr="00987FBA">
              <w:rPr>
                <w:lang w:val="fr-CA"/>
              </w:rPr>
              <w:t>adaptations</w:t>
            </w:r>
            <w:r w:rsidRPr="00987FBA">
              <w:rPr>
                <w:lang w:val="fr-CA"/>
              </w:rPr>
              <w:t xml:space="preserve"> </w:t>
            </w:r>
            <w:r w:rsidR="0008307C" w:rsidRPr="00987FBA">
              <w:rPr>
                <w:lang w:val="fr-CA"/>
              </w:rPr>
              <w:t>raisonnables</w:t>
            </w:r>
            <w:r w:rsidR="00AC62D4" w:rsidRPr="00987FBA">
              <w:rPr>
                <w:lang w:val="fr-CA"/>
              </w:rPr>
              <w:t xml:space="preserve">. </w:t>
            </w:r>
          </w:p>
          <w:p w14:paraId="75952B1F" w14:textId="6B630833" w:rsidR="006A40ED" w:rsidRPr="00987FBA" w:rsidRDefault="00F66840">
            <w:pPr>
              <w:rPr>
                <w:lang w:val="fr-CA"/>
              </w:rPr>
            </w:pPr>
            <w:r w:rsidRPr="00987FBA">
              <w:rPr>
                <w:lang w:val="fr-CA"/>
              </w:rPr>
              <w:t xml:space="preserve">L'obligation </w:t>
            </w:r>
            <w:r w:rsidR="00987FBA">
              <w:rPr>
                <w:lang w:val="fr-CA"/>
              </w:rPr>
              <w:t>de mesures d’adaptation</w:t>
            </w:r>
            <w:r w:rsidRPr="00987FBA">
              <w:rPr>
                <w:lang w:val="fr-CA"/>
              </w:rPr>
              <w:t xml:space="preserve"> raisonnable</w:t>
            </w:r>
            <w:r w:rsidR="00987FBA">
              <w:rPr>
                <w:lang w:val="fr-CA"/>
              </w:rPr>
              <w:t>s</w:t>
            </w:r>
            <w:r w:rsidRPr="00987FBA">
              <w:rPr>
                <w:lang w:val="fr-CA"/>
              </w:rPr>
              <w:t xml:space="preserve"> a toutefois une limite, que l'on appelle </w:t>
            </w:r>
            <w:r w:rsidR="00987FBA">
              <w:rPr>
                <w:lang w:val="fr-CA"/>
              </w:rPr>
              <w:t>« </w:t>
            </w:r>
            <w:r w:rsidRPr="00987FBA">
              <w:rPr>
                <w:lang w:val="fr-CA"/>
              </w:rPr>
              <w:t>contrainte excessive</w:t>
            </w:r>
            <w:r w:rsidR="00987FBA">
              <w:rPr>
                <w:lang w:val="fr-CA"/>
              </w:rPr>
              <w:t> »</w:t>
            </w:r>
            <w:r w:rsidR="00AC62D4" w:rsidRPr="00987FBA">
              <w:rPr>
                <w:lang w:val="fr-CA"/>
              </w:rPr>
              <w:t xml:space="preserve">. </w:t>
            </w:r>
            <w:r w:rsidR="00987FBA">
              <w:rPr>
                <w:lang w:val="fr-CA"/>
              </w:rPr>
              <w:t>Celle-ci</w:t>
            </w:r>
            <w:r w:rsidRPr="00987FBA">
              <w:rPr>
                <w:lang w:val="fr-CA"/>
              </w:rPr>
              <w:t xml:space="preserve"> est un terme juridique</w:t>
            </w:r>
            <w:r w:rsidR="00F75DEB" w:rsidRPr="00987FBA">
              <w:rPr>
                <w:lang w:val="fr-CA"/>
              </w:rPr>
              <w:t xml:space="preserve">.  </w:t>
            </w:r>
            <w:r w:rsidR="00067740" w:rsidRPr="00987FBA">
              <w:rPr>
                <w:lang w:val="fr-CA"/>
              </w:rPr>
              <w:t>Il signifie que si un employeur peut démontrer qu'il lui est très difficile de vous fournir un certain type d'adaptation, il n'est pas tenu de le faire</w:t>
            </w:r>
            <w:r w:rsidRPr="00987FBA">
              <w:rPr>
                <w:lang w:val="fr-CA"/>
              </w:rPr>
              <w:t xml:space="preserve">. </w:t>
            </w:r>
          </w:p>
          <w:p w14:paraId="76A44476" w14:textId="2506DC62" w:rsidR="006A40ED" w:rsidRPr="00987FBA" w:rsidRDefault="00000000">
            <w:pPr>
              <w:rPr>
                <w:lang w:val="fr-CA"/>
              </w:rPr>
            </w:pPr>
            <w:r w:rsidRPr="00987FBA">
              <w:rPr>
                <w:lang w:val="fr-CA"/>
              </w:rPr>
              <w:t xml:space="preserve">Il est généralement difficile pour un </w:t>
            </w:r>
            <w:r w:rsidR="00757670" w:rsidRPr="00987FBA">
              <w:rPr>
                <w:lang w:val="fr-CA"/>
              </w:rPr>
              <w:t>employeur d'</w:t>
            </w:r>
            <w:r w:rsidRPr="00987FBA">
              <w:rPr>
                <w:lang w:val="fr-CA"/>
              </w:rPr>
              <w:t>invoquer une contrainte excessive</w:t>
            </w:r>
            <w:r w:rsidR="001E53ED">
              <w:rPr>
                <w:lang w:val="fr-CA"/>
              </w:rPr>
              <w:t>,</w:t>
            </w:r>
            <w:r w:rsidRPr="00987FBA">
              <w:rPr>
                <w:lang w:val="fr-CA"/>
              </w:rPr>
              <w:t xml:space="preserve"> car il doit en apporter la preuve claire et directe, qui ne repose pas sur des hypothèses ou des stéréotypes.  Bien que la détermination de ce qui constitue une contrainte excessive soit spécifique à chaque cas, </w:t>
            </w:r>
            <w:r w:rsidR="00067740" w:rsidRPr="00987FBA">
              <w:rPr>
                <w:lang w:val="fr-CA"/>
              </w:rPr>
              <w:t xml:space="preserve">certains des </w:t>
            </w:r>
            <w:r w:rsidRPr="00987FBA">
              <w:rPr>
                <w:lang w:val="fr-CA"/>
              </w:rPr>
              <w:t xml:space="preserve">facteurs </w:t>
            </w:r>
            <w:r w:rsidR="00067740" w:rsidRPr="00987FBA">
              <w:rPr>
                <w:lang w:val="fr-CA"/>
              </w:rPr>
              <w:t xml:space="preserve">généralement pris en compte </w:t>
            </w:r>
            <w:r w:rsidRPr="00987FBA">
              <w:rPr>
                <w:lang w:val="fr-CA"/>
              </w:rPr>
              <w:t>sont les suivants :</w:t>
            </w:r>
          </w:p>
          <w:p w14:paraId="16E35AFB" w14:textId="77777777" w:rsidR="006A40ED" w:rsidRPr="00987FBA" w:rsidRDefault="00000000">
            <w:pPr>
              <w:pStyle w:val="ListParagraph"/>
              <w:numPr>
                <w:ilvl w:val="0"/>
                <w:numId w:val="8"/>
              </w:numPr>
              <w:rPr>
                <w:lang w:val="fr-CA"/>
              </w:rPr>
            </w:pPr>
            <w:r w:rsidRPr="00987FBA">
              <w:rPr>
                <w:lang w:val="fr-CA"/>
              </w:rPr>
              <w:t>Si le coût de l'adaptation est si élevé qu'il entravera de manière significative la capacité de l'organisation à fonctionner. Lors du calcul du coût, il convient également de prendre en considération les sources de financement extérieures, par exemple les subventions ou les aides provenant de programmes gouvernementaux</w:t>
            </w:r>
            <w:r w:rsidR="002F49D1" w:rsidRPr="00987FBA">
              <w:rPr>
                <w:lang w:val="fr-CA"/>
              </w:rPr>
              <w:t>.</w:t>
            </w:r>
          </w:p>
          <w:p w14:paraId="2B260941" w14:textId="1070E644" w:rsidR="006A40ED" w:rsidRPr="00987FBA" w:rsidRDefault="00000000">
            <w:pPr>
              <w:pStyle w:val="ListParagraph"/>
              <w:numPr>
                <w:ilvl w:val="0"/>
                <w:numId w:val="8"/>
              </w:numPr>
              <w:rPr>
                <w:lang w:val="fr-CA"/>
              </w:rPr>
            </w:pPr>
            <w:r w:rsidRPr="00987FBA">
              <w:rPr>
                <w:lang w:val="fr-CA"/>
              </w:rPr>
              <w:t xml:space="preserve">Si </w:t>
            </w:r>
            <w:r w:rsidR="00987FBA">
              <w:rPr>
                <w:lang w:val="fr-CA"/>
              </w:rPr>
              <w:t>l’adaptation</w:t>
            </w:r>
            <w:r w:rsidRPr="00987FBA">
              <w:rPr>
                <w:lang w:val="fr-CA"/>
              </w:rPr>
              <w:t xml:space="preserve"> crée des risques sérieux pour la santé et la sécurité</w:t>
            </w:r>
            <w:r w:rsidR="00067740" w:rsidRPr="00987FBA">
              <w:rPr>
                <w:lang w:val="fr-CA"/>
              </w:rPr>
              <w:t>.</w:t>
            </w:r>
          </w:p>
          <w:p w14:paraId="6D3DD3AF" w14:textId="79CB6406" w:rsidR="006A40ED" w:rsidRPr="00987FBA" w:rsidRDefault="00000000">
            <w:pPr>
              <w:pStyle w:val="ListParagraph"/>
              <w:numPr>
                <w:ilvl w:val="0"/>
                <w:numId w:val="8"/>
              </w:numPr>
              <w:rPr>
                <w:lang w:val="fr-CA"/>
              </w:rPr>
            </w:pPr>
            <w:r w:rsidRPr="00987FBA">
              <w:rPr>
                <w:lang w:val="fr-CA"/>
              </w:rPr>
              <w:t>L'impact d</w:t>
            </w:r>
            <w:r w:rsidR="00987FBA">
              <w:rPr>
                <w:lang w:val="fr-CA"/>
              </w:rPr>
              <w:t>e l’adaptation</w:t>
            </w:r>
            <w:r w:rsidRPr="00987FBA">
              <w:rPr>
                <w:lang w:val="fr-CA"/>
              </w:rPr>
              <w:t xml:space="preserve"> sur les autres personnes.</w:t>
            </w:r>
          </w:p>
          <w:p w14:paraId="77EECEF1" w14:textId="77777777" w:rsidR="006A40ED" w:rsidRPr="00987FBA" w:rsidRDefault="00000000">
            <w:pPr>
              <w:pStyle w:val="ListParagraph"/>
              <w:numPr>
                <w:ilvl w:val="0"/>
                <w:numId w:val="8"/>
              </w:numPr>
              <w:rPr>
                <w:lang w:val="fr-CA"/>
              </w:rPr>
            </w:pPr>
            <w:r w:rsidRPr="00987FBA">
              <w:rPr>
                <w:lang w:val="fr-CA"/>
              </w:rPr>
              <w:t>Si la mesure d'adaptation empêche l'employeur de réaliser l'objet de son entreprise.</w:t>
            </w:r>
          </w:p>
          <w:p w14:paraId="1F85E2D2" w14:textId="437833CB" w:rsidR="006A40ED" w:rsidRPr="00987FBA" w:rsidRDefault="00000000">
            <w:pPr>
              <w:rPr>
                <w:lang w:val="fr-CA"/>
              </w:rPr>
            </w:pPr>
            <w:r w:rsidRPr="00987FBA">
              <w:rPr>
                <w:lang w:val="fr-CA"/>
              </w:rPr>
              <w:t>Même si un employeur démontre qu'un certain type d'</w:t>
            </w:r>
            <w:r w:rsidR="00987FBA">
              <w:rPr>
                <w:lang w:val="fr-CA"/>
              </w:rPr>
              <w:t>adaptation</w:t>
            </w:r>
            <w:r w:rsidRPr="00987FBA">
              <w:rPr>
                <w:lang w:val="fr-CA"/>
              </w:rPr>
              <w:t xml:space="preserve"> lui causera une contrainte excessive, il peut avoir l'obligation légale de vous fournir le meilleur </w:t>
            </w:r>
            <w:r w:rsidR="00020172">
              <w:rPr>
                <w:lang w:val="fr-CA"/>
              </w:rPr>
              <w:t xml:space="preserve">autre </w:t>
            </w:r>
            <w:r w:rsidRPr="00987FBA">
              <w:rPr>
                <w:lang w:val="fr-CA"/>
              </w:rPr>
              <w:t>type d'</w:t>
            </w:r>
            <w:r w:rsidR="00020172">
              <w:rPr>
                <w:lang w:val="fr-CA"/>
              </w:rPr>
              <w:t>adaptation</w:t>
            </w:r>
            <w:r w:rsidR="009B3BB6" w:rsidRPr="00987FBA">
              <w:rPr>
                <w:lang w:val="fr-CA"/>
              </w:rPr>
              <w:t xml:space="preserve">. </w:t>
            </w:r>
          </w:p>
          <w:p w14:paraId="6E5B6216" w14:textId="520B1700" w:rsidR="006A40ED" w:rsidRPr="00987FBA" w:rsidRDefault="00000000">
            <w:pPr>
              <w:rPr>
                <w:b/>
                <w:bCs/>
                <w:lang w:val="fr-CA"/>
              </w:rPr>
            </w:pPr>
            <w:r w:rsidRPr="00987FBA">
              <w:rPr>
                <w:b/>
                <w:bCs/>
                <w:lang w:val="fr-CA"/>
              </w:rPr>
              <w:t xml:space="preserve">Quelques points importants concernant les </w:t>
            </w:r>
            <w:r w:rsidR="00987FBA" w:rsidRPr="00987FBA">
              <w:rPr>
                <w:b/>
                <w:bCs/>
                <w:lang w:val="fr-CA"/>
              </w:rPr>
              <w:t>adaptations</w:t>
            </w:r>
            <w:r w:rsidRPr="00987FBA">
              <w:rPr>
                <w:b/>
                <w:bCs/>
                <w:lang w:val="fr-CA"/>
              </w:rPr>
              <w:t xml:space="preserve"> :</w:t>
            </w:r>
          </w:p>
          <w:p w14:paraId="42CED0FD" w14:textId="1F9A3329" w:rsidR="006A40ED" w:rsidRPr="00987FBA" w:rsidRDefault="00000000">
            <w:pPr>
              <w:rPr>
                <w:lang w:val="fr-CA"/>
              </w:rPr>
            </w:pPr>
            <w:r w:rsidRPr="00987FBA">
              <w:rPr>
                <w:lang w:val="fr-CA"/>
              </w:rPr>
              <w:t>L'élaboration et la mise en œuvre d'</w:t>
            </w:r>
            <w:r w:rsidR="00987FBA" w:rsidRPr="00987FBA">
              <w:rPr>
                <w:lang w:val="fr-CA"/>
              </w:rPr>
              <w:t>adaptations</w:t>
            </w:r>
            <w:r w:rsidRPr="00987FBA">
              <w:rPr>
                <w:lang w:val="fr-CA"/>
              </w:rPr>
              <w:t xml:space="preserve"> </w:t>
            </w:r>
            <w:r w:rsidR="001E53ED">
              <w:rPr>
                <w:lang w:val="fr-CA"/>
              </w:rPr>
              <w:t>son</w:t>
            </w:r>
            <w:r w:rsidRPr="00987FBA">
              <w:rPr>
                <w:lang w:val="fr-CA"/>
              </w:rPr>
              <w:t xml:space="preserve">t un processus de collaboration qui implique l'employeur, la personne qui demande des </w:t>
            </w:r>
            <w:r w:rsidR="00987FBA" w:rsidRPr="00987FBA">
              <w:rPr>
                <w:lang w:val="fr-CA"/>
              </w:rPr>
              <w:t>adaptations</w:t>
            </w:r>
            <w:r w:rsidRPr="00987FBA">
              <w:rPr>
                <w:lang w:val="fr-CA"/>
              </w:rPr>
              <w:t xml:space="preserve"> et </w:t>
            </w:r>
            <w:r w:rsidR="00F87E62" w:rsidRPr="00987FBA">
              <w:rPr>
                <w:lang w:val="fr-CA"/>
              </w:rPr>
              <w:t xml:space="preserve">souvent des </w:t>
            </w:r>
            <w:r w:rsidRPr="00987FBA">
              <w:rPr>
                <w:lang w:val="fr-CA"/>
              </w:rPr>
              <w:t>tiers</w:t>
            </w:r>
            <w:r w:rsidR="00F87E62" w:rsidRPr="00987FBA">
              <w:rPr>
                <w:lang w:val="fr-CA"/>
              </w:rPr>
              <w:t xml:space="preserve">, comme les syndicats et les </w:t>
            </w:r>
            <w:r w:rsidRPr="00987FBA">
              <w:rPr>
                <w:lang w:val="fr-CA"/>
              </w:rPr>
              <w:t xml:space="preserve">professionnels de la </w:t>
            </w:r>
            <w:r w:rsidR="00F87E62" w:rsidRPr="00987FBA">
              <w:rPr>
                <w:lang w:val="fr-CA"/>
              </w:rPr>
              <w:t>santé</w:t>
            </w:r>
            <w:r w:rsidRPr="00987FBA">
              <w:rPr>
                <w:lang w:val="fr-CA"/>
              </w:rPr>
              <w:t xml:space="preserve">.  Bien que les </w:t>
            </w:r>
            <w:r w:rsidR="00987FBA" w:rsidRPr="00987FBA">
              <w:rPr>
                <w:lang w:val="fr-CA"/>
              </w:rPr>
              <w:t>adaptations</w:t>
            </w:r>
            <w:r w:rsidRPr="00987FBA">
              <w:rPr>
                <w:lang w:val="fr-CA"/>
              </w:rPr>
              <w:t xml:space="preserve"> soient </w:t>
            </w:r>
            <w:r w:rsidR="00020172" w:rsidRPr="00987FBA">
              <w:rPr>
                <w:lang w:val="fr-CA"/>
              </w:rPr>
              <w:t>censées</w:t>
            </w:r>
            <w:r w:rsidRPr="00987FBA">
              <w:rPr>
                <w:lang w:val="fr-CA"/>
              </w:rPr>
              <w:t xml:space="preserve"> être raisonnables, </w:t>
            </w:r>
            <w:r w:rsidR="00020172">
              <w:rPr>
                <w:lang w:val="fr-CA"/>
              </w:rPr>
              <w:t>elles</w:t>
            </w:r>
            <w:r w:rsidRPr="00987FBA">
              <w:rPr>
                <w:lang w:val="fr-CA"/>
              </w:rPr>
              <w:t xml:space="preserve"> ne sont pas censé</w:t>
            </w:r>
            <w:r w:rsidR="001E53ED">
              <w:rPr>
                <w:lang w:val="fr-CA"/>
              </w:rPr>
              <w:t>e</w:t>
            </w:r>
            <w:r w:rsidRPr="00987FBA">
              <w:rPr>
                <w:lang w:val="fr-CA"/>
              </w:rPr>
              <w:t>s être parfait</w:t>
            </w:r>
            <w:r w:rsidR="00020172">
              <w:rPr>
                <w:lang w:val="fr-CA"/>
              </w:rPr>
              <w:t>e</w:t>
            </w:r>
            <w:r w:rsidRPr="00987FBA">
              <w:rPr>
                <w:lang w:val="fr-CA"/>
              </w:rPr>
              <w:t xml:space="preserve">s. Cela signifie que si des </w:t>
            </w:r>
            <w:r w:rsidR="00020172">
              <w:rPr>
                <w:lang w:val="fr-CA"/>
              </w:rPr>
              <w:t>mesures d’</w:t>
            </w:r>
            <w:r w:rsidR="00987FBA" w:rsidRPr="00987FBA">
              <w:rPr>
                <w:lang w:val="fr-CA"/>
              </w:rPr>
              <w:t>adaptation</w:t>
            </w:r>
            <w:r w:rsidRPr="00987FBA">
              <w:rPr>
                <w:lang w:val="fr-CA"/>
              </w:rPr>
              <w:t xml:space="preserve"> raisonnables sont proposé</w:t>
            </w:r>
            <w:r w:rsidR="00020172">
              <w:rPr>
                <w:lang w:val="fr-CA"/>
              </w:rPr>
              <w:t>e</w:t>
            </w:r>
            <w:r w:rsidRPr="00987FBA">
              <w:rPr>
                <w:lang w:val="fr-CA"/>
              </w:rPr>
              <w:t>s, mais refusé</w:t>
            </w:r>
            <w:r w:rsidR="00020172">
              <w:rPr>
                <w:lang w:val="fr-CA"/>
              </w:rPr>
              <w:t>e</w:t>
            </w:r>
            <w:r w:rsidRPr="00987FBA">
              <w:rPr>
                <w:lang w:val="fr-CA"/>
              </w:rPr>
              <w:t>s, il est possible que l'</w:t>
            </w:r>
            <w:r w:rsidR="00EA54EC" w:rsidRPr="00987FBA">
              <w:rPr>
                <w:lang w:val="fr-CA"/>
              </w:rPr>
              <w:t xml:space="preserve">employeur soit </w:t>
            </w:r>
            <w:r w:rsidRPr="00987FBA">
              <w:rPr>
                <w:lang w:val="fr-CA"/>
              </w:rPr>
              <w:t xml:space="preserve">considéré comme ayant rempli son </w:t>
            </w:r>
            <w:r w:rsidR="00020172">
              <w:rPr>
                <w:lang w:val="fr-CA"/>
              </w:rPr>
              <w:t>« </w:t>
            </w:r>
            <w:r w:rsidRPr="00987FBA">
              <w:rPr>
                <w:lang w:val="fr-CA"/>
              </w:rPr>
              <w:t>obligation d</w:t>
            </w:r>
            <w:r w:rsidR="00020172">
              <w:rPr>
                <w:lang w:val="fr-CA"/>
              </w:rPr>
              <w:t>e mesures d’adaptation</w:t>
            </w:r>
            <w:r w:rsidRPr="00987FBA">
              <w:rPr>
                <w:lang w:val="fr-CA"/>
              </w:rPr>
              <w:t xml:space="preserve"> raisonnable</w:t>
            </w:r>
            <w:r w:rsidR="00020172">
              <w:rPr>
                <w:lang w:val="fr-CA"/>
              </w:rPr>
              <w:t>s »</w:t>
            </w:r>
            <w:r w:rsidRPr="00987FBA">
              <w:rPr>
                <w:lang w:val="fr-CA"/>
              </w:rPr>
              <w:t>.</w:t>
            </w:r>
          </w:p>
        </w:tc>
      </w:tr>
    </w:tbl>
    <w:p w14:paraId="5BB12513" w14:textId="77777777" w:rsidR="00F66840" w:rsidRPr="00987FBA" w:rsidRDefault="00F66840" w:rsidP="00003D00">
      <w:pPr>
        <w:rPr>
          <w:lang w:val="fr-CA"/>
        </w:rPr>
      </w:pPr>
    </w:p>
    <w:p w14:paraId="35E82132" w14:textId="66429959" w:rsidR="006A40ED" w:rsidRPr="00987FBA" w:rsidRDefault="00000000">
      <w:pPr>
        <w:pStyle w:val="Heading4"/>
        <w:rPr>
          <w:sz w:val="28"/>
          <w:szCs w:val="28"/>
          <w:lang w:val="fr-CA"/>
        </w:rPr>
      </w:pPr>
      <w:bookmarkStart w:id="17" w:name="_Essential_Job_Requirements"/>
      <w:bookmarkStart w:id="18" w:name="_Bona_Fide_(“in"/>
      <w:bookmarkStart w:id="19" w:name="_Toc114831352"/>
      <w:bookmarkStart w:id="20" w:name="_Toc5879909"/>
      <w:bookmarkStart w:id="21" w:name="_Toc16173770"/>
      <w:bookmarkEnd w:id="17"/>
      <w:bookmarkEnd w:id="18"/>
      <w:r w:rsidRPr="00987FBA">
        <w:rPr>
          <w:sz w:val="28"/>
          <w:szCs w:val="28"/>
          <w:lang w:val="fr-CA"/>
        </w:rPr>
        <w:t xml:space="preserve">Qualification </w:t>
      </w:r>
      <w:r w:rsidRPr="00987FBA">
        <w:rPr>
          <w:i/>
          <w:sz w:val="28"/>
          <w:szCs w:val="28"/>
          <w:lang w:val="fr-CA"/>
        </w:rPr>
        <w:t xml:space="preserve">Bona Fide </w:t>
      </w:r>
      <w:r w:rsidRPr="00987FBA">
        <w:rPr>
          <w:sz w:val="28"/>
          <w:szCs w:val="28"/>
          <w:lang w:val="fr-CA"/>
        </w:rPr>
        <w:t>(</w:t>
      </w:r>
      <w:r w:rsidR="00020172">
        <w:rPr>
          <w:sz w:val="28"/>
          <w:szCs w:val="28"/>
          <w:lang w:val="fr-CA"/>
        </w:rPr>
        <w:t>« </w:t>
      </w:r>
      <w:r w:rsidRPr="00987FBA">
        <w:rPr>
          <w:sz w:val="28"/>
          <w:szCs w:val="28"/>
          <w:lang w:val="fr-CA"/>
        </w:rPr>
        <w:t>de bonne foi</w:t>
      </w:r>
      <w:r w:rsidR="00020172">
        <w:rPr>
          <w:sz w:val="28"/>
          <w:szCs w:val="28"/>
          <w:lang w:val="fr-CA"/>
        </w:rPr>
        <w:t> »</w:t>
      </w:r>
      <w:r w:rsidRPr="00987FBA">
        <w:rPr>
          <w:sz w:val="28"/>
          <w:szCs w:val="28"/>
          <w:lang w:val="fr-CA"/>
        </w:rPr>
        <w:t>)</w:t>
      </w:r>
      <w:bookmarkEnd w:id="19"/>
    </w:p>
    <w:tbl>
      <w:tblPr>
        <w:tblStyle w:val="TableGrid"/>
        <w:tblW w:w="0" w:type="auto"/>
        <w:tblLook w:val="04A0" w:firstRow="1" w:lastRow="0" w:firstColumn="1" w:lastColumn="0" w:noHBand="0" w:noVBand="1"/>
      </w:tblPr>
      <w:tblGrid>
        <w:gridCol w:w="10516"/>
      </w:tblGrid>
      <w:tr w:rsidR="008C250C" w:rsidRPr="00DB1916" w14:paraId="2B13B116" w14:textId="77777777" w:rsidTr="000A4E3F">
        <w:tc>
          <w:tcPr>
            <w:tcW w:w="10516" w:type="dxa"/>
          </w:tcPr>
          <w:p w14:paraId="254E4618" w14:textId="3D01CA75" w:rsidR="006A40ED" w:rsidRPr="00987FBA" w:rsidRDefault="00000000">
            <w:pPr>
              <w:rPr>
                <w:lang w:val="fr-CA"/>
              </w:rPr>
            </w:pPr>
            <w:r w:rsidRPr="00987FBA">
              <w:rPr>
                <w:lang w:val="fr-CA"/>
              </w:rPr>
              <w:t xml:space="preserve">Il existe une exception importante à l'obligation légale d'un employeur de prendre des mesures d'adaptation </w:t>
            </w:r>
            <w:r w:rsidR="00EA54EC" w:rsidRPr="00987FBA">
              <w:rPr>
                <w:lang w:val="fr-CA"/>
              </w:rPr>
              <w:t xml:space="preserve">raisonnables </w:t>
            </w:r>
            <w:r w:rsidRPr="00987FBA">
              <w:rPr>
                <w:lang w:val="fr-CA"/>
              </w:rPr>
              <w:t xml:space="preserve">à votre égard. Les employeurs n'ont pas l'obligation légale de prendre des mesures d'adaptation raisonnables à votre égard si vous n'êtes pas en mesure de répondre à une qualification </w:t>
            </w:r>
            <w:r w:rsidRPr="00987FBA">
              <w:rPr>
                <w:i/>
                <w:lang w:val="fr-CA"/>
              </w:rPr>
              <w:t xml:space="preserve">bona fide </w:t>
            </w:r>
            <w:r w:rsidRPr="00987FBA">
              <w:rPr>
                <w:lang w:val="fr-CA"/>
              </w:rPr>
              <w:t>(</w:t>
            </w:r>
            <w:r w:rsidR="00020172">
              <w:rPr>
                <w:lang w:val="fr-CA"/>
              </w:rPr>
              <w:t>« </w:t>
            </w:r>
            <w:r w:rsidRPr="00987FBA">
              <w:rPr>
                <w:lang w:val="fr-CA"/>
              </w:rPr>
              <w:t>de bonne foi</w:t>
            </w:r>
            <w:r w:rsidR="00020172">
              <w:rPr>
                <w:lang w:val="fr-CA"/>
              </w:rPr>
              <w:t> »</w:t>
            </w:r>
            <w:r w:rsidRPr="00987FBA">
              <w:rPr>
                <w:lang w:val="fr-CA"/>
              </w:rPr>
              <w:t xml:space="preserve">) d'un emploi en raison de votre handicap.  </w:t>
            </w:r>
            <w:r w:rsidR="004D0BDB" w:rsidRPr="00987FBA">
              <w:rPr>
                <w:lang w:val="fr-CA"/>
              </w:rPr>
              <w:t xml:space="preserve">Cela signifie que si une </w:t>
            </w:r>
            <w:r w:rsidRPr="00987FBA">
              <w:rPr>
                <w:lang w:val="fr-CA"/>
              </w:rPr>
              <w:t>politique, une norme ou une règle discriminatoire est essentielle pour satisfaire aux exigences d'</w:t>
            </w:r>
            <w:r w:rsidR="004D0BDB" w:rsidRPr="00987FBA">
              <w:rPr>
                <w:lang w:val="fr-CA"/>
              </w:rPr>
              <w:t xml:space="preserve">un </w:t>
            </w:r>
            <w:r w:rsidRPr="00987FBA">
              <w:rPr>
                <w:lang w:val="fr-CA"/>
              </w:rPr>
              <w:t>emploi</w:t>
            </w:r>
            <w:r w:rsidR="004D0BDB" w:rsidRPr="00987FBA">
              <w:rPr>
                <w:lang w:val="fr-CA"/>
              </w:rPr>
              <w:t>, elle peut être autorisée.</w:t>
            </w:r>
            <w:r w:rsidRPr="00987FBA">
              <w:rPr>
                <w:lang w:val="fr-CA"/>
              </w:rPr>
              <w:t xml:space="preserve">  </w:t>
            </w:r>
          </w:p>
          <w:p w14:paraId="46E3D2C5" w14:textId="77777777" w:rsidR="006A40ED" w:rsidRPr="00987FBA" w:rsidRDefault="00000000">
            <w:pPr>
              <w:rPr>
                <w:lang w:val="fr-CA"/>
              </w:rPr>
            </w:pPr>
            <w:r w:rsidRPr="00987FBA">
              <w:rPr>
                <w:lang w:val="fr-CA"/>
              </w:rPr>
              <w:t xml:space="preserve">Voici un exemple de qualification de </w:t>
            </w:r>
            <w:r w:rsidRPr="00987FBA">
              <w:rPr>
                <w:i/>
                <w:iCs/>
                <w:lang w:val="fr-CA"/>
              </w:rPr>
              <w:t xml:space="preserve">bonne foi : </w:t>
            </w:r>
          </w:p>
          <w:p w14:paraId="2D19B76B" w14:textId="77777777" w:rsidR="006A40ED" w:rsidRPr="00987FBA" w:rsidRDefault="00000000">
            <w:pPr>
              <w:rPr>
                <w:lang w:val="fr-CA"/>
              </w:rPr>
            </w:pPr>
            <w:r w:rsidRPr="00987FBA">
              <w:rPr>
                <w:lang w:val="fr-CA"/>
              </w:rPr>
              <w:t xml:space="preserve">Pour le travail d'un pilote d'avion, un certain degré de </w:t>
            </w:r>
            <w:r w:rsidR="008C74A7" w:rsidRPr="00987FBA">
              <w:rPr>
                <w:lang w:val="fr-CA"/>
              </w:rPr>
              <w:t xml:space="preserve">vision </w:t>
            </w:r>
            <w:r w:rsidRPr="00987FBA">
              <w:rPr>
                <w:lang w:val="fr-CA"/>
              </w:rPr>
              <w:t xml:space="preserve">est une exigence essentielle pour effectuer le travail en toute sécurité. Si une personne ne peut pas satisfaire à cette exigence en raison de son handicap, l'employeur n'a pas l'obligation légale de prendre des mesures d'adaptation </w:t>
            </w:r>
            <w:r w:rsidR="00EA54EC" w:rsidRPr="00987FBA">
              <w:rPr>
                <w:lang w:val="fr-CA"/>
              </w:rPr>
              <w:t xml:space="preserve">raisonnables </w:t>
            </w:r>
            <w:r w:rsidRPr="00987FBA">
              <w:rPr>
                <w:lang w:val="fr-CA"/>
              </w:rPr>
              <w:t>à son égard.</w:t>
            </w:r>
          </w:p>
          <w:p w14:paraId="4E9E5445" w14:textId="71E1FFB6" w:rsidR="006A40ED" w:rsidRPr="00987FBA" w:rsidRDefault="00000000">
            <w:pPr>
              <w:rPr>
                <w:lang w:val="fr-CA"/>
              </w:rPr>
            </w:pPr>
            <w:r w:rsidRPr="00987FBA">
              <w:rPr>
                <w:lang w:val="fr-CA"/>
              </w:rPr>
              <w:t xml:space="preserve">Si vous n'êtes pas sûr qu'une qualification professionnelle soit de </w:t>
            </w:r>
            <w:r w:rsidRPr="00987FBA">
              <w:rPr>
                <w:i/>
                <w:iCs/>
                <w:lang w:val="fr-CA"/>
              </w:rPr>
              <w:t>bonne foi</w:t>
            </w:r>
            <w:r w:rsidRPr="00987FBA">
              <w:rPr>
                <w:lang w:val="fr-CA"/>
              </w:rPr>
              <w:t xml:space="preserve">, vous devriez envisager de consulter </w:t>
            </w:r>
            <w:r w:rsidR="008C74A7" w:rsidRPr="00987FBA">
              <w:rPr>
                <w:lang w:val="fr-CA"/>
              </w:rPr>
              <w:t xml:space="preserve">un avocat spécialisé dans le droit du travail ou les droits de </w:t>
            </w:r>
            <w:r w:rsidR="00020172">
              <w:rPr>
                <w:lang w:val="fr-CA"/>
              </w:rPr>
              <w:t>la personne</w:t>
            </w:r>
            <w:r w:rsidR="008C74A7" w:rsidRPr="00987FBA">
              <w:rPr>
                <w:lang w:val="fr-CA"/>
              </w:rPr>
              <w:t xml:space="preserve"> pour voir quelles sont les </w:t>
            </w:r>
            <w:hyperlink w:anchor="_Q:_What_can" w:history="1">
              <w:r w:rsidR="008C74A7" w:rsidRPr="00987FBA">
                <w:rPr>
                  <w:rStyle w:val="Hyperlink"/>
                  <w:b/>
                  <w:bCs/>
                  <w:lang w:val="fr-CA"/>
                </w:rPr>
                <w:t>options</w:t>
              </w:r>
            </w:hyperlink>
            <w:r w:rsidR="008C74A7" w:rsidRPr="00987FBA">
              <w:rPr>
                <w:lang w:val="fr-CA"/>
              </w:rPr>
              <w:t xml:space="preserve"> </w:t>
            </w:r>
            <w:r w:rsidR="00020172">
              <w:rPr>
                <w:lang w:val="fr-CA"/>
              </w:rPr>
              <w:t xml:space="preserve">qui </w:t>
            </w:r>
            <w:r w:rsidR="008C74A7" w:rsidRPr="00987FBA">
              <w:rPr>
                <w:lang w:val="fr-CA"/>
              </w:rPr>
              <w:t>s'offrent à vous</w:t>
            </w:r>
            <w:r w:rsidRPr="00987FBA">
              <w:rPr>
                <w:lang w:val="fr-CA"/>
              </w:rPr>
              <w:t>.</w:t>
            </w:r>
          </w:p>
        </w:tc>
      </w:tr>
    </w:tbl>
    <w:p w14:paraId="2D7D608D" w14:textId="77777777" w:rsidR="006A40ED" w:rsidRPr="00987FBA" w:rsidRDefault="00000000">
      <w:pPr>
        <w:pStyle w:val="QuestionTitle"/>
        <w:rPr>
          <w:lang w:val="fr-CA"/>
        </w:rPr>
      </w:pPr>
      <w:bookmarkStart w:id="22" w:name="_Toc114831353"/>
      <w:r w:rsidRPr="00987FBA">
        <w:rPr>
          <w:lang w:val="fr-CA"/>
        </w:rPr>
        <w:t>Q : D'où viennent mes droits légaux ?</w:t>
      </w:r>
      <w:bookmarkEnd w:id="20"/>
      <w:bookmarkEnd w:id="21"/>
      <w:bookmarkEnd w:id="22"/>
    </w:p>
    <w:p w14:paraId="3DEDC69B" w14:textId="77777777" w:rsidR="006A40ED" w:rsidRPr="00987FBA" w:rsidRDefault="00000000">
      <w:pPr>
        <w:rPr>
          <w:lang w:val="fr-CA"/>
        </w:rPr>
      </w:pPr>
      <w:bookmarkStart w:id="23" w:name="_Hlk11855437"/>
      <w:r w:rsidRPr="00987FBA">
        <w:rPr>
          <w:b/>
          <w:lang w:val="fr-CA"/>
        </w:rPr>
        <w:t xml:space="preserve">R </w:t>
      </w:r>
      <w:r w:rsidRPr="00987FBA">
        <w:rPr>
          <w:lang w:val="fr-CA"/>
        </w:rPr>
        <w:t>: Vos droits légaux proviennent d'une variété de lois différentes, y compris :</w:t>
      </w:r>
    </w:p>
    <w:p w14:paraId="65E909CA" w14:textId="3543942F" w:rsidR="006A40ED" w:rsidRPr="00987FBA" w:rsidRDefault="00000000">
      <w:pPr>
        <w:pStyle w:val="ListParagraph"/>
        <w:numPr>
          <w:ilvl w:val="0"/>
          <w:numId w:val="9"/>
        </w:numPr>
        <w:rPr>
          <w:b/>
          <w:sz w:val="28"/>
          <w:szCs w:val="28"/>
          <w:lang w:val="fr-CA"/>
        </w:rPr>
      </w:pPr>
      <w:r w:rsidRPr="00987FBA">
        <w:rPr>
          <w:lang w:val="fr-CA"/>
        </w:rPr>
        <w:t xml:space="preserve">Le </w:t>
      </w:r>
      <w:hyperlink r:id="rId16" w:history="1">
        <w:r w:rsidRPr="00987FBA">
          <w:rPr>
            <w:b/>
            <w:color w:val="0563C1" w:themeColor="hyperlink"/>
            <w:u w:val="single"/>
            <w:lang w:val="fr-CA"/>
          </w:rPr>
          <w:t>Code des droits de la personne</w:t>
        </w:r>
      </w:hyperlink>
      <w:r w:rsidRPr="00987FBA">
        <w:rPr>
          <w:lang w:val="fr-CA"/>
        </w:rPr>
        <w:t xml:space="preserve"> du Nouveau-Brunswick, qui interdit la discrimination fondée sur le handicap dans la plupart des domaines de la vie publique, y compris l'emploi</w:t>
      </w:r>
      <w:r w:rsidR="00412228" w:rsidRPr="00987FBA">
        <w:rPr>
          <w:sz w:val="28"/>
          <w:szCs w:val="28"/>
          <w:lang w:val="fr-CA"/>
        </w:rPr>
        <w:t xml:space="preserve">. </w:t>
      </w:r>
    </w:p>
    <w:p w14:paraId="38297049" w14:textId="3E4C7C6D" w:rsidR="006A40ED" w:rsidRPr="00987FBA" w:rsidRDefault="00020172">
      <w:pPr>
        <w:pStyle w:val="ListParagraph"/>
        <w:numPr>
          <w:ilvl w:val="0"/>
          <w:numId w:val="9"/>
        </w:numPr>
        <w:rPr>
          <w:bCs/>
          <w:lang w:val="fr-CA"/>
        </w:rPr>
      </w:pPr>
      <w:r>
        <w:rPr>
          <w:bCs/>
          <w:lang w:val="fr-CA"/>
        </w:rPr>
        <w:t>Le droit commun</w:t>
      </w:r>
      <w:r w:rsidRPr="00987FBA">
        <w:rPr>
          <w:bCs/>
          <w:lang w:val="fr-CA"/>
        </w:rPr>
        <w:t xml:space="preserve"> - Lois issues des décisions des cours et tribunaux.</w:t>
      </w:r>
    </w:p>
    <w:p w14:paraId="28C57B8F" w14:textId="68FEEE40" w:rsidR="006A40ED" w:rsidRPr="00987FBA" w:rsidRDefault="00000000">
      <w:pPr>
        <w:pStyle w:val="ListParagraph"/>
        <w:rPr>
          <w:lang w:val="fr-CA"/>
        </w:rPr>
      </w:pPr>
      <w:r w:rsidRPr="00987FBA">
        <w:rPr>
          <w:lang w:val="fr-CA"/>
        </w:rPr>
        <w:t xml:space="preserve">Le site </w:t>
      </w:r>
      <w:bookmarkStart w:id="24" w:name="_Hlk112246368"/>
      <w:r w:rsidRPr="00987FBA">
        <w:fldChar w:fldCharType="begin"/>
      </w:r>
      <w:r w:rsidR="00235804">
        <w:instrText>HYPERLINK "https://www.canlii.org/fr/nb/legis/lois/ln-b-1982-c-e-7.2/derniere/ln-b-1982-c-e-7.2.html"</w:instrText>
      </w:r>
      <w:r w:rsidRPr="00987FBA">
        <w:fldChar w:fldCharType="separate"/>
      </w:r>
      <w:r w:rsidRPr="00987FBA">
        <w:rPr>
          <w:rStyle w:val="Hyperlink"/>
          <w:b/>
          <w:bCs/>
          <w:lang w:val="fr-CA"/>
        </w:rPr>
        <w:t>Loi sur les normes d'emploi</w:t>
      </w:r>
      <w:r w:rsidRPr="00987FBA">
        <w:rPr>
          <w:rStyle w:val="Hyperlink"/>
          <w:b/>
          <w:bCs/>
          <w:lang w:val="fr-CA"/>
        </w:rPr>
        <w:fldChar w:fldCharType="end"/>
      </w:r>
      <w:bookmarkEnd w:id="24"/>
      <w:r w:rsidR="00020172">
        <w:rPr>
          <w:rStyle w:val="Hyperlink"/>
          <w:b/>
          <w:bCs/>
          <w:lang w:val="fr-CA"/>
        </w:rPr>
        <w:t xml:space="preserve"> </w:t>
      </w:r>
      <w:r w:rsidRPr="00987FBA">
        <w:rPr>
          <w:lang w:val="fr-CA"/>
        </w:rPr>
        <w:t>qui définit les normes minimales que la plupart des employeurs doivent respecter.</w:t>
      </w:r>
    </w:p>
    <w:p w14:paraId="3B21EB06" w14:textId="22D771BB" w:rsidR="006A40ED" w:rsidRPr="00987FBA" w:rsidRDefault="00000000">
      <w:pPr>
        <w:pStyle w:val="ListParagraph"/>
        <w:rPr>
          <w:lang w:val="fr-CA"/>
        </w:rPr>
      </w:pPr>
      <w:r w:rsidRPr="00987FBA">
        <w:rPr>
          <w:lang w:val="fr-CA"/>
        </w:rPr>
        <w:t xml:space="preserve">La </w:t>
      </w:r>
      <w:hyperlink r:id="rId17" w:history="1">
        <w:r w:rsidRPr="00987FBA">
          <w:rPr>
            <w:rStyle w:val="Hyperlink"/>
            <w:b/>
            <w:bCs/>
            <w:lang w:val="fr-CA"/>
          </w:rPr>
          <w:t>loi sur la santé et la sécurité au travail</w:t>
        </w:r>
      </w:hyperlink>
      <w:r w:rsidRPr="00987FBA">
        <w:rPr>
          <w:lang w:val="fr-CA"/>
        </w:rPr>
        <w:t xml:space="preserve"> qui crée des normes de sécurité sur le lieu de travail.</w:t>
      </w:r>
    </w:p>
    <w:p w14:paraId="1F42295C" w14:textId="2F985B8C" w:rsidR="006A40ED" w:rsidRPr="00987FBA" w:rsidRDefault="00000000">
      <w:pPr>
        <w:pStyle w:val="InformationBox"/>
        <w:spacing w:after="360"/>
        <w:ind w:left="180"/>
        <w:rPr>
          <w:lang w:val="fr-CA"/>
        </w:rPr>
      </w:pPr>
      <w:r w:rsidRPr="00987FBA">
        <w:rPr>
          <w:lang w:val="fr-CA"/>
        </w:rPr>
        <w:t xml:space="preserve">Pour en savoir plus sur vos droits en vertu de la </w:t>
      </w:r>
      <w:r w:rsidRPr="00987FBA">
        <w:rPr>
          <w:b/>
          <w:bCs/>
          <w:lang w:val="fr-CA"/>
        </w:rPr>
        <w:t>Loi sur la santé et la sécurité au travail</w:t>
      </w:r>
      <w:r w:rsidRPr="00987FBA">
        <w:rPr>
          <w:lang w:val="fr-CA"/>
        </w:rPr>
        <w:t xml:space="preserve">, visitez </w:t>
      </w:r>
      <w:r w:rsidR="00020172">
        <w:rPr>
          <w:lang w:val="fr-CA"/>
        </w:rPr>
        <w:t xml:space="preserve">la </w:t>
      </w:r>
      <w:r w:rsidRPr="00987FBA">
        <w:rPr>
          <w:lang w:val="fr-CA"/>
        </w:rPr>
        <w:t>page Web</w:t>
      </w:r>
      <w:r w:rsidR="00020172">
        <w:rPr>
          <w:lang w:val="fr-CA"/>
        </w:rPr>
        <w:t xml:space="preserve"> de</w:t>
      </w:r>
      <w:r w:rsidRPr="00987FBA">
        <w:rPr>
          <w:lang w:val="fr-CA"/>
        </w:rPr>
        <w:t xml:space="preserve"> </w:t>
      </w:r>
      <w:hyperlink r:id="rId18" w:history="1">
        <w:r w:rsidRPr="00987FBA">
          <w:rPr>
            <w:rStyle w:val="Hyperlink"/>
            <w:b/>
            <w:bCs/>
            <w:lang w:val="fr-CA"/>
          </w:rPr>
          <w:t>Travail sécuritaire NB</w:t>
        </w:r>
      </w:hyperlink>
      <w:r w:rsidRPr="00987FBA">
        <w:rPr>
          <w:lang w:val="fr-CA"/>
        </w:rPr>
        <w:t xml:space="preserve">, intitulée </w:t>
      </w:r>
      <w:hyperlink r:id="rId19" w:history="1">
        <w:r w:rsidRPr="00987FBA">
          <w:rPr>
            <w:rStyle w:val="Hyperlink"/>
            <w:b/>
            <w:bCs/>
            <w:lang w:val="fr-CA"/>
          </w:rPr>
          <w:t>Vos droits</w:t>
        </w:r>
      </w:hyperlink>
      <w:r w:rsidRPr="00987FBA">
        <w:rPr>
          <w:lang w:val="fr-CA"/>
        </w:rPr>
        <w:t>.</w:t>
      </w:r>
    </w:p>
    <w:p w14:paraId="483982A4" w14:textId="083148A7" w:rsidR="006A40ED" w:rsidRPr="00987FBA" w:rsidRDefault="00000000">
      <w:pPr>
        <w:pStyle w:val="ListParagraph"/>
        <w:spacing w:after="360"/>
        <w:rPr>
          <w:lang w:val="fr-CA"/>
        </w:rPr>
      </w:pPr>
      <w:r w:rsidRPr="00987FBA">
        <w:rPr>
          <w:lang w:val="fr-CA"/>
        </w:rPr>
        <w:t xml:space="preserve">La </w:t>
      </w:r>
      <w:hyperlink r:id="rId20" w:history="1">
        <w:r w:rsidR="000F2AA5" w:rsidRPr="00987FBA">
          <w:rPr>
            <w:rStyle w:val="Hyperlink"/>
            <w:b/>
            <w:bCs/>
            <w:lang w:val="fr-CA"/>
          </w:rPr>
          <w:t>loi sur les relations industrielles</w:t>
        </w:r>
      </w:hyperlink>
      <w:r w:rsidRPr="00987FBA">
        <w:rPr>
          <w:lang w:val="fr-CA"/>
        </w:rPr>
        <w:t>, qui définit les règles relatives aux syndicats et à la négociation collective.</w:t>
      </w:r>
    </w:p>
    <w:p w14:paraId="6155ADB6" w14:textId="77777777" w:rsidR="006A40ED" w:rsidRPr="00987FBA" w:rsidRDefault="00000000">
      <w:pPr>
        <w:pStyle w:val="QuestionTitle"/>
        <w:rPr>
          <w:lang w:val="fr-CA"/>
        </w:rPr>
      </w:pPr>
      <w:bookmarkStart w:id="25" w:name="_Toc5879910"/>
      <w:bookmarkStart w:id="26" w:name="_Toc16173771"/>
      <w:bookmarkStart w:id="27" w:name="_Toc110975807"/>
      <w:bookmarkStart w:id="28" w:name="_Toc114831354"/>
      <w:bookmarkStart w:id="29" w:name="_Toc16173772"/>
      <w:bookmarkStart w:id="30" w:name="_Toc21002975"/>
      <w:r w:rsidRPr="00987FBA">
        <w:rPr>
          <w:lang w:val="fr-CA"/>
        </w:rPr>
        <w:t>Q : Qui doit se conformer aux lois sur l'emploi du Nouveau-Brunswick ?</w:t>
      </w:r>
      <w:bookmarkEnd w:id="25"/>
      <w:bookmarkEnd w:id="26"/>
      <w:bookmarkEnd w:id="27"/>
      <w:bookmarkEnd w:id="28"/>
    </w:p>
    <w:p w14:paraId="2EF5FAAE" w14:textId="77777777" w:rsidR="006A40ED" w:rsidRPr="00987FBA" w:rsidRDefault="00000000">
      <w:pPr>
        <w:rPr>
          <w:lang w:val="fr-CA"/>
        </w:rPr>
      </w:pPr>
      <w:r w:rsidRPr="00987FBA">
        <w:rPr>
          <w:b/>
          <w:bCs/>
          <w:lang w:val="fr-CA"/>
        </w:rPr>
        <w:t xml:space="preserve">R </w:t>
      </w:r>
      <w:r w:rsidRPr="00987FBA">
        <w:rPr>
          <w:lang w:val="fr-CA"/>
        </w:rPr>
        <w:t>:</w:t>
      </w:r>
      <w:bookmarkStart w:id="31" w:name="_Hlk11855467"/>
      <w:r w:rsidRPr="00987FBA">
        <w:rPr>
          <w:lang w:val="fr-CA"/>
        </w:rPr>
        <w:t xml:space="preserve"> Presque tous les employés, employeurs, entreprises et organisations qui font des affaires au Nouveau-Brunswick doivent se conformer aux lois sur l'emploi du Nouveau-Brunswick. Cela comprend :</w:t>
      </w:r>
    </w:p>
    <w:p w14:paraId="2D9EBDB4" w14:textId="77777777" w:rsidR="006A40ED" w:rsidRPr="00987FBA" w:rsidRDefault="00000000">
      <w:pPr>
        <w:pStyle w:val="ListParagraph"/>
        <w:rPr>
          <w:lang w:val="fr-CA"/>
        </w:rPr>
      </w:pPr>
      <w:r w:rsidRPr="00987FBA">
        <w:rPr>
          <w:lang w:val="fr-CA"/>
        </w:rPr>
        <w:t>Employés</w:t>
      </w:r>
    </w:p>
    <w:p w14:paraId="3DE069B9" w14:textId="77777777" w:rsidR="006A40ED" w:rsidRPr="00987FBA" w:rsidRDefault="00000000">
      <w:pPr>
        <w:pStyle w:val="ListParagraph"/>
        <w:rPr>
          <w:lang w:val="fr-CA"/>
        </w:rPr>
      </w:pPr>
      <w:r w:rsidRPr="00987FBA">
        <w:rPr>
          <w:lang w:val="fr-CA"/>
        </w:rPr>
        <w:t xml:space="preserve">Employeurs, employeurs potentiels et agences pour l'emploi, à but lucratif ou non. </w:t>
      </w:r>
    </w:p>
    <w:p w14:paraId="6544B50C" w14:textId="77777777" w:rsidR="006A40ED" w:rsidRPr="00987FBA" w:rsidRDefault="00000000">
      <w:pPr>
        <w:pStyle w:val="ListParagraph"/>
        <w:rPr>
          <w:lang w:val="fr-CA"/>
        </w:rPr>
      </w:pPr>
      <w:r w:rsidRPr="00987FBA">
        <w:rPr>
          <w:lang w:val="fr-CA"/>
        </w:rPr>
        <w:t>Le gouvernement du Nouveau-Brunswick et ses agences.</w:t>
      </w:r>
    </w:p>
    <w:p w14:paraId="17E27B35" w14:textId="0678982F" w:rsidR="006A40ED" w:rsidRPr="00987FBA" w:rsidRDefault="00000000">
      <w:pPr>
        <w:pStyle w:val="ListParagraph"/>
        <w:rPr>
          <w:lang w:val="fr-CA"/>
        </w:rPr>
      </w:pPr>
      <w:r w:rsidRPr="00987FBA">
        <w:rPr>
          <w:lang w:val="fr-CA"/>
        </w:rPr>
        <w:t>Entrepreneurs indépendants, unions et syndicats</w:t>
      </w:r>
      <w:bookmarkEnd w:id="31"/>
      <w:r w:rsidRPr="00987FBA">
        <w:rPr>
          <w:lang w:val="fr-CA"/>
        </w:rPr>
        <w:t>.</w:t>
      </w:r>
    </w:p>
    <w:p w14:paraId="669D5EAB" w14:textId="77777777" w:rsidR="006A40ED" w:rsidRPr="00987FBA" w:rsidRDefault="00000000">
      <w:pPr>
        <w:pStyle w:val="QuestionTitle"/>
        <w:rPr>
          <w:lang w:val="fr-CA"/>
        </w:rPr>
      </w:pPr>
      <w:bookmarkStart w:id="32" w:name="_Toc114831355"/>
      <w:r w:rsidRPr="00987FBA">
        <w:rPr>
          <w:lang w:val="fr-CA"/>
        </w:rPr>
        <w:t>Q : Je travaille dans une industrie sous réglementation fédérale.  Les lois sur l'emploi du Nouveau-Brunswick s'appliquent-elles à moi ?</w:t>
      </w:r>
      <w:bookmarkEnd w:id="32"/>
      <w:r w:rsidRPr="00987FBA">
        <w:rPr>
          <w:lang w:val="fr-CA"/>
        </w:rPr>
        <w:t xml:space="preserve"> </w:t>
      </w:r>
      <w:bookmarkEnd w:id="29"/>
      <w:bookmarkEnd w:id="30"/>
    </w:p>
    <w:p w14:paraId="3E45ABB9" w14:textId="77777777" w:rsidR="006A40ED" w:rsidRPr="00987FBA" w:rsidRDefault="00000000">
      <w:pPr>
        <w:rPr>
          <w:lang w:val="fr-CA"/>
        </w:rPr>
      </w:pPr>
      <w:r w:rsidRPr="00987FBA">
        <w:rPr>
          <w:b/>
          <w:bCs/>
          <w:lang w:val="fr-CA"/>
        </w:rPr>
        <w:t xml:space="preserve">R </w:t>
      </w:r>
      <w:r w:rsidRPr="00987FBA">
        <w:rPr>
          <w:lang w:val="fr-CA"/>
        </w:rPr>
        <w:t xml:space="preserve">: Si vous travaillez dans une industrie sous réglementation fédérale, les lois fédérales sur l'emploi s'appliquent habituellement au lieu des lois sur l'emploi du Nouveau-Brunswick. </w:t>
      </w:r>
    </w:p>
    <w:p w14:paraId="11D9BDBD" w14:textId="1F48F8EE" w:rsidR="006A40ED" w:rsidRPr="00987FBA" w:rsidRDefault="00000000">
      <w:pPr>
        <w:rPr>
          <w:lang w:val="fr-CA"/>
        </w:rPr>
      </w:pPr>
      <w:r w:rsidRPr="00987FBA">
        <w:rPr>
          <w:lang w:val="fr-CA"/>
        </w:rPr>
        <w:t xml:space="preserve">Pour savoir si les lois fédérales s'appliquent à votre situation d'emploi, vous pouvez consulter la </w:t>
      </w:r>
      <w:hyperlink r:id="rId21" w:history="1">
        <w:r w:rsidRPr="00987FBA">
          <w:rPr>
            <w:rStyle w:val="Hyperlink"/>
            <w:b/>
            <w:bCs/>
            <w:lang w:val="fr-CA"/>
          </w:rPr>
          <w:t>Liste des industries et des lieux de travail sous réglementation fédérale</w:t>
        </w:r>
      </w:hyperlink>
      <w:r w:rsidR="00003D00" w:rsidRPr="00987FBA">
        <w:rPr>
          <w:lang w:val="fr-CA"/>
        </w:rPr>
        <w:t xml:space="preserve"> du </w:t>
      </w:r>
      <w:r w:rsidRPr="00987FBA">
        <w:rPr>
          <w:lang w:val="fr-CA"/>
        </w:rPr>
        <w:t xml:space="preserve">gouvernement du Canada. </w:t>
      </w:r>
    </w:p>
    <w:p w14:paraId="6950B3DB" w14:textId="77777777" w:rsidR="006A40ED" w:rsidRPr="00987FBA" w:rsidRDefault="00000000">
      <w:pPr>
        <w:pStyle w:val="Heading3"/>
        <w:rPr>
          <w:lang w:val="fr-CA"/>
        </w:rPr>
      </w:pPr>
      <w:bookmarkStart w:id="33" w:name="_Q:_What_can"/>
      <w:bookmarkStart w:id="34" w:name="_Toc5879912"/>
      <w:bookmarkStart w:id="35" w:name="_Toc16173773"/>
      <w:bookmarkStart w:id="36" w:name="_Toc114831356"/>
      <w:bookmarkEnd w:id="23"/>
      <w:bookmarkEnd w:id="33"/>
      <w:r w:rsidRPr="00987FBA">
        <w:rPr>
          <w:lang w:val="fr-CA"/>
        </w:rPr>
        <w:t>Q : Que puis-je faire pour faire valoir mes droits ?</w:t>
      </w:r>
      <w:bookmarkEnd w:id="34"/>
      <w:bookmarkEnd w:id="35"/>
      <w:bookmarkEnd w:id="36"/>
    </w:p>
    <w:p w14:paraId="5810BB3D" w14:textId="77777777" w:rsidR="006A40ED" w:rsidRPr="00987FBA" w:rsidRDefault="00000000">
      <w:pPr>
        <w:rPr>
          <w:lang w:val="fr-CA"/>
        </w:rPr>
      </w:pPr>
      <w:r w:rsidRPr="00987FBA">
        <w:rPr>
          <w:b/>
          <w:lang w:val="fr-CA"/>
        </w:rPr>
        <w:t>R :</w:t>
      </w:r>
      <w:bookmarkStart w:id="37" w:name="_Hlk11855637"/>
      <w:r w:rsidRPr="00987FBA">
        <w:rPr>
          <w:lang w:val="fr-CA"/>
        </w:rPr>
        <w:t xml:space="preserve"> Si vous avez été victime de discrimination dans le cadre de votre recherche d'emploi ou de votre travail, vous pouvez prendre certaines mesures pour vous défendre.</w:t>
      </w:r>
    </w:p>
    <w:p w14:paraId="14EBF578" w14:textId="77777777" w:rsidR="006A40ED" w:rsidRPr="00987FBA" w:rsidRDefault="00000000">
      <w:pPr>
        <w:rPr>
          <w:lang w:val="fr-CA"/>
        </w:rPr>
      </w:pPr>
      <w:r w:rsidRPr="00987FBA">
        <w:rPr>
          <w:lang w:val="fr-CA"/>
        </w:rPr>
        <w:t>En général, vous devriez d'abord essayer de résoudre vos problèmes en parlant avec les personnes directement concernées de manière informelle et collaborative.</w:t>
      </w:r>
    </w:p>
    <w:p w14:paraId="3B34BC0F" w14:textId="0C479DCA" w:rsidR="006A40ED" w:rsidRPr="00987FBA" w:rsidRDefault="00000000">
      <w:pPr>
        <w:pBdr>
          <w:top w:val="single" w:sz="4" w:space="1" w:color="auto"/>
          <w:left w:val="single" w:sz="4" w:space="4" w:color="auto"/>
          <w:bottom w:val="single" w:sz="4" w:space="1" w:color="auto"/>
          <w:right w:val="single" w:sz="4" w:space="4" w:color="auto"/>
        </w:pBdr>
        <w:rPr>
          <w:lang w:val="fr-CA"/>
        </w:rPr>
      </w:pPr>
      <w:bookmarkStart w:id="38" w:name="_Hlk111665052"/>
      <w:r w:rsidRPr="00987FBA">
        <w:rPr>
          <w:lang w:val="fr-CA"/>
        </w:rPr>
        <w:t xml:space="preserve">Pour obtenir d'autres ressources sur l'autonomie sociale, veuillez consulter le Guide d'autonomie sociale et d'information juridique essentielle sur la page Web </w:t>
      </w:r>
      <w:hyperlink r:id="rId22" w:history="1">
        <w:r w:rsidRPr="00987FBA">
          <w:rPr>
            <w:b/>
            <w:color w:val="0563C1" w:themeColor="hyperlink"/>
            <w:u w:val="single"/>
            <w:lang w:val="fr-CA"/>
          </w:rPr>
          <w:t>Connaissez vos droits - Nouveau-Brunswick</w:t>
        </w:r>
      </w:hyperlink>
      <w:r w:rsidRPr="00987FBA">
        <w:rPr>
          <w:lang w:val="fr-CA"/>
        </w:rPr>
        <w:t xml:space="preserve"> d'INCA.</w:t>
      </w:r>
    </w:p>
    <w:bookmarkEnd w:id="38"/>
    <w:p w14:paraId="711F5F84" w14:textId="640480EE" w:rsidR="006A40ED" w:rsidRPr="00987FBA" w:rsidRDefault="00000000">
      <w:pPr>
        <w:rPr>
          <w:lang w:val="fr-CA"/>
        </w:rPr>
      </w:pPr>
      <w:r w:rsidRPr="00987FBA">
        <w:rPr>
          <w:lang w:val="fr-CA"/>
        </w:rPr>
        <w:t xml:space="preserve">Si vos préoccupations ne peuvent être résolues par des discussions collaboratives, vous devriez envisager de consulter </w:t>
      </w:r>
      <w:r w:rsidR="000A2D69" w:rsidRPr="00987FBA">
        <w:rPr>
          <w:lang w:val="fr-CA"/>
        </w:rPr>
        <w:t xml:space="preserve">un avocat spécialisé dans les </w:t>
      </w:r>
      <w:r w:rsidRPr="00987FBA">
        <w:rPr>
          <w:lang w:val="fr-CA"/>
        </w:rPr>
        <w:t xml:space="preserve">droits de </w:t>
      </w:r>
      <w:r w:rsidR="00020172">
        <w:rPr>
          <w:lang w:val="fr-CA"/>
        </w:rPr>
        <w:t>la personne</w:t>
      </w:r>
      <w:r w:rsidRPr="00987FBA">
        <w:rPr>
          <w:lang w:val="fr-CA"/>
        </w:rPr>
        <w:t xml:space="preserve"> ou le </w:t>
      </w:r>
      <w:r w:rsidR="000A2D69" w:rsidRPr="00987FBA">
        <w:rPr>
          <w:lang w:val="fr-CA"/>
        </w:rPr>
        <w:t xml:space="preserve">droit </w:t>
      </w:r>
      <w:r w:rsidRPr="00987FBA">
        <w:rPr>
          <w:lang w:val="fr-CA"/>
        </w:rPr>
        <w:t>du travail pour voir si l'une des options suivantes est appropriée :</w:t>
      </w:r>
    </w:p>
    <w:p w14:paraId="5BA04383" w14:textId="36D7D051" w:rsidR="006A40ED" w:rsidRPr="00987FBA" w:rsidRDefault="00000000">
      <w:pPr>
        <w:pStyle w:val="ListParagraph"/>
        <w:rPr>
          <w:b/>
          <w:bCs/>
          <w:lang w:val="fr-CA"/>
        </w:rPr>
      </w:pPr>
      <w:r w:rsidRPr="00987FBA">
        <w:rPr>
          <w:lang w:val="fr-CA"/>
        </w:rPr>
        <w:t xml:space="preserve">Une </w:t>
      </w:r>
      <w:hyperlink r:id="rId23" w:history="1">
        <w:r w:rsidRPr="00987FBA">
          <w:rPr>
            <w:rStyle w:val="Hyperlink"/>
            <w:b/>
            <w:bCs/>
            <w:lang w:val="fr-CA"/>
          </w:rPr>
          <w:t>plainte</w:t>
        </w:r>
      </w:hyperlink>
      <w:r w:rsidRPr="00987FBA">
        <w:rPr>
          <w:lang w:val="fr-CA"/>
        </w:rPr>
        <w:t xml:space="preserve"> auprès de la </w:t>
      </w:r>
      <w:hyperlink r:id="rId24" w:history="1">
        <w:r w:rsidRPr="00987FBA">
          <w:rPr>
            <w:rStyle w:val="Hyperlink"/>
            <w:b/>
            <w:bCs/>
            <w:lang w:val="fr-CA"/>
          </w:rPr>
          <w:t>Commission des droits de la personne du Nouveau-Brunswick</w:t>
        </w:r>
      </w:hyperlink>
      <w:r w:rsidRPr="00987FBA">
        <w:rPr>
          <w:lang w:val="fr-CA"/>
        </w:rPr>
        <w:t>.</w:t>
      </w:r>
    </w:p>
    <w:p w14:paraId="2E4ADC78" w14:textId="12618D16" w:rsidR="006A40ED" w:rsidRPr="00987FBA" w:rsidRDefault="00000000">
      <w:pPr>
        <w:pStyle w:val="ListParagraph"/>
        <w:rPr>
          <w:lang w:val="fr-CA"/>
        </w:rPr>
      </w:pPr>
      <w:r w:rsidRPr="00987FBA">
        <w:rPr>
          <w:lang w:val="fr-CA"/>
        </w:rPr>
        <w:t xml:space="preserve">Une </w:t>
      </w:r>
      <w:hyperlink r:id="rId25" w:history="1">
        <w:r w:rsidR="004B30B9" w:rsidRPr="00987FBA">
          <w:rPr>
            <w:rStyle w:val="Hyperlink"/>
            <w:b/>
            <w:bCs/>
            <w:lang w:val="fr-CA"/>
          </w:rPr>
          <w:t>plainte</w:t>
        </w:r>
      </w:hyperlink>
      <w:r w:rsidR="00951123" w:rsidRPr="00987FBA">
        <w:rPr>
          <w:lang w:val="fr-CA"/>
        </w:rPr>
        <w:t xml:space="preserve"> auprès du </w:t>
      </w:r>
      <w:hyperlink r:id="rId26" w:history="1">
        <w:r w:rsidR="003C4B17" w:rsidRPr="00987FBA">
          <w:rPr>
            <w:rStyle w:val="Hyperlink"/>
            <w:b/>
            <w:bCs/>
            <w:lang w:val="fr-CA"/>
          </w:rPr>
          <w:t>ministère de l'Éducation postsecondaire, de la Formation et du Travail</w:t>
        </w:r>
      </w:hyperlink>
      <w:r w:rsidR="00951123" w:rsidRPr="00987FBA">
        <w:rPr>
          <w:lang w:val="fr-CA"/>
        </w:rPr>
        <w:t xml:space="preserve"> pour violation de la </w:t>
      </w:r>
      <w:hyperlink r:id="rId27" w:history="1">
        <w:r w:rsidR="00D7093E" w:rsidRPr="00987FBA">
          <w:rPr>
            <w:rStyle w:val="Hyperlink"/>
            <w:b/>
            <w:bCs/>
            <w:lang w:val="fr-CA"/>
          </w:rPr>
          <w:t>Loi sur les normes d'emploi</w:t>
        </w:r>
      </w:hyperlink>
      <w:r w:rsidR="002E5FD3" w:rsidRPr="00987FBA">
        <w:rPr>
          <w:lang w:val="fr-CA"/>
        </w:rPr>
        <w:t xml:space="preserve">.  </w:t>
      </w:r>
    </w:p>
    <w:p w14:paraId="08F8C64F" w14:textId="3D9F1577" w:rsidR="006A40ED" w:rsidRPr="00987FBA" w:rsidRDefault="00020172">
      <w:pPr>
        <w:pStyle w:val="ListParagraph"/>
        <w:rPr>
          <w:u w:val="single"/>
          <w:lang w:val="fr-CA"/>
        </w:rPr>
      </w:pPr>
      <w:r w:rsidRPr="00987FBA">
        <w:rPr>
          <w:lang w:val="fr-CA"/>
        </w:rPr>
        <w:t xml:space="preserve">Une plainte auprès de la </w:t>
      </w:r>
      <w:hyperlink r:id="rId28" w:history="1">
        <w:r w:rsidR="009835B2" w:rsidRPr="00987FBA">
          <w:rPr>
            <w:rStyle w:val="Hyperlink"/>
            <w:b/>
            <w:bCs/>
            <w:lang w:val="fr-CA"/>
          </w:rPr>
          <w:t>Commission canadienne des droits de la personne</w:t>
        </w:r>
      </w:hyperlink>
      <w:r w:rsidRPr="00987FBA">
        <w:rPr>
          <w:lang w:val="fr-CA"/>
        </w:rPr>
        <w:t xml:space="preserve"> (pour les lieux de travail sous réglementation fédérale)</w:t>
      </w:r>
    </w:p>
    <w:p w14:paraId="4ADC6897" w14:textId="21DAF216" w:rsidR="006A40ED" w:rsidRPr="00987FBA" w:rsidRDefault="00000000">
      <w:pPr>
        <w:pStyle w:val="ListParagraph"/>
        <w:rPr>
          <w:lang w:val="fr-CA"/>
        </w:rPr>
      </w:pPr>
      <w:r w:rsidRPr="00987FBA">
        <w:rPr>
          <w:lang w:val="fr-CA"/>
        </w:rPr>
        <w:t xml:space="preserve">Déposer une </w:t>
      </w:r>
      <w:hyperlink r:id="rId29" w:history="1">
        <w:r w:rsidRPr="00987FBA">
          <w:rPr>
            <w:rStyle w:val="Hyperlink"/>
            <w:b/>
            <w:bCs/>
            <w:lang w:val="fr-CA"/>
          </w:rPr>
          <w:t>réclamation</w:t>
        </w:r>
      </w:hyperlink>
      <w:r w:rsidRPr="00987FBA">
        <w:rPr>
          <w:lang w:val="fr-CA"/>
        </w:rPr>
        <w:t xml:space="preserve"> auprès de </w:t>
      </w:r>
      <w:hyperlink r:id="rId30" w:history="1">
        <w:r w:rsidRPr="00987FBA">
          <w:rPr>
            <w:rStyle w:val="Hyperlink"/>
            <w:b/>
            <w:bCs/>
            <w:lang w:val="fr-CA"/>
          </w:rPr>
          <w:t>Travail sécuritaire NB</w:t>
        </w:r>
      </w:hyperlink>
    </w:p>
    <w:p w14:paraId="04A542EC" w14:textId="77777777" w:rsidR="006A40ED" w:rsidRPr="00987FBA" w:rsidRDefault="00000000">
      <w:pPr>
        <w:pStyle w:val="ListParagraph"/>
        <w:rPr>
          <w:lang w:val="fr-CA"/>
        </w:rPr>
      </w:pPr>
      <w:r w:rsidRPr="00987FBA">
        <w:rPr>
          <w:lang w:val="fr-CA"/>
        </w:rPr>
        <w:t xml:space="preserve">Une réclamation devant un </w:t>
      </w:r>
      <w:r w:rsidR="003C4B17" w:rsidRPr="00987FBA">
        <w:rPr>
          <w:lang w:val="fr-CA"/>
        </w:rPr>
        <w:t xml:space="preserve">tribunal du </w:t>
      </w:r>
      <w:r w:rsidR="00951123" w:rsidRPr="00987FBA">
        <w:rPr>
          <w:lang w:val="fr-CA"/>
        </w:rPr>
        <w:t>Nouveau-</w:t>
      </w:r>
      <w:proofErr w:type="gramStart"/>
      <w:r w:rsidR="00951123" w:rsidRPr="00987FBA">
        <w:rPr>
          <w:lang w:val="fr-CA"/>
        </w:rPr>
        <w:t>Brunswick .</w:t>
      </w:r>
      <w:bookmarkStart w:id="39" w:name="_Toc5879913"/>
      <w:bookmarkEnd w:id="37"/>
      <w:proofErr w:type="gramEnd"/>
    </w:p>
    <w:p w14:paraId="530517F2" w14:textId="6DDA93EE" w:rsidR="006A40ED" w:rsidRPr="00987FBA" w:rsidRDefault="00000000">
      <w:pPr>
        <w:rPr>
          <w:lang w:val="fr-CA"/>
        </w:rPr>
      </w:pPr>
      <w:r w:rsidRPr="00987FBA">
        <w:rPr>
          <w:rFonts w:eastAsia="Times New Roman" w:cs="Arial"/>
          <w:color w:val="000000"/>
          <w:lang w:val="fr-CA"/>
        </w:rPr>
        <w:t xml:space="preserve">Vous pouvez également communiquer avec la </w:t>
      </w:r>
      <w:hyperlink r:id="rId31" w:history="1">
        <w:r w:rsidRPr="00987FBA">
          <w:rPr>
            <w:b/>
            <w:color w:val="0563C1" w:themeColor="hyperlink"/>
            <w:u w:val="single"/>
            <w:lang w:val="fr-CA"/>
          </w:rPr>
          <w:t>Commission des droits de la personne</w:t>
        </w:r>
      </w:hyperlink>
      <w:r w:rsidRPr="00987FBA">
        <w:rPr>
          <w:rFonts w:eastAsia="Times New Roman" w:cs="Arial"/>
          <w:color w:val="000000"/>
          <w:lang w:val="fr-CA"/>
        </w:rPr>
        <w:t xml:space="preserve"> du Nouveau-Brunswick par téléphone au </w:t>
      </w:r>
      <w:r w:rsidRPr="00987FBA">
        <w:rPr>
          <w:rFonts w:eastAsia="Times New Roman" w:cs="Arial"/>
          <w:shd w:val="clear" w:color="auto" w:fill="FFFFFF"/>
          <w:lang w:val="fr-CA"/>
        </w:rPr>
        <w:t xml:space="preserve">1-888-471-2233 (sans frais) </w:t>
      </w:r>
      <w:r w:rsidRPr="00987FBA">
        <w:rPr>
          <w:rFonts w:eastAsia="Times New Roman" w:cs="Arial"/>
          <w:lang w:val="fr-CA"/>
        </w:rPr>
        <w:t xml:space="preserve">ou par courriel à </w:t>
      </w:r>
      <w:hyperlink r:id="rId32" w:history="1">
        <w:r w:rsidRPr="00987FBA">
          <w:rPr>
            <w:rFonts w:cs="Arial"/>
            <w:u w:val="single"/>
            <w:shd w:val="clear" w:color="auto" w:fill="FFFFFF"/>
            <w:lang w:val="fr-CA"/>
          </w:rPr>
          <w:t>hrc.cdp@gnb.ca</w:t>
        </w:r>
      </w:hyperlink>
      <w:r w:rsidRPr="00987FBA">
        <w:rPr>
          <w:rFonts w:cs="Arial"/>
          <w:shd w:val="clear" w:color="auto" w:fill="FFFFFF"/>
          <w:lang w:val="fr-CA"/>
        </w:rPr>
        <w:t xml:space="preserve"> pour parler au personnel de la </w:t>
      </w:r>
      <w:r w:rsidRPr="00987FBA">
        <w:rPr>
          <w:rFonts w:eastAsia="Times New Roman" w:cs="Arial"/>
          <w:color w:val="000000"/>
          <w:lang w:val="fr-CA"/>
        </w:rPr>
        <w:t xml:space="preserve">façon dont le </w:t>
      </w:r>
      <w:hyperlink r:id="rId33" w:history="1">
        <w:r w:rsidRPr="00987FBA">
          <w:rPr>
            <w:rFonts w:eastAsia="Times New Roman" w:cs="Arial"/>
            <w:b/>
            <w:color w:val="0563C1" w:themeColor="hyperlink"/>
            <w:u w:val="single"/>
            <w:lang w:val="fr-CA"/>
          </w:rPr>
          <w:t>Code des droits de la personne</w:t>
        </w:r>
      </w:hyperlink>
      <w:r w:rsidRPr="00987FBA">
        <w:rPr>
          <w:rFonts w:eastAsia="Times New Roman" w:cs="Arial"/>
          <w:color w:val="000000"/>
          <w:lang w:val="fr-CA"/>
        </w:rPr>
        <w:t xml:space="preserve"> du Nouveau-Brunswick peut ou non s'appliquer à votre situation.</w:t>
      </w:r>
      <w:r w:rsidR="00020172">
        <w:rPr>
          <w:rFonts w:eastAsia="Times New Roman" w:cs="Arial"/>
          <w:color w:val="000000"/>
          <w:lang w:val="fr-CA"/>
        </w:rPr>
        <w:t xml:space="preserve"> </w:t>
      </w:r>
    </w:p>
    <w:p w14:paraId="0574924F" w14:textId="77777777" w:rsidR="006A40ED" w:rsidRPr="00987FBA" w:rsidRDefault="00000000">
      <w:pPr>
        <w:pStyle w:val="Heading1"/>
        <w:rPr>
          <w:lang w:val="fr-CA"/>
        </w:rPr>
      </w:pPr>
      <w:bookmarkStart w:id="40" w:name="_Toc114831357"/>
      <w:bookmarkStart w:id="41" w:name="_Toc16173774"/>
      <w:r w:rsidRPr="00987FBA">
        <w:rPr>
          <w:lang w:val="fr-CA"/>
        </w:rPr>
        <w:t>Scénarios courants</w:t>
      </w:r>
      <w:bookmarkEnd w:id="40"/>
      <w:r w:rsidRPr="00987FBA">
        <w:rPr>
          <w:lang w:val="fr-CA"/>
        </w:rPr>
        <w:t xml:space="preserve"> </w:t>
      </w:r>
      <w:bookmarkEnd w:id="39"/>
      <w:bookmarkEnd w:id="41"/>
    </w:p>
    <w:p w14:paraId="641D89AF" w14:textId="310FB7F6" w:rsidR="006A40ED" w:rsidRPr="00987FBA" w:rsidRDefault="00000000">
      <w:pPr>
        <w:rPr>
          <w:lang w:val="fr-CA"/>
        </w:rPr>
      </w:pPr>
      <w:bookmarkStart w:id="42" w:name="_Hlk11855677"/>
      <w:r w:rsidRPr="00987FBA">
        <w:rPr>
          <w:lang w:val="fr-CA"/>
        </w:rPr>
        <w:t xml:space="preserve">Même s'il existe des lois qui vous protègent contre la discrimination, les personnes </w:t>
      </w:r>
      <w:r w:rsidR="00DB1916">
        <w:rPr>
          <w:lang w:val="fr-CA"/>
        </w:rPr>
        <w:t xml:space="preserve">en situation de </w:t>
      </w:r>
      <w:r w:rsidRPr="00987FBA">
        <w:rPr>
          <w:lang w:val="fr-CA"/>
        </w:rPr>
        <w:t>handicap se heurtent encore à des obstacles pour accéder aux possibilités d'emploi et réaliser leur potentiel sur le lieu de travail.</w:t>
      </w:r>
    </w:p>
    <w:p w14:paraId="5C37E620" w14:textId="77777777" w:rsidR="006A40ED" w:rsidRPr="00987FBA" w:rsidRDefault="00000000">
      <w:pPr>
        <w:rPr>
          <w:lang w:val="fr-CA"/>
        </w:rPr>
      </w:pPr>
      <w:r w:rsidRPr="00987FBA">
        <w:rPr>
          <w:lang w:val="fr-CA"/>
        </w:rPr>
        <w:t xml:space="preserve">Cette section décrit les obstacles couramment rencontrés et suggère des étapes pratiques </w:t>
      </w:r>
      <w:r w:rsidR="008F1772" w:rsidRPr="00987FBA">
        <w:rPr>
          <w:lang w:val="fr-CA"/>
        </w:rPr>
        <w:t>pour résoudre ces problèmes</w:t>
      </w:r>
      <w:r w:rsidRPr="00987FBA">
        <w:rPr>
          <w:lang w:val="fr-CA"/>
        </w:rPr>
        <w:t xml:space="preserve">. </w:t>
      </w:r>
    </w:p>
    <w:p w14:paraId="67843483" w14:textId="77777777" w:rsidR="006A40ED" w:rsidRPr="00987FBA" w:rsidRDefault="00000000">
      <w:pPr>
        <w:rPr>
          <w:lang w:val="fr-CA"/>
        </w:rPr>
      </w:pPr>
      <w:r w:rsidRPr="00987FBA">
        <w:rPr>
          <w:lang w:val="fr-CA"/>
        </w:rPr>
        <w:t>Gardez à l'esprit que, dans la plupart des situations, vous devez d'abord essayer de résoudre vos problèmes en parlant avec les personnes directement concernées, de manière informelle et collaborative.</w:t>
      </w:r>
    </w:p>
    <w:p w14:paraId="55DF6C17" w14:textId="77777777" w:rsidR="006A40ED" w:rsidRPr="00987FBA" w:rsidRDefault="00000000">
      <w:pPr>
        <w:pStyle w:val="Heading2"/>
        <w:rPr>
          <w:lang w:val="fr-CA"/>
        </w:rPr>
      </w:pPr>
      <w:bookmarkStart w:id="43" w:name="_Looking_for_Work"/>
      <w:bookmarkStart w:id="44" w:name="_Toc5879914"/>
      <w:bookmarkStart w:id="45" w:name="_Toc16173775"/>
      <w:bookmarkStart w:id="46" w:name="_Toc114831358"/>
      <w:bookmarkEnd w:id="42"/>
      <w:bookmarkEnd w:id="43"/>
      <w:r w:rsidRPr="00987FBA">
        <w:rPr>
          <w:lang w:val="fr-CA"/>
        </w:rPr>
        <w:t>Recherche d'un emploi</w:t>
      </w:r>
      <w:bookmarkEnd w:id="44"/>
      <w:bookmarkEnd w:id="45"/>
      <w:bookmarkEnd w:id="46"/>
    </w:p>
    <w:p w14:paraId="77429AC6" w14:textId="02E8726E" w:rsidR="006A40ED" w:rsidRPr="00987FBA" w:rsidRDefault="00000000">
      <w:pPr>
        <w:pStyle w:val="QuestionTitle"/>
        <w:rPr>
          <w:lang w:val="fr-CA"/>
        </w:rPr>
      </w:pPr>
      <w:bookmarkStart w:id="47" w:name="_Toc5879915"/>
      <w:bookmarkStart w:id="48" w:name="_Toc16173776"/>
      <w:bookmarkStart w:id="49" w:name="_Toc114831359"/>
      <w:r w:rsidRPr="00987FBA">
        <w:rPr>
          <w:lang w:val="fr-CA"/>
        </w:rPr>
        <w:t xml:space="preserve">Q : Je suis à la recherche d'un poste de bénévole. Ai-je droit à des </w:t>
      </w:r>
      <w:r w:rsidR="00987FBA" w:rsidRPr="00987FBA">
        <w:rPr>
          <w:lang w:val="fr-CA"/>
        </w:rPr>
        <w:t>adaptations</w:t>
      </w:r>
      <w:r w:rsidRPr="00987FBA">
        <w:rPr>
          <w:lang w:val="fr-CA"/>
        </w:rPr>
        <w:t xml:space="preserve"> en tant que bénévole ?</w:t>
      </w:r>
      <w:bookmarkEnd w:id="47"/>
      <w:bookmarkEnd w:id="48"/>
      <w:bookmarkEnd w:id="49"/>
      <w:r w:rsidRPr="00987FBA">
        <w:rPr>
          <w:lang w:val="fr-CA"/>
        </w:rPr>
        <w:t xml:space="preserve">  </w:t>
      </w:r>
    </w:p>
    <w:p w14:paraId="513897C3" w14:textId="46C547F9" w:rsidR="006A40ED" w:rsidRPr="00987FBA" w:rsidRDefault="00000000">
      <w:pPr>
        <w:rPr>
          <w:lang w:val="fr-CA"/>
        </w:rPr>
      </w:pPr>
      <w:r w:rsidRPr="00987FBA">
        <w:rPr>
          <w:b/>
          <w:lang w:val="fr-CA"/>
        </w:rPr>
        <w:t xml:space="preserve">R : </w:t>
      </w:r>
      <w:r w:rsidRPr="00987FBA">
        <w:rPr>
          <w:bCs/>
          <w:lang w:val="fr-CA"/>
        </w:rPr>
        <w:t xml:space="preserve">En général, oui. Le </w:t>
      </w:r>
      <w:hyperlink r:id="rId34" w:history="1">
        <w:r w:rsidR="0099609A" w:rsidRPr="00987FBA">
          <w:rPr>
            <w:rStyle w:val="Hyperlink"/>
            <w:b/>
            <w:bCs/>
            <w:lang w:val="fr-CA"/>
          </w:rPr>
          <w:t>Code des droits de la personne</w:t>
        </w:r>
      </w:hyperlink>
      <w:r w:rsidR="008F1772" w:rsidRPr="00987FBA">
        <w:rPr>
          <w:bCs/>
          <w:lang w:val="fr-CA"/>
        </w:rPr>
        <w:t xml:space="preserve"> du Nouveau-Brunswick </w:t>
      </w:r>
      <w:r w:rsidRPr="00987FBA">
        <w:rPr>
          <w:bCs/>
          <w:lang w:val="fr-CA"/>
        </w:rPr>
        <w:t xml:space="preserve">s'applique </w:t>
      </w:r>
      <w:r w:rsidRPr="00987FBA">
        <w:rPr>
          <w:lang w:val="fr-CA"/>
        </w:rPr>
        <w:t xml:space="preserve">aux </w:t>
      </w:r>
      <w:r w:rsidR="00A570BF" w:rsidRPr="00987FBA">
        <w:rPr>
          <w:lang w:val="fr-CA"/>
        </w:rPr>
        <w:t>emplois non rémunérés ou bénévoles.</w:t>
      </w:r>
    </w:p>
    <w:p w14:paraId="0322FB2C" w14:textId="0386E083" w:rsidR="006A40ED" w:rsidRPr="00987FBA" w:rsidRDefault="00000000">
      <w:pPr>
        <w:rPr>
          <w:b/>
          <w:lang w:val="fr-CA"/>
        </w:rPr>
      </w:pPr>
      <w:r w:rsidRPr="00987FBA">
        <w:rPr>
          <w:lang w:val="fr-CA"/>
        </w:rPr>
        <w:t>La plupart des organisations qui acceptent des bénévoles ont l'obligation légale de vous fournir des</w:t>
      </w:r>
      <w:r w:rsidR="00020172">
        <w:rPr>
          <w:lang w:val="fr-CA"/>
        </w:rPr>
        <w:t xml:space="preserve"> mesures d’</w:t>
      </w:r>
      <w:r w:rsidR="00987FBA" w:rsidRPr="00987FBA">
        <w:rPr>
          <w:lang w:val="fr-CA"/>
        </w:rPr>
        <w:t>adaptation</w:t>
      </w:r>
      <w:r w:rsidRPr="00987FBA">
        <w:rPr>
          <w:lang w:val="fr-CA"/>
        </w:rPr>
        <w:t xml:space="preserve"> raisonnables pour votre handicap, jusqu'à ce que cela </w:t>
      </w:r>
      <w:r w:rsidR="0099609A" w:rsidRPr="00987FBA">
        <w:rPr>
          <w:lang w:val="fr-CA"/>
        </w:rPr>
        <w:t>constitue une contrainte excessive</w:t>
      </w:r>
      <w:r w:rsidRPr="00987FBA">
        <w:rPr>
          <w:b/>
          <w:lang w:val="fr-CA"/>
        </w:rPr>
        <w:t xml:space="preserve">. </w:t>
      </w:r>
    </w:p>
    <w:p w14:paraId="700A669A" w14:textId="033DAB41" w:rsidR="006A40ED" w:rsidRPr="00987FBA" w:rsidRDefault="00000000">
      <w:pPr>
        <w:pStyle w:val="QuestionTitle"/>
        <w:rPr>
          <w:lang w:val="fr-CA"/>
        </w:rPr>
      </w:pPr>
      <w:bookmarkStart w:id="50" w:name="_Toc114831360"/>
      <w:bookmarkStart w:id="51" w:name="_Toc5879916"/>
      <w:bookmarkStart w:id="52" w:name="_Toc16173777"/>
      <w:r w:rsidRPr="00987FBA">
        <w:rPr>
          <w:lang w:val="fr-CA"/>
        </w:rPr>
        <w:t xml:space="preserve">Q : Il y a une exigence dans une offre d'emploi que je ne peux pas satisfaire en raison de mon handicap. Dois-je quand même envisager de </w:t>
      </w:r>
      <w:r w:rsidR="00EE160B" w:rsidRPr="00987FBA">
        <w:rPr>
          <w:lang w:val="fr-CA"/>
        </w:rPr>
        <w:t>postuler</w:t>
      </w:r>
      <w:r w:rsidRPr="00987FBA">
        <w:rPr>
          <w:lang w:val="fr-CA"/>
        </w:rPr>
        <w:t xml:space="preserve"> ce poste ?</w:t>
      </w:r>
      <w:bookmarkEnd w:id="50"/>
      <w:r w:rsidRPr="00987FBA">
        <w:rPr>
          <w:lang w:val="fr-CA"/>
        </w:rPr>
        <w:t xml:space="preserve"> </w:t>
      </w:r>
      <w:bookmarkEnd w:id="51"/>
      <w:bookmarkEnd w:id="52"/>
    </w:p>
    <w:p w14:paraId="5A0F14D0" w14:textId="456190FF" w:rsidR="006A40ED" w:rsidRPr="00987FBA" w:rsidRDefault="00000000">
      <w:pPr>
        <w:rPr>
          <w:lang w:val="fr-CA"/>
        </w:rPr>
      </w:pPr>
      <w:bookmarkStart w:id="53" w:name="_Toc5879917"/>
      <w:bookmarkStart w:id="54" w:name="_Toc16173778"/>
      <w:r w:rsidRPr="00987FBA">
        <w:rPr>
          <w:b/>
          <w:lang w:val="fr-CA"/>
        </w:rPr>
        <w:t xml:space="preserve">R : </w:t>
      </w:r>
      <w:r w:rsidRPr="00987FBA">
        <w:rPr>
          <w:lang w:val="fr-CA"/>
        </w:rPr>
        <w:t xml:space="preserve">Il arrive que les offres d'emploi comportent des </w:t>
      </w:r>
      <w:r w:rsidR="00EE160B">
        <w:rPr>
          <w:lang w:val="fr-CA"/>
        </w:rPr>
        <w:t>« </w:t>
      </w:r>
      <w:r w:rsidRPr="00987FBA">
        <w:rPr>
          <w:lang w:val="fr-CA"/>
        </w:rPr>
        <w:t>exigences</w:t>
      </w:r>
      <w:r w:rsidR="00EE160B">
        <w:rPr>
          <w:lang w:val="fr-CA"/>
        </w:rPr>
        <w:t> »</w:t>
      </w:r>
      <w:r w:rsidRPr="00987FBA">
        <w:rPr>
          <w:lang w:val="fr-CA"/>
        </w:rPr>
        <w:t xml:space="preserve"> qui ne sont pas essentielles pour effectuer le travail de manière sûre ou efficace. Si vous ne pouvez pas satisfaire à une exigence de l'offre d'emploi en raison de votre handicap, et que vous pensez que cette exigence </w:t>
      </w:r>
      <w:r w:rsidRPr="00EE160B">
        <w:rPr>
          <w:b/>
          <w:bCs/>
          <w:lang w:val="fr-CA"/>
        </w:rPr>
        <w:t>n'est</w:t>
      </w:r>
      <w:r w:rsidRPr="00987FBA">
        <w:rPr>
          <w:lang w:val="fr-CA"/>
        </w:rPr>
        <w:t xml:space="preserve"> </w:t>
      </w:r>
      <w:r w:rsidRPr="00987FBA">
        <w:rPr>
          <w:b/>
          <w:bCs/>
          <w:lang w:val="fr-CA"/>
        </w:rPr>
        <w:t xml:space="preserve">pas essentielle </w:t>
      </w:r>
      <w:r w:rsidRPr="00987FBA">
        <w:rPr>
          <w:lang w:val="fr-CA"/>
        </w:rPr>
        <w:t xml:space="preserve">à l'exécution du travail, vous devriez tout de même envisager de </w:t>
      </w:r>
      <w:r w:rsidR="00EE160B" w:rsidRPr="00987FBA">
        <w:rPr>
          <w:lang w:val="fr-CA"/>
        </w:rPr>
        <w:t>postuler</w:t>
      </w:r>
      <w:r w:rsidRPr="00987FBA">
        <w:rPr>
          <w:lang w:val="fr-CA"/>
        </w:rPr>
        <w:t xml:space="preserve"> cet emploi. </w:t>
      </w:r>
    </w:p>
    <w:p w14:paraId="0F9E4B81" w14:textId="2CD24526" w:rsidR="006A40ED" w:rsidRPr="00987FBA" w:rsidRDefault="00000000">
      <w:pPr>
        <w:rPr>
          <w:lang w:val="fr-CA"/>
        </w:rPr>
      </w:pPr>
      <w:r w:rsidRPr="00987FBA">
        <w:rPr>
          <w:lang w:val="fr-CA"/>
        </w:rPr>
        <w:t xml:space="preserve">Lorsqu'une offre d'emploi comporte une </w:t>
      </w:r>
      <w:r w:rsidR="00EE160B">
        <w:rPr>
          <w:lang w:val="fr-CA"/>
        </w:rPr>
        <w:t>« </w:t>
      </w:r>
      <w:r w:rsidRPr="00987FBA">
        <w:rPr>
          <w:lang w:val="fr-CA"/>
        </w:rPr>
        <w:t>exigence</w:t>
      </w:r>
      <w:r w:rsidR="00EE160B">
        <w:rPr>
          <w:lang w:val="fr-CA"/>
        </w:rPr>
        <w:t> »</w:t>
      </w:r>
      <w:r w:rsidRPr="00987FBA">
        <w:rPr>
          <w:lang w:val="fr-CA"/>
        </w:rPr>
        <w:t xml:space="preserve"> qui </w:t>
      </w:r>
      <w:r w:rsidRPr="00987FBA">
        <w:rPr>
          <w:b/>
          <w:bCs/>
          <w:lang w:val="fr-CA"/>
        </w:rPr>
        <w:t xml:space="preserve">n'est pas essentielle </w:t>
      </w:r>
      <w:r w:rsidRPr="00987FBA">
        <w:rPr>
          <w:lang w:val="fr-CA"/>
        </w:rPr>
        <w:t xml:space="preserve">pour effectuer le travail de manière sûre ou efficace, l'employeur </w:t>
      </w:r>
      <w:r w:rsidRPr="00987FBA">
        <w:rPr>
          <w:b/>
          <w:bCs/>
          <w:lang w:val="fr-CA"/>
        </w:rPr>
        <w:t xml:space="preserve">n'est pas autorisé à rejeter </w:t>
      </w:r>
      <w:r w:rsidRPr="00987FBA">
        <w:rPr>
          <w:lang w:val="fr-CA"/>
        </w:rPr>
        <w:t xml:space="preserve">votre candidature au motif que vous ne pourriez pas satisfaire à cette exigence. La détermination du caractère essentiel ou non d'une exigence du poste dépend des faits.  En voici un exemple : </w:t>
      </w:r>
    </w:p>
    <w:p w14:paraId="46C34278" w14:textId="77777777" w:rsidR="006A40ED" w:rsidRPr="00987FBA" w:rsidRDefault="00000000">
      <w:pPr>
        <w:pStyle w:val="InformationBox"/>
        <w:rPr>
          <w:lang w:val="fr-CA"/>
        </w:rPr>
      </w:pPr>
      <w:r w:rsidRPr="00987FBA">
        <w:rPr>
          <w:lang w:val="fr-CA"/>
        </w:rPr>
        <w:t xml:space="preserve">Mary est à la recherche d'un emploi. Elle a une formation de comptable et elle a perdu la vue, ce qui l'empêche de conduire. </w:t>
      </w:r>
    </w:p>
    <w:p w14:paraId="4BD9CEAF" w14:textId="0AFF8F79" w:rsidR="006A40ED" w:rsidRPr="00987FBA" w:rsidRDefault="00000000">
      <w:pPr>
        <w:pStyle w:val="InformationBox"/>
        <w:rPr>
          <w:lang w:val="fr-CA"/>
        </w:rPr>
      </w:pPr>
      <w:r w:rsidRPr="00987FBA">
        <w:rPr>
          <w:lang w:val="fr-CA"/>
        </w:rPr>
        <w:t xml:space="preserve">Marie voit une offre d'emploi pour un poste de comptable basé dans un seul bureau et ne nécessitant pas de déplacement vers d'autres lieux. </w:t>
      </w:r>
      <w:bookmarkStart w:id="55" w:name="_Hlk14372003"/>
      <w:r w:rsidRPr="00987FBA">
        <w:rPr>
          <w:lang w:val="fr-CA"/>
        </w:rPr>
        <w:t xml:space="preserve">L'offre d'emploi stipule que </w:t>
      </w:r>
      <w:r w:rsidR="00EE160B">
        <w:rPr>
          <w:lang w:val="fr-CA"/>
        </w:rPr>
        <w:t>« </w:t>
      </w:r>
      <w:r w:rsidRPr="00987FBA">
        <w:rPr>
          <w:lang w:val="fr-CA"/>
        </w:rPr>
        <w:t>tous les candidats doivent être titulaires d'un permis de conduire</w:t>
      </w:r>
      <w:r w:rsidR="00EE160B">
        <w:rPr>
          <w:lang w:val="fr-CA"/>
        </w:rPr>
        <w:t> »</w:t>
      </w:r>
      <w:r w:rsidRPr="00987FBA">
        <w:rPr>
          <w:lang w:val="fr-CA"/>
        </w:rPr>
        <w:t xml:space="preserve">. </w:t>
      </w:r>
      <w:bookmarkEnd w:id="55"/>
    </w:p>
    <w:p w14:paraId="7DDAE849" w14:textId="77777777" w:rsidR="006A40ED" w:rsidRPr="00987FBA" w:rsidRDefault="00000000">
      <w:pPr>
        <w:pStyle w:val="InformationBox"/>
        <w:rPr>
          <w:lang w:val="fr-CA"/>
        </w:rPr>
      </w:pPr>
      <w:r w:rsidRPr="00987FBA">
        <w:rPr>
          <w:lang w:val="fr-CA"/>
        </w:rPr>
        <w:t xml:space="preserve">Dans cet exemple, l'exigence selon laquelle les candidats doivent être titulaires d'un permis de conduire n'est pas essentielle, car elle n'affecte pas la capacité d'une personne à effectuer le travail de manière sûre ou efficace. </w:t>
      </w:r>
    </w:p>
    <w:p w14:paraId="520E3B1E" w14:textId="09F812B0" w:rsidR="006A40ED" w:rsidRPr="00987FBA" w:rsidRDefault="00000000">
      <w:pPr>
        <w:pStyle w:val="InformationBox"/>
        <w:rPr>
          <w:lang w:val="fr-CA"/>
        </w:rPr>
      </w:pPr>
      <w:r w:rsidRPr="00987FBA">
        <w:rPr>
          <w:lang w:val="fr-CA"/>
        </w:rPr>
        <w:t xml:space="preserve">Si Marie choisit de </w:t>
      </w:r>
      <w:r w:rsidR="00EE160B" w:rsidRPr="00987FBA">
        <w:rPr>
          <w:lang w:val="fr-CA"/>
        </w:rPr>
        <w:t>postuler</w:t>
      </w:r>
      <w:r w:rsidRPr="00987FBA">
        <w:rPr>
          <w:lang w:val="fr-CA"/>
        </w:rPr>
        <w:t xml:space="preserve"> cet emploi, l'employeur n'a pas le droit de rejeter sa candidature au motif qu'elle ne possède pas de permis de conduire.</w:t>
      </w:r>
    </w:p>
    <w:p w14:paraId="06FEDED2" w14:textId="464B9D2E" w:rsidR="006A40ED" w:rsidRPr="00987FBA" w:rsidRDefault="00000000">
      <w:pPr>
        <w:rPr>
          <w:b/>
          <w:bCs/>
          <w:lang w:val="fr-CA"/>
        </w:rPr>
      </w:pPr>
      <w:r w:rsidRPr="00987FBA">
        <w:rPr>
          <w:b/>
          <w:bCs/>
          <w:lang w:val="fr-CA"/>
        </w:rPr>
        <w:t xml:space="preserve">Comment savoir quelles exigences du poste </w:t>
      </w:r>
      <w:proofErr w:type="gramStart"/>
      <w:r w:rsidRPr="00987FBA">
        <w:rPr>
          <w:b/>
          <w:bCs/>
          <w:lang w:val="fr-CA"/>
        </w:rPr>
        <w:t>sont</w:t>
      </w:r>
      <w:proofErr w:type="gramEnd"/>
      <w:r w:rsidRPr="00987FBA">
        <w:rPr>
          <w:b/>
          <w:bCs/>
          <w:lang w:val="fr-CA"/>
        </w:rPr>
        <w:t xml:space="preserve"> </w:t>
      </w:r>
      <w:r w:rsidR="00EE160B">
        <w:rPr>
          <w:b/>
          <w:bCs/>
          <w:lang w:val="fr-CA"/>
        </w:rPr>
        <w:t>« </w:t>
      </w:r>
      <w:r w:rsidRPr="00987FBA">
        <w:rPr>
          <w:b/>
          <w:bCs/>
          <w:lang w:val="fr-CA"/>
        </w:rPr>
        <w:t>essentielles</w:t>
      </w:r>
      <w:r w:rsidR="00EE160B">
        <w:rPr>
          <w:b/>
          <w:bCs/>
          <w:lang w:val="fr-CA"/>
        </w:rPr>
        <w:t> »</w:t>
      </w:r>
      <w:r w:rsidRPr="00987FBA">
        <w:rPr>
          <w:b/>
          <w:bCs/>
          <w:lang w:val="fr-CA"/>
        </w:rPr>
        <w:t xml:space="preserve"> et lesquelles ne le sont pas ? </w:t>
      </w:r>
    </w:p>
    <w:p w14:paraId="7AB6C77F" w14:textId="13415393" w:rsidR="006A40ED" w:rsidRPr="00987FBA" w:rsidRDefault="00000000">
      <w:pPr>
        <w:rPr>
          <w:lang w:val="fr-CA"/>
        </w:rPr>
      </w:pPr>
      <w:r w:rsidRPr="00987FBA">
        <w:rPr>
          <w:lang w:val="fr-CA"/>
        </w:rPr>
        <w:t>Il n'est pas toujours facile de le savoir</w:t>
      </w:r>
      <w:r w:rsidR="001E53ED">
        <w:rPr>
          <w:lang w:val="fr-CA"/>
        </w:rPr>
        <w:t>,</w:t>
      </w:r>
      <w:r w:rsidRPr="00987FBA">
        <w:rPr>
          <w:lang w:val="fr-CA"/>
        </w:rPr>
        <w:t xml:space="preserve"> car la loi sur ce sujet peut être complexe. En cas de doute, il est important de se faire aider par un avocat qui pourra appliquer la loi à votre situation spécifique. </w:t>
      </w:r>
    </w:p>
    <w:p w14:paraId="51104F98" w14:textId="77777777" w:rsidR="006A40ED" w:rsidRPr="00987FBA" w:rsidRDefault="00000000">
      <w:pPr>
        <w:rPr>
          <w:lang w:val="fr-CA"/>
        </w:rPr>
      </w:pPr>
      <w:r w:rsidRPr="00987FBA">
        <w:rPr>
          <w:lang w:val="fr-CA"/>
        </w:rPr>
        <w:t xml:space="preserve">Voici un exemple de cas où il n'est pas tout à fait clair si une exigence du poste est essentielle : </w:t>
      </w:r>
    </w:p>
    <w:p w14:paraId="79CA48D1" w14:textId="77777777" w:rsidR="006A40ED" w:rsidRPr="00987FBA" w:rsidRDefault="00000000">
      <w:pPr>
        <w:pStyle w:val="InformationBox"/>
        <w:rPr>
          <w:lang w:val="fr-CA"/>
        </w:rPr>
      </w:pPr>
      <w:bookmarkStart w:id="56" w:name="_Hlk88062644"/>
      <w:r w:rsidRPr="00987FBA">
        <w:rPr>
          <w:lang w:val="fr-CA"/>
        </w:rPr>
        <w:t xml:space="preserve">Fara est à la recherche d'un emploi. Elle est une vendeuse expérimentée et elle a perdu la vue, ce qui l'empêche de conduire. </w:t>
      </w:r>
    </w:p>
    <w:p w14:paraId="60586885" w14:textId="1369D8D2" w:rsidR="006A40ED" w:rsidRPr="00987FBA" w:rsidRDefault="00000000">
      <w:pPr>
        <w:pStyle w:val="InformationBox"/>
        <w:rPr>
          <w:lang w:val="fr-CA"/>
        </w:rPr>
      </w:pPr>
      <w:r w:rsidRPr="00987FBA">
        <w:rPr>
          <w:lang w:val="fr-CA"/>
        </w:rPr>
        <w:t xml:space="preserve">Fara voit une offre d'emploi pour un poste de vendeur qui nécessite de fréquents déplacements chez différents clients. L'offre d'emploi stipule que </w:t>
      </w:r>
      <w:r w:rsidR="00EE160B">
        <w:rPr>
          <w:lang w:val="fr-CA"/>
        </w:rPr>
        <w:t>« </w:t>
      </w:r>
      <w:r w:rsidRPr="00987FBA">
        <w:rPr>
          <w:lang w:val="fr-CA"/>
        </w:rPr>
        <w:t>tous les candidats doivent être titulaires d'un permis de conduire</w:t>
      </w:r>
      <w:r w:rsidR="00EE160B">
        <w:rPr>
          <w:lang w:val="fr-CA"/>
        </w:rPr>
        <w:t> »</w:t>
      </w:r>
      <w:r w:rsidRPr="00987FBA">
        <w:rPr>
          <w:lang w:val="fr-CA"/>
        </w:rPr>
        <w:t>.</w:t>
      </w:r>
    </w:p>
    <w:p w14:paraId="3AAE940D" w14:textId="77777777" w:rsidR="006A40ED" w:rsidRPr="00987FBA" w:rsidRDefault="00000000">
      <w:pPr>
        <w:pStyle w:val="InformationBox"/>
        <w:rPr>
          <w:lang w:val="fr-CA"/>
        </w:rPr>
      </w:pPr>
      <w:r w:rsidRPr="00987FBA">
        <w:rPr>
          <w:lang w:val="fr-CA"/>
        </w:rPr>
        <w:t xml:space="preserve">Si la plupart des clients se trouvent à proximité, Fara pourrait prendre un taxi pour les rencontrer. Le coût d'un taxi local ne causera probablement pas de </w:t>
      </w:r>
      <w:r w:rsidRPr="00987FBA">
        <w:rPr>
          <w:b/>
          <w:bCs/>
          <w:lang w:val="fr-CA"/>
        </w:rPr>
        <w:t xml:space="preserve">difficultés excessives </w:t>
      </w:r>
      <w:r w:rsidRPr="00EE160B">
        <w:rPr>
          <w:lang w:val="fr-CA"/>
        </w:rPr>
        <w:t>à l'employeur</w:t>
      </w:r>
      <w:r w:rsidRPr="00987FBA">
        <w:rPr>
          <w:lang w:val="fr-CA"/>
        </w:rPr>
        <w:t xml:space="preserve">. Dans ce cas, l'exigence selon laquelle les candidats doivent être titulaires d'un permis de conduire </w:t>
      </w:r>
      <w:r w:rsidRPr="00EE160B">
        <w:rPr>
          <w:b/>
          <w:bCs/>
          <w:lang w:val="fr-CA"/>
        </w:rPr>
        <w:t>n'est</w:t>
      </w:r>
      <w:r w:rsidRPr="00987FBA">
        <w:rPr>
          <w:lang w:val="fr-CA"/>
        </w:rPr>
        <w:t xml:space="preserve"> </w:t>
      </w:r>
      <w:r w:rsidRPr="00987FBA">
        <w:rPr>
          <w:b/>
          <w:bCs/>
          <w:lang w:val="fr-CA"/>
        </w:rPr>
        <w:t xml:space="preserve">probablement pas essentielle </w:t>
      </w:r>
      <w:r w:rsidRPr="00987FBA">
        <w:rPr>
          <w:lang w:val="fr-CA"/>
        </w:rPr>
        <w:t xml:space="preserve">pour le poste. </w:t>
      </w:r>
    </w:p>
    <w:p w14:paraId="5672997A" w14:textId="77777777" w:rsidR="006A40ED" w:rsidRPr="00987FBA" w:rsidRDefault="00000000">
      <w:pPr>
        <w:pStyle w:val="InformationBox"/>
        <w:rPr>
          <w:lang w:val="fr-CA"/>
        </w:rPr>
      </w:pPr>
      <w:r w:rsidRPr="00987FBA">
        <w:rPr>
          <w:lang w:val="fr-CA"/>
        </w:rPr>
        <w:t xml:space="preserve">Toutefois, si la plupart des clients sont éloignés, le coût des déplacements en taxi vers des lieux éloignés pourrait créer une contrainte excessive pour l'employeur. Dans ce cas, l'exigence selon laquelle les candidats doivent posséder un permis de conduire </w:t>
      </w:r>
      <w:r w:rsidRPr="00987FBA">
        <w:rPr>
          <w:b/>
          <w:bCs/>
          <w:lang w:val="fr-CA"/>
        </w:rPr>
        <w:t xml:space="preserve">pourrait être essentielle </w:t>
      </w:r>
      <w:r w:rsidRPr="00987FBA">
        <w:rPr>
          <w:lang w:val="fr-CA"/>
        </w:rPr>
        <w:t>à l'emploi.</w:t>
      </w:r>
    </w:p>
    <w:p w14:paraId="0576C699" w14:textId="77777777" w:rsidR="006A40ED" w:rsidRPr="00987FBA" w:rsidRDefault="00000000">
      <w:pPr>
        <w:pStyle w:val="InformationBox"/>
        <w:rPr>
          <w:lang w:val="fr-CA"/>
        </w:rPr>
      </w:pPr>
      <w:r w:rsidRPr="00987FBA">
        <w:rPr>
          <w:lang w:val="fr-CA"/>
        </w:rPr>
        <w:t xml:space="preserve">Fara devrait envisager de se faire aider par un avocat qui puisse appliquer la loi à sa situation spécifique. </w:t>
      </w:r>
      <w:bookmarkEnd w:id="56"/>
    </w:p>
    <w:p w14:paraId="38AD96ED" w14:textId="77777777" w:rsidR="006A40ED" w:rsidRPr="00987FBA" w:rsidRDefault="00000000">
      <w:pPr>
        <w:pStyle w:val="QuestionTitle"/>
        <w:rPr>
          <w:lang w:val="fr-CA"/>
        </w:rPr>
      </w:pPr>
      <w:bookmarkStart w:id="57" w:name="_Toc114831361"/>
      <w:r w:rsidRPr="00987FBA">
        <w:rPr>
          <w:lang w:val="fr-CA"/>
        </w:rPr>
        <w:t>Q : Une offre d'emploi n'est pas dans un format accessible.  Que puis-je faire ?</w:t>
      </w:r>
      <w:bookmarkEnd w:id="53"/>
      <w:bookmarkEnd w:id="54"/>
      <w:bookmarkEnd w:id="57"/>
    </w:p>
    <w:p w14:paraId="7683D68A" w14:textId="67767A4A" w:rsidR="006A40ED" w:rsidRPr="00987FBA" w:rsidRDefault="00000000">
      <w:pPr>
        <w:rPr>
          <w:lang w:val="fr-CA"/>
        </w:rPr>
      </w:pPr>
      <w:r w:rsidRPr="00987FBA">
        <w:rPr>
          <w:b/>
          <w:lang w:val="fr-CA"/>
        </w:rPr>
        <w:t xml:space="preserve">R : </w:t>
      </w:r>
      <w:r w:rsidR="006F12E5" w:rsidRPr="00987FBA">
        <w:rPr>
          <w:lang w:val="fr-CA"/>
        </w:rPr>
        <w:t xml:space="preserve">La première chose à faire lorsque vous trouvez une offre d'emploi qui n'est pas dans un format accessible est de contacter l'employeur et de demander </w:t>
      </w:r>
      <w:r w:rsidR="00CD2F4C" w:rsidRPr="00987FBA">
        <w:rPr>
          <w:lang w:val="fr-CA"/>
        </w:rPr>
        <w:t xml:space="preserve">que l'offre </w:t>
      </w:r>
      <w:r w:rsidR="006A7B28" w:rsidRPr="00987FBA">
        <w:rPr>
          <w:lang w:val="fr-CA"/>
        </w:rPr>
        <w:t xml:space="preserve">vous </w:t>
      </w:r>
      <w:r w:rsidR="006F12E5" w:rsidRPr="00987FBA">
        <w:rPr>
          <w:lang w:val="fr-CA"/>
        </w:rPr>
        <w:t xml:space="preserve">soit fournie dans un format accessible. </w:t>
      </w:r>
      <w:r w:rsidR="005A3379" w:rsidRPr="00987FBA">
        <w:rPr>
          <w:lang w:val="fr-CA"/>
        </w:rPr>
        <w:t xml:space="preserve">Les employeurs et les employeurs potentiels sont légalement tenus de prendre des mesures d'adaptation </w:t>
      </w:r>
      <w:r w:rsidR="008F2936" w:rsidRPr="00987FBA">
        <w:rPr>
          <w:lang w:val="fr-CA"/>
        </w:rPr>
        <w:t xml:space="preserve">raisonnables </w:t>
      </w:r>
      <w:r w:rsidR="005A3379" w:rsidRPr="00987FBA">
        <w:rPr>
          <w:lang w:val="fr-CA"/>
        </w:rPr>
        <w:t xml:space="preserve">à l'égard des employés et des candidats </w:t>
      </w:r>
      <w:r w:rsidR="00DB1916">
        <w:rPr>
          <w:lang w:val="fr-CA"/>
        </w:rPr>
        <w:t xml:space="preserve">en situation de </w:t>
      </w:r>
      <w:r w:rsidR="005A3379" w:rsidRPr="00987FBA">
        <w:rPr>
          <w:lang w:val="fr-CA"/>
        </w:rPr>
        <w:t xml:space="preserve">handicap jusqu'à ce qu'ils subissent un préjudice injustifié.  En informant l'employeur de votre handicap et de votre besoin de mesures d'adaptation, vous déclenchez l'obligation de l'employeur de prendre des mesures d'adaptation </w:t>
      </w:r>
      <w:r w:rsidR="008F2936" w:rsidRPr="00987FBA">
        <w:rPr>
          <w:lang w:val="fr-CA"/>
        </w:rPr>
        <w:t>raisonnables</w:t>
      </w:r>
      <w:r w:rsidR="003213C4" w:rsidRPr="00987FBA">
        <w:rPr>
          <w:lang w:val="fr-CA"/>
        </w:rPr>
        <w:t>.</w:t>
      </w:r>
    </w:p>
    <w:p w14:paraId="3ACA612C" w14:textId="4870D50F" w:rsidR="006A40ED" w:rsidRPr="00987FBA" w:rsidRDefault="00000000">
      <w:pPr>
        <w:rPr>
          <w:rFonts w:cs="Arial"/>
          <w:lang w:val="fr-CA"/>
        </w:rPr>
      </w:pPr>
      <w:r w:rsidRPr="00987FBA">
        <w:rPr>
          <w:lang w:val="fr-CA"/>
        </w:rPr>
        <w:t xml:space="preserve">Si votre demande </w:t>
      </w:r>
      <w:r w:rsidR="00EE160B">
        <w:rPr>
          <w:lang w:val="fr-CA"/>
        </w:rPr>
        <w:t xml:space="preserve">d’adaptation </w:t>
      </w:r>
      <w:r w:rsidRPr="00987FBA">
        <w:rPr>
          <w:lang w:val="fr-CA"/>
        </w:rPr>
        <w:t xml:space="preserve">est refusée, envisagez de transmettre votre plainte à </w:t>
      </w:r>
      <w:r w:rsidRPr="00987FBA">
        <w:rPr>
          <w:rFonts w:cs="Arial"/>
          <w:lang w:val="fr-CA"/>
        </w:rPr>
        <w:t xml:space="preserve">un responsable ou à un superviseur </w:t>
      </w:r>
      <w:r w:rsidR="006A7B28" w:rsidRPr="00987FBA">
        <w:rPr>
          <w:rFonts w:cs="Arial"/>
          <w:lang w:val="fr-CA"/>
        </w:rPr>
        <w:t>de la personne à laquelle vous avez parlé</w:t>
      </w:r>
      <w:r w:rsidRPr="00987FBA">
        <w:rPr>
          <w:rFonts w:cs="Arial"/>
          <w:lang w:val="fr-CA"/>
        </w:rPr>
        <w:t>.</w:t>
      </w:r>
    </w:p>
    <w:p w14:paraId="00FEA456" w14:textId="750E0D81" w:rsidR="006A40ED" w:rsidRPr="00987FBA" w:rsidRDefault="00000000">
      <w:pPr>
        <w:pBdr>
          <w:top w:val="single" w:sz="4" w:space="1" w:color="auto"/>
          <w:left w:val="single" w:sz="4" w:space="4" w:color="auto"/>
          <w:bottom w:val="single" w:sz="4" w:space="1" w:color="auto"/>
          <w:right w:val="single" w:sz="4" w:space="4" w:color="auto"/>
        </w:pBdr>
        <w:rPr>
          <w:lang w:val="fr-CA"/>
        </w:rPr>
      </w:pPr>
      <w:r w:rsidRPr="00987FBA">
        <w:rPr>
          <w:lang w:val="fr-CA"/>
        </w:rPr>
        <w:t xml:space="preserve">Pour obtenir d'autres ressources sur l'autonomie sociale, veuillez consulter le Guide d'autonomie sociale et d'information juridique essentielle sur la page Web </w:t>
      </w:r>
      <w:hyperlink r:id="rId35" w:history="1">
        <w:r w:rsidRPr="00987FBA">
          <w:rPr>
            <w:b/>
            <w:color w:val="0563C1" w:themeColor="hyperlink"/>
            <w:u w:val="single"/>
            <w:lang w:val="fr-CA"/>
          </w:rPr>
          <w:t>Connaissez vos droits - Nouveau-Brunswick</w:t>
        </w:r>
      </w:hyperlink>
      <w:r w:rsidRPr="00987FBA">
        <w:rPr>
          <w:lang w:val="fr-CA"/>
        </w:rPr>
        <w:t xml:space="preserve"> d'INCA.</w:t>
      </w:r>
    </w:p>
    <w:p w14:paraId="43F3386E" w14:textId="77777777" w:rsidR="006A40ED" w:rsidRPr="00987FBA" w:rsidRDefault="00000000">
      <w:pPr>
        <w:rPr>
          <w:lang w:val="fr-CA"/>
        </w:rPr>
      </w:pPr>
      <w:r w:rsidRPr="00987FBA">
        <w:rPr>
          <w:lang w:val="fr-CA"/>
        </w:rPr>
        <w:t xml:space="preserve">Si vos préoccupations ne sont pas résolues, envisagez de consulter un avocat </w:t>
      </w:r>
      <w:r w:rsidR="008F2936" w:rsidRPr="00987FBA">
        <w:rPr>
          <w:lang w:val="fr-CA"/>
        </w:rPr>
        <w:t xml:space="preserve">spécialisé dans les </w:t>
      </w:r>
      <w:r w:rsidRPr="00987FBA">
        <w:rPr>
          <w:lang w:val="fr-CA"/>
        </w:rPr>
        <w:t xml:space="preserve">droits de l'homme ou le droit du travail pour connaître les </w:t>
      </w:r>
      <w:hyperlink w:anchor="_Q:_What_can" w:history="1">
        <w:r w:rsidRPr="00987FBA">
          <w:rPr>
            <w:rStyle w:val="Hyperlink"/>
            <w:b/>
            <w:bCs/>
            <w:lang w:val="fr-CA"/>
          </w:rPr>
          <w:t>options</w:t>
        </w:r>
      </w:hyperlink>
      <w:r w:rsidRPr="00987FBA">
        <w:rPr>
          <w:lang w:val="fr-CA"/>
        </w:rPr>
        <w:t xml:space="preserve"> qui s'offrent à vous.</w:t>
      </w:r>
    </w:p>
    <w:p w14:paraId="64C8AED9" w14:textId="77777777" w:rsidR="006A40ED" w:rsidRPr="00987FBA" w:rsidRDefault="00000000">
      <w:pPr>
        <w:rPr>
          <w:color w:val="FF0000"/>
          <w:lang w:val="fr-CA"/>
        </w:rPr>
      </w:pPr>
      <w:r w:rsidRPr="00987FBA">
        <w:rPr>
          <w:lang w:val="fr-CA"/>
        </w:rPr>
        <w:t>Si vous ne voulez pas divulguer votre handicap à l'employeur avant de poser votre candidature, vous pouvez demander à un ami de faire la demande pour vous. Vous pouvez également obtenir l'</w:t>
      </w:r>
      <w:r w:rsidR="008F2936" w:rsidRPr="00987FBA">
        <w:rPr>
          <w:lang w:val="fr-CA"/>
        </w:rPr>
        <w:t>aide d'un organisme communautaire, comme INCA</w:t>
      </w:r>
      <w:r w:rsidRPr="00987FBA">
        <w:rPr>
          <w:lang w:val="fr-CA"/>
        </w:rPr>
        <w:t xml:space="preserve">. </w:t>
      </w:r>
      <w:bookmarkEnd w:id="10"/>
      <w:bookmarkEnd w:id="11"/>
    </w:p>
    <w:p w14:paraId="01E8ACCD" w14:textId="40D89068" w:rsidR="006A40ED" w:rsidRPr="00987FBA" w:rsidRDefault="00000000">
      <w:pPr>
        <w:pStyle w:val="QuestionTitle"/>
        <w:rPr>
          <w:lang w:val="fr-CA"/>
        </w:rPr>
      </w:pPr>
      <w:bookmarkStart w:id="58" w:name="_Toc16173779"/>
      <w:bookmarkStart w:id="59" w:name="_Toc114831362"/>
      <w:r w:rsidRPr="00987FBA">
        <w:rPr>
          <w:lang w:val="fr-CA"/>
        </w:rPr>
        <w:t>Q : J'ai obtenu un</w:t>
      </w:r>
      <w:r w:rsidR="00EE160B">
        <w:rPr>
          <w:lang w:val="fr-CA"/>
        </w:rPr>
        <w:t>e</w:t>
      </w:r>
      <w:r w:rsidRPr="00987FBA">
        <w:rPr>
          <w:lang w:val="fr-CA"/>
        </w:rPr>
        <w:t xml:space="preserve"> entre</w:t>
      </w:r>
      <w:r w:rsidR="00EE160B">
        <w:rPr>
          <w:lang w:val="fr-CA"/>
        </w:rPr>
        <w:t>vue</w:t>
      </w:r>
      <w:r w:rsidRPr="00987FBA">
        <w:rPr>
          <w:lang w:val="fr-CA"/>
        </w:rPr>
        <w:t xml:space="preserve"> !  Mais je ne sais pas quand divulguer ma perte de vision à mon employeur potentiel. Que dois-je faire ?</w:t>
      </w:r>
      <w:bookmarkEnd w:id="58"/>
      <w:bookmarkEnd w:id="59"/>
    </w:p>
    <w:p w14:paraId="5639F283" w14:textId="77777777" w:rsidR="006A40ED" w:rsidRPr="00987FBA" w:rsidRDefault="00000000">
      <w:pPr>
        <w:rPr>
          <w:rFonts w:cs="Utsaah"/>
          <w:lang w:val="fr-CA"/>
        </w:rPr>
      </w:pPr>
      <w:r w:rsidRPr="00987FBA">
        <w:rPr>
          <w:rFonts w:cs="Utsaah"/>
          <w:b/>
          <w:lang w:val="fr-CA"/>
        </w:rPr>
        <w:t xml:space="preserve">R : </w:t>
      </w:r>
      <w:r w:rsidRPr="00987FBA">
        <w:rPr>
          <w:rFonts w:cs="Utsaah"/>
          <w:lang w:val="fr-CA"/>
        </w:rPr>
        <w:t xml:space="preserve">Bien que vous ne soyez pas tenu de divulguer votre handicap à votre employeur, il peut être judicieux de le faire, selon la situation. </w:t>
      </w:r>
    </w:p>
    <w:p w14:paraId="081974B8" w14:textId="6DFEBB5E" w:rsidR="006A40ED" w:rsidRPr="00987FBA" w:rsidRDefault="00000000">
      <w:pPr>
        <w:rPr>
          <w:rFonts w:cs="Utsaah"/>
          <w:lang w:val="fr-CA"/>
        </w:rPr>
      </w:pPr>
      <w:r w:rsidRPr="00987FBA">
        <w:rPr>
          <w:rFonts w:cs="Utsaah"/>
          <w:lang w:val="fr-CA"/>
        </w:rPr>
        <w:t xml:space="preserve">Il n'y a pas une seule </w:t>
      </w:r>
      <w:r w:rsidR="00EE160B">
        <w:rPr>
          <w:rFonts w:cs="Utsaah"/>
          <w:lang w:val="fr-CA"/>
        </w:rPr>
        <w:t>« </w:t>
      </w:r>
      <w:r w:rsidRPr="00987FBA">
        <w:rPr>
          <w:rFonts w:cs="Utsaah"/>
          <w:lang w:val="fr-CA"/>
        </w:rPr>
        <w:t>bonne réponse</w:t>
      </w:r>
      <w:r w:rsidR="00EE160B">
        <w:rPr>
          <w:rFonts w:cs="Utsaah"/>
          <w:lang w:val="fr-CA"/>
        </w:rPr>
        <w:t> »</w:t>
      </w:r>
      <w:r w:rsidRPr="00987FBA">
        <w:rPr>
          <w:rFonts w:cs="Utsaah"/>
          <w:lang w:val="fr-CA"/>
        </w:rPr>
        <w:t xml:space="preserve"> à la question de savoir si vous devez divulguer votre handicap à un employeur et quand vous devez le faire. Vous devez prendre en compte les aspects </w:t>
      </w:r>
      <w:r w:rsidR="004542F8" w:rsidRPr="00987FBA">
        <w:rPr>
          <w:rFonts w:cs="Utsaah"/>
          <w:lang w:val="fr-CA"/>
        </w:rPr>
        <w:t xml:space="preserve">positifs et négatifs en fonction de </w:t>
      </w:r>
      <w:r w:rsidRPr="00987FBA">
        <w:rPr>
          <w:rFonts w:cs="Utsaah"/>
          <w:lang w:val="fr-CA"/>
        </w:rPr>
        <w:t xml:space="preserve">ce que vous savez de l'emploi, de l'employeur, du secteur et de vos propres sentiments. </w:t>
      </w:r>
    </w:p>
    <w:p w14:paraId="539F7B41" w14:textId="688E3E01" w:rsidR="006A40ED" w:rsidRPr="00987FBA" w:rsidRDefault="00000000">
      <w:pPr>
        <w:rPr>
          <w:rFonts w:cs="Utsaah"/>
          <w:lang w:val="fr-CA"/>
        </w:rPr>
      </w:pPr>
      <w:r w:rsidRPr="00987FBA">
        <w:rPr>
          <w:rFonts w:cs="Utsaah"/>
          <w:lang w:val="fr-CA"/>
        </w:rPr>
        <w:t>C'est souvent une bonne idée de révéler votre handicap avant un</w:t>
      </w:r>
      <w:r w:rsidR="00EE160B">
        <w:rPr>
          <w:rFonts w:cs="Utsaah"/>
          <w:lang w:val="fr-CA"/>
        </w:rPr>
        <w:t xml:space="preserve">e </w:t>
      </w:r>
      <w:r w:rsidRPr="00987FBA">
        <w:rPr>
          <w:rFonts w:cs="Utsaah"/>
          <w:lang w:val="fr-CA"/>
        </w:rPr>
        <w:t>entre</w:t>
      </w:r>
      <w:r w:rsidR="00EE160B">
        <w:rPr>
          <w:rFonts w:cs="Utsaah"/>
          <w:lang w:val="fr-CA"/>
        </w:rPr>
        <w:t>vue</w:t>
      </w:r>
      <w:r w:rsidRPr="00987FBA">
        <w:rPr>
          <w:rFonts w:cs="Utsaah"/>
          <w:lang w:val="fr-CA"/>
        </w:rPr>
        <w:t xml:space="preserve"> pour vous assurer que </w:t>
      </w:r>
      <w:r w:rsidR="00EE160B" w:rsidRPr="00987FBA">
        <w:rPr>
          <w:rFonts w:cs="Utsaah"/>
          <w:lang w:val="fr-CA"/>
        </w:rPr>
        <w:t>des adaptations appropriées</w:t>
      </w:r>
      <w:r w:rsidRPr="00987FBA">
        <w:rPr>
          <w:rFonts w:cs="Utsaah"/>
          <w:lang w:val="fr-CA"/>
        </w:rPr>
        <w:t xml:space="preserve"> vous seront fournis pendant l'entre</w:t>
      </w:r>
      <w:r w:rsidR="00EE160B">
        <w:rPr>
          <w:rFonts w:cs="Utsaah"/>
          <w:lang w:val="fr-CA"/>
        </w:rPr>
        <w:t>vue</w:t>
      </w:r>
      <w:r w:rsidRPr="00987FBA">
        <w:rPr>
          <w:rFonts w:cs="Utsaah"/>
          <w:lang w:val="fr-CA"/>
        </w:rPr>
        <w:t>. Cela est particulièrement important lorsque des tests écrits ou d'autres types d'évaluation peuvent faire partie du processus d'entre</w:t>
      </w:r>
      <w:r w:rsidR="00EE160B">
        <w:rPr>
          <w:rFonts w:cs="Utsaah"/>
          <w:lang w:val="fr-CA"/>
        </w:rPr>
        <w:t>vue</w:t>
      </w:r>
      <w:r w:rsidRPr="00987FBA">
        <w:rPr>
          <w:rFonts w:cs="Utsaah"/>
          <w:lang w:val="fr-CA"/>
        </w:rPr>
        <w:t xml:space="preserve">. </w:t>
      </w:r>
    </w:p>
    <w:p w14:paraId="2848403C" w14:textId="048D8A73" w:rsidR="006A40ED" w:rsidRPr="00987FBA" w:rsidRDefault="00000000">
      <w:pPr>
        <w:rPr>
          <w:rFonts w:cs="Utsaah"/>
          <w:lang w:val="fr-CA"/>
        </w:rPr>
      </w:pPr>
      <w:r w:rsidRPr="00987FBA">
        <w:rPr>
          <w:rFonts w:cs="Utsaah"/>
          <w:lang w:val="fr-CA"/>
        </w:rPr>
        <w:t>Les autres raisons de révéler votre handicap avant un</w:t>
      </w:r>
      <w:r w:rsidR="00EE160B">
        <w:rPr>
          <w:rFonts w:cs="Utsaah"/>
          <w:lang w:val="fr-CA"/>
        </w:rPr>
        <w:t>e</w:t>
      </w:r>
      <w:r w:rsidRPr="00987FBA">
        <w:rPr>
          <w:rFonts w:cs="Utsaah"/>
          <w:lang w:val="fr-CA"/>
        </w:rPr>
        <w:t xml:space="preserve"> entre</w:t>
      </w:r>
      <w:r w:rsidR="00EE160B">
        <w:rPr>
          <w:rFonts w:cs="Utsaah"/>
          <w:lang w:val="fr-CA"/>
        </w:rPr>
        <w:t>vue</w:t>
      </w:r>
      <w:r w:rsidRPr="00987FBA">
        <w:rPr>
          <w:rFonts w:cs="Utsaah"/>
          <w:lang w:val="fr-CA"/>
        </w:rPr>
        <w:t xml:space="preserve"> sont les suivantes :</w:t>
      </w:r>
    </w:p>
    <w:p w14:paraId="76D50C8B" w14:textId="77777777" w:rsidR="006A40ED" w:rsidRPr="00987FBA" w:rsidRDefault="00000000">
      <w:pPr>
        <w:pStyle w:val="ListParagraph"/>
        <w:rPr>
          <w:lang w:val="fr-CA"/>
        </w:rPr>
      </w:pPr>
      <w:r w:rsidRPr="00987FBA">
        <w:rPr>
          <w:lang w:val="fr-CA"/>
        </w:rPr>
        <w:t>Vous donner la première occasion de présenter votre handicap d'une manière positive qui mette en valeur vos réalisations.</w:t>
      </w:r>
    </w:p>
    <w:p w14:paraId="664F2D06" w14:textId="45051DD7" w:rsidR="006A40ED" w:rsidRPr="00987FBA" w:rsidRDefault="00000000">
      <w:pPr>
        <w:pStyle w:val="ListParagraph"/>
        <w:rPr>
          <w:lang w:val="fr-CA"/>
        </w:rPr>
      </w:pPr>
      <w:r w:rsidRPr="00987FBA">
        <w:rPr>
          <w:lang w:val="fr-CA"/>
        </w:rPr>
        <w:t>Pour que l'employeur ne soit pas surpris</w:t>
      </w:r>
      <w:r w:rsidR="00EE160B">
        <w:rPr>
          <w:lang w:val="fr-CA"/>
        </w:rPr>
        <w:t>.</w:t>
      </w:r>
    </w:p>
    <w:p w14:paraId="067F3B31" w14:textId="77777777" w:rsidR="006A40ED" w:rsidRPr="00987FBA" w:rsidRDefault="00000000">
      <w:pPr>
        <w:pStyle w:val="ListParagraph"/>
        <w:rPr>
          <w:lang w:val="fr-CA"/>
        </w:rPr>
      </w:pPr>
      <w:r w:rsidRPr="00987FBA">
        <w:rPr>
          <w:lang w:val="fr-CA"/>
        </w:rPr>
        <w:t xml:space="preserve">Démontrer que vous êtes proactif dans la recherche de solutions. </w:t>
      </w:r>
    </w:p>
    <w:p w14:paraId="5A0E6B84" w14:textId="40BF873F" w:rsidR="006A40ED" w:rsidRPr="00987FBA" w:rsidRDefault="00000000">
      <w:pPr>
        <w:rPr>
          <w:rFonts w:cs="Utsaah"/>
          <w:lang w:val="fr-CA"/>
        </w:rPr>
      </w:pPr>
      <w:r w:rsidRPr="00987FBA">
        <w:rPr>
          <w:rFonts w:cs="Utsaah"/>
          <w:lang w:val="fr-CA"/>
        </w:rPr>
        <w:t>Il y a aussi des inconvénients potentiels à divulguer votre handicap avant un</w:t>
      </w:r>
      <w:r w:rsidR="00EE160B">
        <w:rPr>
          <w:rFonts w:cs="Utsaah"/>
          <w:lang w:val="fr-CA"/>
        </w:rPr>
        <w:t>e</w:t>
      </w:r>
      <w:r w:rsidRPr="00987FBA">
        <w:rPr>
          <w:rFonts w:cs="Utsaah"/>
          <w:lang w:val="fr-CA"/>
        </w:rPr>
        <w:t xml:space="preserve"> entre</w:t>
      </w:r>
      <w:r w:rsidR="00EE160B">
        <w:rPr>
          <w:rFonts w:cs="Utsaah"/>
          <w:lang w:val="fr-CA"/>
        </w:rPr>
        <w:t>vue</w:t>
      </w:r>
      <w:r w:rsidRPr="00987FBA">
        <w:rPr>
          <w:rFonts w:cs="Utsaah"/>
          <w:lang w:val="fr-CA"/>
        </w:rPr>
        <w:t xml:space="preserve">. Par exemple, vous pouvez craindre que l'employeur se fasse une fausse idée de vous sur la base de stéréotypes erronés avant que vous ne puissiez le rencontrer en personne. </w:t>
      </w:r>
    </w:p>
    <w:p w14:paraId="763F80F0" w14:textId="118ADC42" w:rsidR="006A40ED" w:rsidRPr="00987FBA" w:rsidRDefault="00000000">
      <w:pPr>
        <w:rPr>
          <w:rFonts w:cs="Utsaah"/>
          <w:lang w:val="fr-CA"/>
        </w:rPr>
      </w:pPr>
      <w:r w:rsidRPr="00987FBA">
        <w:rPr>
          <w:rFonts w:cs="Utsaah"/>
          <w:lang w:val="fr-CA"/>
        </w:rPr>
        <w:t xml:space="preserve">Lorsque vous prenez cette décision, il </w:t>
      </w:r>
      <w:r w:rsidR="00136773" w:rsidRPr="00987FBA">
        <w:rPr>
          <w:rFonts w:cs="Utsaah"/>
          <w:lang w:val="fr-CA"/>
        </w:rPr>
        <w:t xml:space="preserve">est important de </w:t>
      </w:r>
      <w:r w:rsidR="006E5954" w:rsidRPr="00987FBA">
        <w:rPr>
          <w:rFonts w:cs="Utsaah"/>
          <w:lang w:val="fr-CA"/>
        </w:rPr>
        <w:t>garder à l'esprit qu'</w:t>
      </w:r>
      <w:r w:rsidR="00B70DE2" w:rsidRPr="00987FBA">
        <w:rPr>
          <w:rFonts w:cs="Utsaah"/>
          <w:lang w:val="fr-CA"/>
        </w:rPr>
        <w:t xml:space="preserve">en général, le </w:t>
      </w:r>
      <w:r w:rsidR="006E5954" w:rsidRPr="00987FBA">
        <w:rPr>
          <w:rFonts w:cs="Utsaah"/>
          <w:lang w:val="fr-CA"/>
        </w:rPr>
        <w:t xml:space="preserve">fait pour un employeur de ne pas </w:t>
      </w:r>
      <w:r w:rsidR="003A176D" w:rsidRPr="00987FBA">
        <w:rPr>
          <w:rFonts w:cs="Utsaah"/>
          <w:lang w:val="fr-CA"/>
        </w:rPr>
        <w:t xml:space="preserve">vous </w:t>
      </w:r>
      <w:r w:rsidR="006E5954" w:rsidRPr="00987FBA">
        <w:rPr>
          <w:rFonts w:cs="Utsaah"/>
          <w:lang w:val="fr-CA"/>
        </w:rPr>
        <w:t xml:space="preserve">embaucher </w:t>
      </w:r>
      <w:r w:rsidR="003A176D" w:rsidRPr="00987FBA">
        <w:rPr>
          <w:rFonts w:cs="Utsaah"/>
          <w:lang w:val="fr-CA"/>
        </w:rPr>
        <w:t xml:space="preserve">en raison de votre </w:t>
      </w:r>
      <w:r w:rsidR="006E5954" w:rsidRPr="00987FBA">
        <w:rPr>
          <w:rFonts w:cs="Utsaah"/>
          <w:lang w:val="fr-CA"/>
        </w:rPr>
        <w:t xml:space="preserve">handicap constitue une violation du </w:t>
      </w:r>
      <w:hyperlink r:id="rId36" w:history="1">
        <w:r w:rsidR="004D3B0E">
          <w:rPr>
            <w:rStyle w:val="Hyperlink"/>
            <w:rFonts w:cs="Utsaah"/>
            <w:b/>
            <w:lang w:val="fr-CA"/>
          </w:rPr>
          <w:t>Code des droits de la personne</w:t>
        </w:r>
      </w:hyperlink>
      <w:r w:rsidR="006E5954" w:rsidRPr="00987FBA">
        <w:rPr>
          <w:rFonts w:cs="Utsaah"/>
          <w:lang w:val="fr-CA"/>
        </w:rPr>
        <w:t xml:space="preserve">.  D'une manière </w:t>
      </w:r>
      <w:r w:rsidR="0088051A" w:rsidRPr="00987FBA">
        <w:rPr>
          <w:rFonts w:cs="Utsaah"/>
          <w:lang w:val="fr-CA"/>
        </w:rPr>
        <w:t xml:space="preserve">générale, </w:t>
      </w:r>
      <w:r w:rsidR="00541C62" w:rsidRPr="00987FBA">
        <w:rPr>
          <w:rFonts w:cs="Utsaah"/>
          <w:lang w:val="fr-CA"/>
        </w:rPr>
        <w:t xml:space="preserve">c'est également une violation du Code des </w:t>
      </w:r>
      <w:r w:rsidR="00541C62" w:rsidRPr="00987FBA">
        <w:rPr>
          <w:rFonts w:cs="Utsaah"/>
          <w:b/>
          <w:bCs/>
          <w:lang w:val="fr-CA"/>
        </w:rPr>
        <w:t>droits de l</w:t>
      </w:r>
      <w:r w:rsidR="00EE160B">
        <w:rPr>
          <w:rFonts w:cs="Utsaah"/>
          <w:b/>
          <w:bCs/>
          <w:lang w:val="fr-CA"/>
        </w:rPr>
        <w:t>a personne</w:t>
      </w:r>
      <w:r w:rsidR="00541C62" w:rsidRPr="00987FBA">
        <w:rPr>
          <w:rFonts w:cs="Utsaah"/>
          <w:b/>
          <w:bCs/>
          <w:lang w:val="fr-CA"/>
        </w:rPr>
        <w:t xml:space="preserve"> </w:t>
      </w:r>
      <w:r w:rsidR="00541C62" w:rsidRPr="00987FBA">
        <w:rPr>
          <w:rFonts w:cs="Utsaah"/>
          <w:lang w:val="fr-CA"/>
        </w:rPr>
        <w:t>si l'employeur retire une offre d'emploi après avoir appris votre handicap.</w:t>
      </w:r>
    </w:p>
    <w:p w14:paraId="7D427D28" w14:textId="77777777" w:rsidR="006A40ED" w:rsidRPr="00987FBA" w:rsidRDefault="00000000">
      <w:pPr>
        <w:rPr>
          <w:rFonts w:cs="Utsaah"/>
          <w:lang w:val="fr-CA"/>
        </w:rPr>
      </w:pPr>
      <w:r w:rsidRPr="00987FBA">
        <w:rPr>
          <w:rFonts w:cs="Utsaah"/>
          <w:lang w:val="fr-CA"/>
        </w:rPr>
        <w:t xml:space="preserve">Il existe de nombreuses </w:t>
      </w:r>
      <w:hyperlink w:anchor="_Other_Helpful_Resources" w:history="1">
        <w:r w:rsidRPr="00987FBA">
          <w:rPr>
            <w:rStyle w:val="Hyperlink"/>
            <w:rFonts w:cs="Utsaah"/>
            <w:b/>
            <w:bCs/>
            <w:lang w:val="fr-CA"/>
          </w:rPr>
          <w:t>ressources</w:t>
        </w:r>
      </w:hyperlink>
      <w:r w:rsidRPr="00987FBA">
        <w:rPr>
          <w:rFonts w:cs="Utsaah"/>
          <w:lang w:val="fr-CA"/>
        </w:rPr>
        <w:t xml:space="preserve"> pour vous aider à décider quand et comment divulguer votre handicap à un employeur</w:t>
      </w:r>
      <w:r w:rsidR="00941BAD" w:rsidRPr="00987FBA">
        <w:rPr>
          <w:rFonts w:cs="Utsaah"/>
          <w:lang w:val="fr-CA"/>
        </w:rPr>
        <w:t>.  Vous pouvez également vous adresser à INCA pour obtenir un soutien supplémentaire</w:t>
      </w:r>
      <w:r w:rsidRPr="00987FBA">
        <w:rPr>
          <w:rFonts w:cs="Utsaah"/>
          <w:lang w:val="fr-CA"/>
        </w:rPr>
        <w:t xml:space="preserve">. </w:t>
      </w:r>
    </w:p>
    <w:p w14:paraId="7AC85F0A" w14:textId="2ACC6640" w:rsidR="006A40ED" w:rsidRPr="00987FBA" w:rsidRDefault="00000000">
      <w:pPr>
        <w:pStyle w:val="QuestionTitle"/>
        <w:rPr>
          <w:lang w:val="fr-CA"/>
        </w:rPr>
      </w:pPr>
      <w:bookmarkStart w:id="60" w:name="_Toc16173780"/>
      <w:bookmarkStart w:id="61" w:name="_Toc114831363"/>
      <w:r w:rsidRPr="00987FBA">
        <w:rPr>
          <w:lang w:val="fr-CA"/>
        </w:rPr>
        <w:t xml:space="preserve">Q : J'avais les qualifications requises et </w:t>
      </w:r>
      <w:r w:rsidR="003744F6">
        <w:rPr>
          <w:lang w:val="fr-CA"/>
        </w:rPr>
        <w:t>tout s’est bien déroulé durant l’entrevue</w:t>
      </w:r>
      <w:r w:rsidRPr="00987FBA">
        <w:rPr>
          <w:lang w:val="fr-CA"/>
        </w:rPr>
        <w:t>, mais je n'ai pas obtenu le poste.  J'ai le sentiment d'avoir été victime de discrimination en raison de ma perte de vision.  Que puis-je faire ?</w:t>
      </w:r>
      <w:bookmarkEnd w:id="60"/>
      <w:bookmarkEnd w:id="61"/>
    </w:p>
    <w:p w14:paraId="73F2F80B" w14:textId="0AE45500" w:rsidR="006A40ED" w:rsidRPr="00987FBA" w:rsidRDefault="00000000">
      <w:pPr>
        <w:rPr>
          <w:rFonts w:cs="Utsaah"/>
          <w:lang w:val="fr-CA"/>
        </w:rPr>
      </w:pPr>
      <w:r w:rsidRPr="00987FBA">
        <w:rPr>
          <w:rFonts w:cs="Utsaah"/>
          <w:b/>
          <w:lang w:val="fr-CA"/>
        </w:rPr>
        <w:t xml:space="preserve">R : </w:t>
      </w:r>
      <w:r w:rsidRPr="003744F6">
        <w:rPr>
          <w:rFonts w:cs="Utsaah"/>
          <w:bCs/>
          <w:lang w:val="fr-CA"/>
        </w:rPr>
        <w:t>Il existe</w:t>
      </w:r>
      <w:r w:rsidRPr="00987FBA">
        <w:rPr>
          <w:rFonts w:cs="Utsaah"/>
          <w:b/>
          <w:lang w:val="fr-CA"/>
        </w:rPr>
        <w:t xml:space="preserve"> </w:t>
      </w:r>
      <w:r w:rsidRPr="00987FBA">
        <w:rPr>
          <w:rFonts w:cs="Utsaah"/>
          <w:lang w:val="fr-CA"/>
        </w:rPr>
        <w:t>parfois des signes clairs indiquant que vous avez été victime de discrimination au cours d'un</w:t>
      </w:r>
      <w:r w:rsidR="003744F6">
        <w:rPr>
          <w:rFonts w:cs="Utsaah"/>
          <w:lang w:val="fr-CA"/>
        </w:rPr>
        <w:t>e</w:t>
      </w:r>
      <w:r w:rsidRPr="00987FBA">
        <w:rPr>
          <w:rFonts w:cs="Utsaah"/>
          <w:lang w:val="fr-CA"/>
        </w:rPr>
        <w:t xml:space="preserve"> entre</w:t>
      </w:r>
      <w:r w:rsidR="003744F6">
        <w:rPr>
          <w:rFonts w:cs="Utsaah"/>
          <w:lang w:val="fr-CA"/>
        </w:rPr>
        <w:t>vue</w:t>
      </w:r>
      <w:r w:rsidRPr="00987FBA">
        <w:rPr>
          <w:rFonts w:cs="Utsaah"/>
          <w:lang w:val="fr-CA"/>
        </w:rPr>
        <w:t>. Par exemple :</w:t>
      </w:r>
    </w:p>
    <w:p w14:paraId="4B22B01D" w14:textId="749D918D" w:rsidR="006A40ED" w:rsidRPr="00987FBA" w:rsidRDefault="00000000">
      <w:pPr>
        <w:pStyle w:val="ListParagraph"/>
        <w:rPr>
          <w:lang w:val="fr-CA"/>
        </w:rPr>
      </w:pPr>
      <w:r w:rsidRPr="00987FBA">
        <w:rPr>
          <w:lang w:val="fr-CA"/>
        </w:rPr>
        <w:t>Quand un employeur pose des questions indiscrètes et inappropriées</w:t>
      </w:r>
      <w:r w:rsidR="003744F6">
        <w:rPr>
          <w:lang w:val="fr-CA"/>
        </w:rPr>
        <w:t>.</w:t>
      </w:r>
    </w:p>
    <w:p w14:paraId="0CCB1497" w14:textId="77777777" w:rsidR="006A40ED" w:rsidRPr="00987FBA" w:rsidRDefault="00000000">
      <w:pPr>
        <w:pStyle w:val="ListParagraph"/>
        <w:rPr>
          <w:lang w:val="fr-CA"/>
        </w:rPr>
      </w:pPr>
      <w:r w:rsidRPr="00987FBA">
        <w:rPr>
          <w:lang w:val="fr-CA"/>
        </w:rPr>
        <w:t>Lorsqu'un employeur fait des déclarations offensantes ou fondées sur de faux stéréotypes.</w:t>
      </w:r>
    </w:p>
    <w:p w14:paraId="65E1A657" w14:textId="77777777" w:rsidR="006A40ED" w:rsidRPr="00987FBA" w:rsidRDefault="00000000">
      <w:pPr>
        <w:pStyle w:val="ListParagraph"/>
        <w:rPr>
          <w:lang w:val="fr-CA"/>
        </w:rPr>
      </w:pPr>
      <w:r w:rsidRPr="00987FBA">
        <w:rPr>
          <w:lang w:val="fr-CA"/>
        </w:rPr>
        <w:t xml:space="preserve">Lorsqu'un employeur dit qu'il ne peut pas </w:t>
      </w:r>
      <w:r w:rsidR="007B4283" w:rsidRPr="00987FBA">
        <w:rPr>
          <w:lang w:val="fr-CA"/>
        </w:rPr>
        <w:t xml:space="preserve">vous </w:t>
      </w:r>
      <w:r w:rsidRPr="00987FBA">
        <w:rPr>
          <w:lang w:val="fr-CA"/>
        </w:rPr>
        <w:t>embaucher en raison de votre perte de vision.</w:t>
      </w:r>
    </w:p>
    <w:p w14:paraId="1CB74E5F" w14:textId="1F3CDBC4" w:rsidR="006A40ED" w:rsidRPr="00987FBA" w:rsidRDefault="009305C5">
      <w:pPr>
        <w:rPr>
          <w:lang w:val="fr-CA"/>
        </w:rPr>
      </w:pPr>
      <w:r w:rsidRPr="00987FBA">
        <w:rPr>
          <w:lang w:val="fr-CA"/>
        </w:rPr>
        <w:t xml:space="preserve">En général, le fait de ne pas embaucher un candidat parce qu'il a un handicap constitue une violation du </w:t>
      </w:r>
      <w:hyperlink r:id="rId37" w:history="1">
        <w:r w:rsidRPr="00987FBA">
          <w:rPr>
            <w:rStyle w:val="Hyperlink"/>
            <w:b/>
            <w:lang w:val="fr-CA"/>
          </w:rPr>
          <w:t>Code des droits de la personne</w:t>
        </w:r>
      </w:hyperlink>
      <w:r w:rsidRPr="00987FBA">
        <w:rPr>
          <w:lang w:val="fr-CA"/>
        </w:rPr>
        <w:t xml:space="preserve"> du Nouveau-Brunswick.</w:t>
      </w:r>
    </w:p>
    <w:p w14:paraId="3F46422B" w14:textId="2BB1EC65" w:rsidR="006A40ED" w:rsidRPr="00987FBA" w:rsidRDefault="00000000">
      <w:pPr>
        <w:rPr>
          <w:lang w:val="fr-CA"/>
        </w:rPr>
      </w:pPr>
      <w:r w:rsidRPr="00987FBA">
        <w:rPr>
          <w:lang w:val="fr-CA"/>
        </w:rPr>
        <w:t xml:space="preserve">Si vous pensez </w:t>
      </w:r>
      <w:r w:rsidR="009305C5" w:rsidRPr="00987FBA">
        <w:rPr>
          <w:lang w:val="fr-CA"/>
        </w:rPr>
        <w:t xml:space="preserve">avoir </w:t>
      </w:r>
      <w:r w:rsidRPr="00987FBA">
        <w:rPr>
          <w:lang w:val="fr-CA"/>
        </w:rPr>
        <w:t xml:space="preserve">été victime de discrimination au </w:t>
      </w:r>
      <w:r w:rsidR="00097D98" w:rsidRPr="00987FBA">
        <w:rPr>
          <w:lang w:val="fr-CA"/>
        </w:rPr>
        <w:t>cours du processus d'embauche</w:t>
      </w:r>
      <w:r w:rsidR="00D44585" w:rsidRPr="00987FBA">
        <w:rPr>
          <w:lang w:val="fr-CA"/>
        </w:rPr>
        <w:t xml:space="preserve">, il </w:t>
      </w:r>
      <w:r w:rsidR="00562CF9" w:rsidRPr="00987FBA">
        <w:rPr>
          <w:lang w:val="fr-CA"/>
        </w:rPr>
        <w:t xml:space="preserve">peut être utile de </w:t>
      </w:r>
      <w:r w:rsidR="00EA01D9" w:rsidRPr="00987FBA">
        <w:rPr>
          <w:lang w:val="fr-CA"/>
        </w:rPr>
        <w:t>conserver une copie du formulaire de candidature et de prendre des notes sur ce qui s'est passé, les questions posées et les personnes présentes lors de l'entre</w:t>
      </w:r>
      <w:r w:rsidR="003744F6">
        <w:rPr>
          <w:lang w:val="fr-CA"/>
        </w:rPr>
        <w:t>vue</w:t>
      </w:r>
      <w:r w:rsidR="00EA01D9" w:rsidRPr="00987FBA">
        <w:rPr>
          <w:lang w:val="fr-CA"/>
        </w:rPr>
        <w:t xml:space="preserve">. </w:t>
      </w:r>
    </w:p>
    <w:p w14:paraId="0565332E" w14:textId="4477B507" w:rsidR="006A40ED" w:rsidRPr="00987FBA" w:rsidRDefault="00000000">
      <w:pPr>
        <w:rPr>
          <w:lang w:val="fr-CA"/>
        </w:rPr>
      </w:pPr>
      <w:r w:rsidRPr="00987FBA">
        <w:rPr>
          <w:lang w:val="fr-CA"/>
        </w:rPr>
        <w:t xml:space="preserve">Même si vous pensez qu'il sera difficile de prouver qu'il y a eu discrimination, vous avez peut-être encore des possibilités. Vous devriez envisager de consulter un avocat spécialisé dans les droits de </w:t>
      </w:r>
      <w:r w:rsidR="003744F6">
        <w:rPr>
          <w:lang w:val="fr-CA"/>
        </w:rPr>
        <w:t>la personne</w:t>
      </w:r>
      <w:r w:rsidRPr="00987FBA">
        <w:rPr>
          <w:lang w:val="fr-CA"/>
        </w:rPr>
        <w:t xml:space="preserve"> ou le droit du travail pour connaître vos </w:t>
      </w:r>
      <w:hyperlink w:anchor="_Q:_What_can" w:history="1">
        <w:r w:rsidRPr="00987FBA">
          <w:rPr>
            <w:rStyle w:val="Hyperlink"/>
            <w:b/>
            <w:bCs/>
            <w:lang w:val="fr-CA"/>
          </w:rPr>
          <w:t>options</w:t>
        </w:r>
      </w:hyperlink>
      <w:r w:rsidRPr="00987FBA">
        <w:rPr>
          <w:lang w:val="fr-CA"/>
        </w:rPr>
        <w:t xml:space="preserve">.  </w:t>
      </w:r>
    </w:p>
    <w:p w14:paraId="16693119" w14:textId="77777777" w:rsidR="006A40ED" w:rsidRPr="00987FBA" w:rsidRDefault="00000000">
      <w:pPr>
        <w:pStyle w:val="Heading2"/>
        <w:rPr>
          <w:lang w:val="fr-CA"/>
        </w:rPr>
      </w:pPr>
      <w:bookmarkStart w:id="62" w:name="_Toc16173781"/>
      <w:bookmarkStart w:id="63" w:name="_Toc114831364"/>
      <w:r w:rsidRPr="00987FBA">
        <w:rPr>
          <w:lang w:val="fr-CA"/>
        </w:rPr>
        <w:t>Au travail</w:t>
      </w:r>
      <w:bookmarkEnd w:id="62"/>
      <w:bookmarkEnd w:id="63"/>
    </w:p>
    <w:p w14:paraId="5C8D4733" w14:textId="77777777" w:rsidR="006A40ED" w:rsidRPr="00987FBA" w:rsidRDefault="00000000">
      <w:pPr>
        <w:pStyle w:val="QuestionTitle"/>
        <w:rPr>
          <w:lang w:val="fr-CA"/>
        </w:rPr>
      </w:pPr>
      <w:bookmarkStart w:id="64" w:name="_Toc16173782"/>
      <w:bookmarkStart w:id="65" w:name="_Toc114831365"/>
      <w:r w:rsidRPr="00987FBA">
        <w:rPr>
          <w:lang w:val="fr-CA"/>
        </w:rPr>
        <w:t xml:space="preserve">Q : Ma perte de vision affecte ma capacité à </w:t>
      </w:r>
      <w:proofErr w:type="gramStart"/>
      <w:r w:rsidRPr="00987FBA">
        <w:rPr>
          <w:lang w:val="fr-CA"/>
        </w:rPr>
        <w:t>faire</w:t>
      </w:r>
      <w:proofErr w:type="gramEnd"/>
      <w:r w:rsidRPr="00987FBA">
        <w:rPr>
          <w:lang w:val="fr-CA"/>
        </w:rPr>
        <w:t xml:space="preserve"> mon travail.  Que puis-je faire ?</w:t>
      </w:r>
      <w:bookmarkEnd w:id="64"/>
      <w:bookmarkEnd w:id="65"/>
    </w:p>
    <w:p w14:paraId="32F1556E" w14:textId="19026AA7" w:rsidR="006A40ED" w:rsidRPr="00987FBA" w:rsidRDefault="00000000">
      <w:pPr>
        <w:rPr>
          <w:rFonts w:cs="Utsaah"/>
          <w:lang w:val="fr-CA"/>
        </w:rPr>
      </w:pPr>
      <w:r w:rsidRPr="00987FBA">
        <w:rPr>
          <w:b/>
          <w:lang w:val="fr-CA"/>
        </w:rPr>
        <w:t xml:space="preserve">R : </w:t>
      </w:r>
      <w:r w:rsidRPr="00987FBA">
        <w:rPr>
          <w:rFonts w:cs="Utsaah"/>
          <w:lang w:val="fr-CA"/>
        </w:rPr>
        <w:t xml:space="preserve">Un jour, vous devrez dire à votre employeur comment votre handicap affecte votre capacité à accomplir des tâches liées à votre travail. Lorsque vous décidez de révéler votre handicap à votre employeur, vous déclenchez son obligation légale de prendre des mesures d'adaptation </w:t>
      </w:r>
      <w:r w:rsidR="00562CF9" w:rsidRPr="00987FBA">
        <w:rPr>
          <w:rFonts w:cs="Utsaah"/>
          <w:lang w:val="fr-CA"/>
        </w:rPr>
        <w:t>raisonnables jusqu'à ce qu'</w:t>
      </w:r>
      <w:r w:rsidRPr="00987FBA">
        <w:rPr>
          <w:rFonts w:cs="Utsaah"/>
          <w:lang w:val="fr-CA"/>
        </w:rPr>
        <w:t xml:space="preserve">il y ait contrainte excessive. </w:t>
      </w:r>
      <w:r w:rsidR="00B34ED1" w:rsidRPr="00987FBA">
        <w:rPr>
          <w:rFonts w:cs="Utsaah"/>
          <w:lang w:val="fr-CA"/>
        </w:rPr>
        <w:t>Vous devez informer l'employeur des types d'</w:t>
      </w:r>
      <w:r w:rsidR="00987FBA" w:rsidRPr="00987FBA">
        <w:rPr>
          <w:rFonts w:cs="Utsaah"/>
          <w:lang w:val="fr-CA"/>
        </w:rPr>
        <w:t>adaptations</w:t>
      </w:r>
      <w:r w:rsidR="00B34ED1" w:rsidRPr="00987FBA">
        <w:rPr>
          <w:rFonts w:cs="Utsaah"/>
          <w:lang w:val="fr-CA"/>
        </w:rPr>
        <w:t xml:space="preserve"> dont vous avez besoin, de préférence par écrit, afin que la personne responsable de</w:t>
      </w:r>
      <w:r w:rsidR="003744F6">
        <w:rPr>
          <w:rFonts w:cs="Utsaah"/>
          <w:lang w:val="fr-CA"/>
        </w:rPr>
        <w:t>s adaptations</w:t>
      </w:r>
      <w:r w:rsidR="00B34ED1" w:rsidRPr="00987FBA">
        <w:rPr>
          <w:rFonts w:cs="Utsaah"/>
          <w:lang w:val="fr-CA"/>
        </w:rPr>
        <w:t xml:space="preserve"> puisse procéder à l'a</w:t>
      </w:r>
      <w:r w:rsidR="003744F6">
        <w:rPr>
          <w:rFonts w:cs="Utsaah"/>
          <w:lang w:val="fr-CA"/>
        </w:rPr>
        <w:t>daptation</w:t>
      </w:r>
      <w:r w:rsidR="00B34ED1" w:rsidRPr="00987FBA">
        <w:rPr>
          <w:rFonts w:cs="Utsaah"/>
          <w:lang w:val="fr-CA"/>
        </w:rPr>
        <w:t xml:space="preserve"> demandé</w:t>
      </w:r>
      <w:r w:rsidR="003744F6">
        <w:rPr>
          <w:rFonts w:cs="Utsaah"/>
          <w:lang w:val="fr-CA"/>
        </w:rPr>
        <w:t>e</w:t>
      </w:r>
      <w:r w:rsidR="00B34ED1" w:rsidRPr="00987FBA">
        <w:rPr>
          <w:rFonts w:cs="Utsaah"/>
          <w:lang w:val="fr-CA"/>
        </w:rPr>
        <w:t>.</w:t>
      </w:r>
      <w:r w:rsidR="00A52166" w:rsidRPr="00987FBA">
        <w:rPr>
          <w:rFonts w:cs="Utsaah"/>
          <w:lang w:val="fr-CA"/>
        </w:rPr>
        <w:t xml:space="preserve">  </w:t>
      </w:r>
      <w:bookmarkStart w:id="66" w:name="_Hlk112234400"/>
    </w:p>
    <w:p w14:paraId="6F6737FF" w14:textId="06B70FC6" w:rsidR="006A40ED" w:rsidRPr="00987FBA" w:rsidRDefault="00000000">
      <w:pPr>
        <w:rPr>
          <w:rFonts w:cs="Utsaah"/>
          <w:lang w:val="fr-CA"/>
        </w:rPr>
      </w:pPr>
      <w:r w:rsidRPr="00987FBA">
        <w:rPr>
          <w:rFonts w:cs="Utsaah"/>
          <w:lang w:val="fr-CA"/>
        </w:rPr>
        <w:t xml:space="preserve">INCA ou </w:t>
      </w:r>
      <w:hyperlink w:anchor="_Vision_Loss_Rehabilitation" w:history="1">
        <w:r w:rsidR="003744F6">
          <w:rPr>
            <w:rStyle w:val="Hyperlink"/>
            <w:b/>
            <w:bCs/>
            <w:lang w:val="fr-CA"/>
          </w:rPr>
          <w:t>Réadaptation en déficience visuelle</w:t>
        </w:r>
      </w:hyperlink>
      <w:r w:rsidR="00E544A5" w:rsidRPr="00987FBA">
        <w:rPr>
          <w:rFonts w:cs="Utsaah"/>
          <w:lang w:val="fr-CA"/>
        </w:rPr>
        <w:t xml:space="preserve"> peuvent également être en mesure de vous aider dans le </w:t>
      </w:r>
      <w:r w:rsidR="00562CF9" w:rsidRPr="00987FBA">
        <w:rPr>
          <w:rFonts w:cs="Utsaah"/>
          <w:lang w:val="fr-CA"/>
        </w:rPr>
        <w:t>processus d'adaptation</w:t>
      </w:r>
      <w:r w:rsidR="00E544A5" w:rsidRPr="00987FBA">
        <w:rPr>
          <w:rFonts w:cs="Utsaah"/>
          <w:lang w:val="fr-CA"/>
        </w:rPr>
        <w:t>.</w:t>
      </w:r>
    </w:p>
    <w:bookmarkEnd w:id="66"/>
    <w:p w14:paraId="65DC2613" w14:textId="77777777" w:rsidR="006A40ED" w:rsidRPr="00987FBA" w:rsidRDefault="00000000">
      <w:pPr>
        <w:rPr>
          <w:rFonts w:cs="Utsaah"/>
          <w:lang w:val="fr-CA"/>
        </w:rPr>
      </w:pPr>
      <w:r w:rsidRPr="00987FBA">
        <w:rPr>
          <w:rFonts w:cs="Utsaah"/>
          <w:lang w:val="fr-CA"/>
        </w:rPr>
        <w:t xml:space="preserve">N'oubliez pas que l'obligation de prendre des mesures d'adaptation </w:t>
      </w:r>
      <w:r w:rsidR="00562CF9" w:rsidRPr="00987FBA">
        <w:rPr>
          <w:rFonts w:cs="Utsaah"/>
          <w:lang w:val="fr-CA"/>
        </w:rPr>
        <w:t xml:space="preserve">raisonnables est un processus de collaboration qui </w:t>
      </w:r>
      <w:r w:rsidRPr="00987FBA">
        <w:rPr>
          <w:rFonts w:cs="Utsaah"/>
          <w:lang w:val="fr-CA"/>
        </w:rPr>
        <w:t xml:space="preserve">exige la coopération des employés. Les employés doivent, par exemple, </w:t>
      </w:r>
      <w:r w:rsidR="00BC4677" w:rsidRPr="00987FBA">
        <w:rPr>
          <w:rFonts w:cs="Utsaah"/>
          <w:lang w:val="fr-CA"/>
        </w:rPr>
        <w:t xml:space="preserve">fournir toutes les informations nécessaires sur leurs restrictions et envisager les solutions d'adaptation proposées par l'employeur. </w:t>
      </w:r>
    </w:p>
    <w:p w14:paraId="49AD8B3B" w14:textId="77777777" w:rsidR="006A40ED" w:rsidRPr="00987FBA" w:rsidRDefault="00000000">
      <w:pPr>
        <w:pStyle w:val="Heading4"/>
        <w:rPr>
          <w:lang w:val="fr-CA"/>
        </w:rPr>
      </w:pPr>
      <w:bookmarkStart w:id="67" w:name="_Toc114831366"/>
      <w:r w:rsidRPr="00987FBA">
        <w:rPr>
          <w:lang w:val="fr-CA"/>
        </w:rPr>
        <w:t>À qui dois-je divulguer mon handicap sur le lieu de travail ?</w:t>
      </w:r>
      <w:bookmarkEnd w:id="67"/>
      <w:r w:rsidRPr="00987FBA">
        <w:rPr>
          <w:lang w:val="fr-CA"/>
        </w:rPr>
        <w:t xml:space="preserve"> </w:t>
      </w:r>
    </w:p>
    <w:p w14:paraId="21C33898" w14:textId="5F402ABF" w:rsidR="006A40ED" w:rsidRPr="00987FBA" w:rsidRDefault="00000000">
      <w:pPr>
        <w:rPr>
          <w:rFonts w:cs="Utsaah"/>
          <w:lang w:val="fr-CA"/>
        </w:rPr>
      </w:pPr>
      <w:r w:rsidRPr="00987FBA">
        <w:rPr>
          <w:rFonts w:cs="Utsaah"/>
          <w:lang w:val="fr-CA"/>
        </w:rPr>
        <w:t xml:space="preserve">Cela dépend de la taille de l'employeur et de la présence </w:t>
      </w:r>
      <w:r w:rsidR="00A07A3A" w:rsidRPr="00987FBA">
        <w:rPr>
          <w:rFonts w:cs="Utsaah"/>
          <w:lang w:val="fr-CA"/>
        </w:rPr>
        <w:t xml:space="preserve">éventuelle d'autres </w:t>
      </w:r>
      <w:r w:rsidRPr="00987FBA">
        <w:rPr>
          <w:rFonts w:cs="Utsaah"/>
          <w:lang w:val="fr-CA"/>
        </w:rPr>
        <w:t>organisations (p</w:t>
      </w:r>
      <w:r w:rsidR="003744F6">
        <w:rPr>
          <w:rFonts w:cs="Utsaah"/>
          <w:lang w:val="fr-CA"/>
        </w:rPr>
        <w:t>. ex.</w:t>
      </w:r>
      <w:r w:rsidRPr="00987FBA">
        <w:rPr>
          <w:rFonts w:cs="Utsaah"/>
          <w:lang w:val="fr-CA"/>
        </w:rPr>
        <w:t xml:space="preserve">, un syndicat ou une agence de placement temporaire). Dans une grande entreprise, vous pouvez vous adresser au service des ressources humaines ou à un comité consultatif sur l'accessibilité du lieu de travail. </w:t>
      </w:r>
    </w:p>
    <w:p w14:paraId="595ED0BF" w14:textId="77777777" w:rsidR="006A40ED" w:rsidRPr="00987FBA" w:rsidRDefault="00000000">
      <w:pPr>
        <w:rPr>
          <w:lang w:val="fr-CA"/>
        </w:rPr>
      </w:pPr>
      <w:r w:rsidRPr="00987FBA">
        <w:rPr>
          <w:lang w:val="fr-CA"/>
        </w:rPr>
        <w:t xml:space="preserve">Avant de décider de ce que vous allez faire, envisagez de consulter un </w:t>
      </w:r>
      <w:r w:rsidR="00A07A3A" w:rsidRPr="00987FBA">
        <w:rPr>
          <w:lang w:val="fr-CA"/>
        </w:rPr>
        <w:t xml:space="preserve">avocat spécialisé dans les </w:t>
      </w:r>
      <w:r w:rsidRPr="00987FBA">
        <w:rPr>
          <w:lang w:val="fr-CA"/>
        </w:rPr>
        <w:t xml:space="preserve">droits de la personne ou le droit du travail </w:t>
      </w:r>
      <w:r w:rsidR="00A07A3A" w:rsidRPr="00987FBA">
        <w:rPr>
          <w:lang w:val="fr-CA"/>
        </w:rPr>
        <w:t xml:space="preserve">pour connaître les </w:t>
      </w:r>
      <w:hyperlink w:anchor="_Q:_What_can" w:history="1">
        <w:r w:rsidR="00A07A3A" w:rsidRPr="00987FBA">
          <w:rPr>
            <w:rStyle w:val="Hyperlink"/>
            <w:b/>
            <w:bCs/>
            <w:lang w:val="fr-CA"/>
          </w:rPr>
          <w:t>options</w:t>
        </w:r>
      </w:hyperlink>
      <w:r w:rsidR="00A07A3A" w:rsidRPr="00987FBA">
        <w:rPr>
          <w:lang w:val="fr-CA"/>
        </w:rPr>
        <w:t xml:space="preserve"> qui s'offrent à vous</w:t>
      </w:r>
      <w:r w:rsidRPr="00987FBA">
        <w:rPr>
          <w:lang w:val="fr-CA"/>
        </w:rPr>
        <w:t>.</w:t>
      </w:r>
      <w:r w:rsidR="00A07A3A" w:rsidRPr="00987FBA">
        <w:rPr>
          <w:lang w:val="fr-CA"/>
        </w:rPr>
        <w:t xml:space="preserve">  Vous pouvez également contacter INCA pour obtenir un soutien supplémentaire.  </w:t>
      </w:r>
      <w:r w:rsidRPr="00987FBA">
        <w:rPr>
          <w:lang w:val="fr-CA"/>
        </w:rPr>
        <w:t xml:space="preserve"> </w:t>
      </w:r>
    </w:p>
    <w:p w14:paraId="257B0BB3" w14:textId="77777777" w:rsidR="006A40ED" w:rsidRPr="00987FBA" w:rsidRDefault="00000000">
      <w:pPr>
        <w:pStyle w:val="QuestionTitle"/>
        <w:rPr>
          <w:lang w:val="fr-CA"/>
        </w:rPr>
      </w:pPr>
      <w:bookmarkStart w:id="68" w:name="_Toc114831367"/>
      <w:r w:rsidRPr="00987FBA">
        <w:rPr>
          <w:lang w:val="fr-CA"/>
        </w:rPr>
        <w:t xml:space="preserve">Q : J'ai </w:t>
      </w:r>
      <w:r w:rsidR="003C1DEF" w:rsidRPr="00987FBA">
        <w:rPr>
          <w:lang w:val="fr-CA"/>
        </w:rPr>
        <w:t>été privé de promotions et d'autres opportunités sur mon lieu de travail en raison de ma perte de vision. Que puis-je faire ?</w:t>
      </w:r>
      <w:bookmarkEnd w:id="68"/>
      <w:r w:rsidR="003C1DEF" w:rsidRPr="00987FBA">
        <w:rPr>
          <w:lang w:val="fr-CA"/>
        </w:rPr>
        <w:t xml:space="preserve"> </w:t>
      </w:r>
    </w:p>
    <w:p w14:paraId="7C7CA379" w14:textId="75CD87FF" w:rsidR="006A40ED" w:rsidRPr="00987FBA" w:rsidRDefault="00000000">
      <w:pPr>
        <w:rPr>
          <w:lang w:val="fr-CA"/>
        </w:rPr>
      </w:pPr>
      <w:r w:rsidRPr="00987FBA">
        <w:rPr>
          <w:b/>
          <w:lang w:val="fr-CA"/>
        </w:rPr>
        <w:t xml:space="preserve">R : </w:t>
      </w:r>
      <w:r w:rsidR="00210658" w:rsidRPr="00987FBA">
        <w:rPr>
          <w:lang w:val="fr-CA"/>
        </w:rPr>
        <w:t>Bien que vous ne soyez pas assuré d'obtenir une promotion au travail, si on vous refuse une promotion à plusieurs reprises sans raison ou motif évident</w:t>
      </w:r>
      <w:r w:rsidR="001E53ED">
        <w:rPr>
          <w:lang w:val="fr-CA"/>
        </w:rPr>
        <w:t>s</w:t>
      </w:r>
      <w:r w:rsidR="00210658" w:rsidRPr="00987FBA">
        <w:rPr>
          <w:lang w:val="fr-CA"/>
        </w:rPr>
        <w:t xml:space="preserve">, il se peut que ce soit pour des raisons qui vont à l'encontre </w:t>
      </w:r>
      <w:r w:rsidR="002260EE" w:rsidRPr="00987FBA">
        <w:rPr>
          <w:lang w:val="fr-CA"/>
        </w:rPr>
        <w:t xml:space="preserve">du </w:t>
      </w:r>
      <w:hyperlink r:id="rId38" w:history="1">
        <w:r w:rsidR="00C93C29" w:rsidRPr="00987FBA">
          <w:rPr>
            <w:rStyle w:val="Hyperlink"/>
            <w:b/>
            <w:bCs/>
            <w:lang w:val="fr-CA"/>
          </w:rPr>
          <w:t>Code des droits de la personne</w:t>
        </w:r>
      </w:hyperlink>
      <w:r w:rsidR="000B6B66" w:rsidRPr="00987FBA">
        <w:rPr>
          <w:lang w:val="fr-CA"/>
        </w:rPr>
        <w:t xml:space="preserve"> du Nouveau-Brunswick</w:t>
      </w:r>
      <w:r w:rsidR="00210658" w:rsidRPr="00987FBA">
        <w:rPr>
          <w:lang w:val="fr-CA"/>
        </w:rPr>
        <w:t xml:space="preserve">.  </w:t>
      </w:r>
      <w:r w:rsidR="00A52166" w:rsidRPr="00987FBA">
        <w:rPr>
          <w:lang w:val="fr-CA"/>
        </w:rPr>
        <w:t xml:space="preserve">En général, le </w:t>
      </w:r>
      <w:r w:rsidR="000F5F55" w:rsidRPr="00987FBA">
        <w:rPr>
          <w:lang w:val="fr-CA"/>
        </w:rPr>
        <w:t xml:space="preserve">fait de refuser une promotion ou de ne pas considérer un employé pour une promotion en raison de son handicap constitue une violation des </w:t>
      </w:r>
      <w:r w:rsidR="000B6B66" w:rsidRPr="00987FBA">
        <w:rPr>
          <w:lang w:val="fr-CA"/>
        </w:rPr>
        <w:t>lois sur les droits de la personne du Nouveau-Brunswick</w:t>
      </w:r>
      <w:r w:rsidR="000F5F55" w:rsidRPr="00987FBA">
        <w:rPr>
          <w:lang w:val="fr-CA"/>
        </w:rPr>
        <w:t xml:space="preserve">. </w:t>
      </w:r>
    </w:p>
    <w:p w14:paraId="549843CE" w14:textId="3BB4BA54" w:rsidR="006A40ED" w:rsidRPr="00987FBA" w:rsidRDefault="00000000">
      <w:pPr>
        <w:rPr>
          <w:lang w:val="fr-CA"/>
        </w:rPr>
      </w:pPr>
      <w:r w:rsidRPr="00987FBA">
        <w:rPr>
          <w:lang w:val="fr-CA"/>
        </w:rPr>
        <w:t>Si vous pensez que vous avez été écarté d'une promotion en raison de votre handicap,</w:t>
      </w:r>
      <w:bookmarkStart w:id="69" w:name="_Hlk100823061"/>
      <w:r w:rsidR="00E408AC" w:rsidRPr="00987FBA">
        <w:rPr>
          <w:lang w:val="fr-CA"/>
        </w:rPr>
        <w:t xml:space="preserve"> vous devez d'abord essayer de résoudre le </w:t>
      </w:r>
      <w:r w:rsidR="00E951C1" w:rsidRPr="00987FBA">
        <w:rPr>
          <w:lang w:val="fr-CA"/>
        </w:rPr>
        <w:t xml:space="preserve">problème </w:t>
      </w:r>
      <w:r w:rsidR="00E408AC" w:rsidRPr="00987FBA">
        <w:rPr>
          <w:lang w:val="fr-CA"/>
        </w:rPr>
        <w:t>de manière informelle et collaborative</w:t>
      </w:r>
      <w:bookmarkEnd w:id="69"/>
      <w:r w:rsidR="00E408AC" w:rsidRPr="00987FBA">
        <w:rPr>
          <w:lang w:val="fr-CA"/>
        </w:rPr>
        <w:t xml:space="preserve">. </w:t>
      </w:r>
      <w:r w:rsidR="00E951C1" w:rsidRPr="00987FBA">
        <w:rPr>
          <w:lang w:val="fr-CA"/>
        </w:rPr>
        <w:t xml:space="preserve"> </w:t>
      </w:r>
    </w:p>
    <w:p w14:paraId="706E1092" w14:textId="77777777" w:rsidR="006A40ED" w:rsidRPr="00987FBA" w:rsidRDefault="00000000">
      <w:pPr>
        <w:rPr>
          <w:lang w:val="fr-CA"/>
        </w:rPr>
      </w:pPr>
      <w:r w:rsidRPr="00987FBA">
        <w:rPr>
          <w:lang w:val="fr-CA"/>
        </w:rPr>
        <w:t xml:space="preserve">Envisagez d'avoir une discussion avec </w:t>
      </w:r>
      <w:r w:rsidR="00210658" w:rsidRPr="00987FBA">
        <w:rPr>
          <w:lang w:val="fr-CA"/>
        </w:rPr>
        <w:t xml:space="preserve">votre employeur </w:t>
      </w:r>
      <w:r w:rsidRPr="00987FBA">
        <w:rPr>
          <w:lang w:val="fr-CA"/>
        </w:rPr>
        <w:t xml:space="preserve">sur les </w:t>
      </w:r>
      <w:r w:rsidR="00210658" w:rsidRPr="00987FBA">
        <w:rPr>
          <w:lang w:val="fr-CA"/>
        </w:rPr>
        <w:t xml:space="preserve">raisons pour lesquelles vous </w:t>
      </w:r>
      <w:r w:rsidR="00C11F9D" w:rsidRPr="00987FBA">
        <w:rPr>
          <w:lang w:val="fr-CA"/>
        </w:rPr>
        <w:t xml:space="preserve">n'avez pas été retenu pour la promotion et sur les </w:t>
      </w:r>
      <w:r w:rsidR="00210658" w:rsidRPr="00987FBA">
        <w:rPr>
          <w:lang w:val="fr-CA"/>
        </w:rPr>
        <w:t xml:space="preserve">moyens de vous améliorer ou de travailler différemment pour obtenir une promotion à l'avenir. Veillez </w:t>
      </w:r>
      <w:r w:rsidR="000F5F55" w:rsidRPr="00987FBA">
        <w:rPr>
          <w:lang w:val="fr-CA"/>
        </w:rPr>
        <w:t xml:space="preserve">à demander à un responsable ou à un superviseur qui saura réellement pourquoi vous avez été négligé. Soyez franc, mais veillez à ne pas être conflictuel. </w:t>
      </w:r>
      <w:r w:rsidR="00E408AC" w:rsidRPr="00987FBA">
        <w:rPr>
          <w:lang w:val="fr-CA"/>
        </w:rPr>
        <w:t xml:space="preserve">Veillez à conserver une trace de toute communication entre votre employeur et vous. </w:t>
      </w:r>
    </w:p>
    <w:p w14:paraId="497EAFF8" w14:textId="77777777" w:rsidR="006A40ED" w:rsidRPr="00987FBA" w:rsidRDefault="00000000">
      <w:pPr>
        <w:rPr>
          <w:lang w:val="fr-CA"/>
        </w:rPr>
      </w:pPr>
      <w:r w:rsidRPr="00987FBA">
        <w:rPr>
          <w:lang w:val="fr-CA"/>
        </w:rPr>
        <w:t xml:space="preserve">Si la question n'est pas résolue et que vous croyez toujours avoir été victime de discrimination, envisagez de </w:t>
      </w:r>
      <w:r w:rsidR="000F5F55" w:rsidRPr="00987FBA">
        <w:rPr>
          <w:lang w:val="fr-CA"/>
        </w:rPr>
        <w:t xml:space="preserve">communiquer avec un avocat spécialisé en droits de la personne ou en droit du travail pour bien comprendre vos </w:t>
      </w:r>
      <w:hyperlink w:anchor="_Q:_What_can" w:history="1">
        <w:r w:rsidR="000F5F55" w:rsidRPr="00987FBA">
          <w:rPr>
            <w:rStyle w:val="Hyperlink"/>
            <w:b/>
            <w:bCs/>
            <w:lang w:val="fr-CA"/>
          </w:rPr>
          <w:t>options</w:t>
        </w:r>
      </w:hyperlink>
      <w:r w:rsidR="000F5F55" w:rsidRPr="00987FBA">
        <w:rPr>
          <w:lang w:val="fr-CA"/>
        </w:rPr>
        <w:t xml:space="preserve"> juridiques.</w:t>
      </w:r>
      <w:r w:rsidR="002260EE" w:rsidRPr="00987FBA">
        <w:rPr>
          <w:lang w:val="fr-CA"/>
        </w:rPr>
        <w:t xml:space="preserve">  Vous pouvez également contacter INCA pour obtenir un soutien supplémentaire.</w:t>
      </w:r>
    </w:p>
    <w:p w14:paraId="1C318B8C" w14:textId="6715CCD9" w:rsidR="006A40ED" w:rsidRPr="00987FBA" w:rsidRDefault="00000000">
      <w:pPr>
        <w:pStyle w:val="QuestionTitle"/>
        <w:rPr>
          <w:lang w:val="fr-CA"/>
        </w:rPr>
      </w:pPr>
      <w:bookmarkStart w:id="70" w:name="_Toc114831368"/>
      <w:r w:rsidRPr="00987FBA">
        <w:rPr>
          <w:lang w:val="fr-CA"/>
        </w:rPr>
        <w:t xml:space="preserve">Q : J'ai besoin de mesures d'adaptation pour </w:t>
      </w:r>
      <w:proofErr w:type="gramStart"/>
      <w:r w:rsidRPr="00987FBA">
        <w:rPr>
          <w:lang w:val="fr-CA"/>
        </w:rPr>
        <w:t>faire</w:t>
      </w:r>
      <w:proofErr w:type="gramEnd"/>
      <w:r w:rsidRPr="00987FBA">
        <w:rPr>
          <w:lang w:val="fr-CA"/>
        </w:rPr>
        <w:t xml:space="preserve"> mon travail efficacement. Quelle</w:t>
      </w:r>
      <w:r w:rsidR="003744F6">
        <w:rPr>
          <w:lang w:val="fr-CA"/>
        </w:rPr>
        <w:t>s</w:t>
      </w:r>
      <w:r w:rsidRPr="00987FBA">
        <w:rPr>
          <w:lang w:val="fr-CA"/>
        </w:rPr>
        <w:t xml:space="preserve"> informations dois-je divulguer à mon employeur au sujet de mon handicap ?</w:t>
      </w:r>
      <w:bookmarkEnd w:id="70"/>
      <w:r w:rsidRPr="00987FBA">
        <w:rPr>
          <w:lang w:val="fr-CA"/>
        </w:rPr>
        <w:t xml:space="preserve">  </w:t>
      </w:r>
    </w:p>
    <w:p w14:paraId="33C33428" w14:textId="1A792C82" w:rsidR="006A40ED" w:rsidRPr="00987FBA" w:rsidRDefault="00000000">
      <w:pPr>
        <w:rPr>
          <w:lang w:val="fr-CA"/>
        </w:rPr>
      </w:pPr>
      <w:r w:rsidRPr="00987FBA">
        <w:rPr>
          <w:b/>
          <w:lang w:val="fr-CA"/>
        </w:rPr>
        <w:t xml:space="preserve">R : </w:t>
      </w:r>
      <w:r w:rsidR="00C11F9D" w:rsidRPr="00987FBA">
        <w:rPr>
          <w:lang w:val="fr-CA"/>
        </w:rPr>
        <w:t xml:space="preserve">La </w:t>
      </w:r>
      <w:r w:rsidR="00BA0C53" w:rsidRPr="00987FBA">
        <w:rPr>
          <w:lang w:val="fr-CA"/>
        </w:rPr>
        <w:t xml:space="preserve">collaboration </w:t>
      </w:r>
      <w:r w:rsidR="00C11F9D" w:rsidRPr="00987FBA">
        <w:rPr>
          <w:lang w:val="fr-CA"/>
        </w:rPr>
        <w:t xml:space="preserve">est un </w:t>
      </w:r>
      <w:r w:rsidR="00777A9A" w:rsidRPr="00987FBA">
        <w:rPr>
          <w:lang w:val="fr-CA"/>
        </w:rPr>
        <w:t>élément essentiel du processus d'</w:t>
      </w:r>
      <w:r w:rsidR="00C11F9D" w:rsidRPr="00987FBA">
        <w:rPr>
          <w:lang w:val="fr-CA"/>
        </w:rPr>
        <w:t>adaptation</w:t>
      </w:r>
      <w:r w:rsidR="00BA0C53" w:rsidRPr="00987FBA">
        <w:rPr>
          <w:lang w:val="fr-CA"/>
        </w:rPr>
        <w:t xml:space="preserve">.  Il vous incombe de </w:t>
      </w:r>
      <w:r w:rsidR="00C11F9D" w:rsidRPr="00987FBA">
        <w:rPr>
          <w:lang w:val="fr-CA"/>
        </w:rPr>
        <w:t xml:space="preserve">collaborer avec votre employeur pour déterminer </w:t>
      </w:r>
      <w:r w:rsidR="00777A9A" w:rsidRPr="00987FBA">
        <w:rPr>
          <w:lang w:val="fr-CA"/>
        </w:rPr>
        <w:t xml:space="preserve">les </w:t>
      </w:r>
      <w:r w:rsidR="00987FBA" w:rsidRPr="00987FBA">
        <w:rPr>
          <w:lang w:val="fr-CA"/>
        </w:rPr>
        <w:t>adaptations</w:t>
      </w:r>
      <w:r w:rsidR="00777A9A" w:rsidRPr="00987FBA">
        <w:rPr>
          <w:lang w:val="fr-CA"/>
        </w:rPr>
        <w:t xml:space="preserve"> qui répondent le mieux à vos </w:t>
      </w:r>
      <w:r w:rsidR="002260EE" w:rsidRPr="00987FBA">
        <w:rPr>
          <w:lang w:val="fr-CA"/>
        </w:rPr>
        <w:t>besoins</w:t>
      </w:r>
      <w:r w:rsidR="00777A9A" w:rsidRPr="00987FBA">
        <w:rPr>
          <w:lang w:val="fr-CA"/>
        </w:rPr>
        <w:t xml:space="preserve">. </w:t>
      </w:r>
      <w:r w:rsidR="00EE39C8" w:rsidRPr="00987FBA">
        <w:rPr>
          <w:lang w:val="fr-CA"/>
        </w:rPr>
        <w:t xml:space="preserve">Cela signifie que </w:t>
      </w:r>
      <w:r w:rsidR="00777A9A" w:rsidRPr="00987FBA">
        <w:rPr>
          <w:lang w:val="fr-CA"/>
        </w:rPr>
        <w:t xml:space="preserve">votre employeur </w:t>
      </w:r>
      <w:r w:rsidR="00EE39C8" w:rsidRPr="00987FBA">
        <w:rPr>
          <w:lang w:val="fr-CA"/>
        </w:rPr>
        <w:t xml:space="preserve">devra </w:t>
      </w:r>
      <w:r w:rsidR="00777A9A" w:rsidRPr="00987FBA">
        <w:rPr>
          <w:lang w:val="fr-CA"/>
        </w:rPr>
        <w:t xml:space="preserve">connaître certaines informations générales sur votre handicap afin de pouvoir vous fournir des </w:t>
      </w:r>
      <w:r w:rsidR="00987FBA" w:rsidRPr="00987FBA">
        <w:rPr>
          <w:lang w:val="fr-CA"/>
        </w:rPr>
        <w:t>adaptations</w:t>
      </w:r>
      <w:r w:rsidR="00777A9A" w:rsidRPr="00987FBA">
        <w:rPr>
          <w:lang w:val="fr-CA"/>
        </w:rPr>
        <w:t xml:space="preserve"> efficaces. </w:t>
      </w:r>
    </w:p>
    <w:p w14:paraId="62B4A225" w14:textId="024143CB" w:rsidR="006A40ED" w:rsidRPr="00987FBA" w:rsidRDefault="00000000">
      <w:pPr>
        <w:rPr>
          <w:rFonts w:cs="Utsaah"/>
          <w:lang w:val="fr-CA"/>
        </w:rPr>
      </w:pPr>
      <w:r w:rsidRPr="00987FBA">
        <w:rPr>
          <w:rFonts w:cs="Utsaah"/>
          <w:lang w:val="fr-CA"/>
        </w:rPr>
        <w:t>Si votre employeur vous demande des documents médicaux concernant votre handicap, vous devez fournir les informations nécessaires pour expliquer votre besoin d'</w:t>
      </w:r>
      <w:r w:rsidR="00987FBA" w:rsidRPr="00987FBA">
        <w:rPr>
          <w:rFonts w:cs="Utsaah"/>
          <w:lang w:val="fr-CA"/>
        </w:rPr>
        <w:t>adaptations</w:t>
      </w:r>
      <w:r w:rsidRPr="00987FBA">
        <w:rPr>
          <w:rFonts w:cs="Utsaah"/>
          <w:lang w:val="fr-CA"/>
        </w:rPr>
        <w:t>. Vous n'êtes pas tenu de communiquer à votre employeur votre diagnostic exact. Vous n'êtes pas tenu de donner à votre employeur des informations qui ne sont pas liées à votre besoin d'</w:t>
      </w:r>
      <w:r w:rsidR="00987FBA" w:rsidRPr="00987FBA">
        <w:rPr>
          <w:rFonts w:cs="Utsaah"/>
          <w:lang w:val="fr-CA"/>
        </w:rPr>
        <w:t>adaptations</w:t>
      </w:r>
      <w:r w:rsidRPr="00987FBA">
        <w:rPr>
          <w:rFonts w:cs="Utsaah"/>
          <w:lang w:val="fr-CA"/>
        </w:rPr>
        <w:t xml:space="preserve">. </w:t>
      </w:r>
    </w:p>
    <w:p w14:paraId="46BD4773" w14:textId="63328277" w:rsidR="006A40ED" w:rsidRPr="00987FBA" w:rsidRDefault="00000000">
      <w:pPr>
        <w:pStyle w:val="QuestionTitle"/>
        <w:rPr>
          <w:lang w:val="fr-CA"/>
        </w:rPr>
      </w:pPr>
      <w:bookmarkStart w:id="71" w:name="_Toc114831369"/>
      <w:r w:rsidRPr="00987FBA">
        <w:rPr>
          <w:lang w:val="fr-CA"/>
        </w:rPr>
        <w:t xml:space="preserve">Q : Mon employeur part du principe que tous les employés </w:t>
      </w:r>
      <w:r w:rsidR="001E53ED">
        <w:rPr>
          <w:lang w:val="fr-CA"/>
        </w:rPr>
        <w:t>ayant une perte de vision</w:t>
      </w:r>
      <w:r w:rsidRPr="00987FBA">
        <w:rPr>
          <w:lang w:val="fr-CA"/>
        </w:rPr>
        <w:t xml:space="preserve"> ont besoin des mêmes </w:t>
      </w:r>
      <w:r w:rsidR="00987FBA" w:rsidRPr="00987FBA">
        <w:rPr>
          <w:lang w:val="fr-CA"/>
        </w:rPr>
        <w:t>adaptations</w:t>
      </w:r>
      <w:r w:rsidRPr="00987FBA">
        <w:rPr>
          <w:lang w:val="fr-CA"/>
        </w:rPr>
        <w:t xml:space="preserve">. Est-ce vrai ou ai-je droit à </w:t>
      </w:r>
      <w:r w:rsidR="003744F6" w:rsidRPr="00987FBA">
        <w:rPr>
          <w:lang w:val="fr-CA"/>
        </w:rPr>
        <w:t>des adaptations personnalisées</w:t>
      </w:r>
      <w:r w:rsidRPr="00987FBA">
        <w:rPr>
          <w:lang w:val="fr-CA"/>
        </w:rPr>
        <w:t xml:space="preserve"> qui répondent à mes besoins ?</w:t>
      </w:r>
      <w:bookmarkEnd w:id="71"/>
      <w:r w:rsidRPr="00987FBA">
        <w:rPr>
          <w:lang w:val="fr-CA"/>
        </w:rPr>
        <w:t xml:space="preserve">    </w:t>
      </w:r>
    </w:p>
    <w:p w14:paraId="666AD0BB" w14:textId="3443C359" w:rsidR="006A40ED" w:rsidRPr="00987FBA" w:rsidRDefault="00000000">
      <w:pPr>
        <w:rPr>
          <w:lang w:val="fr-CA"/>
        </w:rPr>
      </w:pPr>
      <w:r w:rsidRPr="00987FBA">
        <w:rPr>
          <w:b/>
          <w:lang w:val="fr-CA"/>
        </w:rPr>
        <w:t xml:space="preserve">R </w:t>
      </w:r>
      <w:r w:rsidR="00B97FEE" w:rsidRPr="00987FBA">
        <w:rPr>
          <w:b/>
          <w:lang w:val="fr-CA"/>
        </w:rPr>
        <w:t xml:space="preserve">: </w:t>
      </w:r>
      <w:r w:rsidR="00205E45" w:rsidRPr="00987FBA">
        <w:rPr>
          <w:lang w:val="fr-CA"/>
        </w:rPr>
        <w:t xml:space="preserve">Votre employeur est tenu de vous fournir des </w:t>
      </w:r>
      <w:r w:rsidR="00436336">
        <w:rPr>
          <w:lang w:val="fr-CA"/>
        </w:rPr>
        <w:t>mesures d’</w:t>
      </w:r>
      <w:r w:rsidR="00987FBA" w:rsidRPr="00987FBA">
        <w:rPr>
          <w:lang w:val="fr-CA"/>
        </w:rPr>
        <w:t>adaptation</w:t>
      </w:r>
      <w:r w:rsidR="00205E45" w:rsidRPr="00987FBA">
        <w:rPr>
          <w:lang w:val="fr-CA"/>
        </w:rPr>
        <w:t xml:space="preserve"> </w:t>
      </w:r>
      <w:r w:rsidR="00997E25" w:rsidRPr="00987FBA">
        <w:rPr>
          <w:lang w:val="fr-CA"/>
        </w:rPr>
        <w:t xml:space="preserve">raisonnables </w:t>
      </w:r>
      <w:r w:rsidR="00205E45" w:rsidRPr="00987FBA">
        <w:rPr>
          <w:lang w:val="fr-CA"/>
        </w:rPr>
        <w:t xml:space="preserve">et spécifiques à vos besoins individuels.  </w:t>
      </w:r>
      <w:r w:rsidR="00997E25" w:rsidRPr="00987FBA">
        <w:rPr>
          <w:lang w:val="fr-CA"/>
        </w:rPr>
        <w:t xml:space="preserve">Lorsqu'ils élaborent et mettent en œuvre des </w:t>
      </w:r>
      <w:r w:rsidR="00987FBA" w:rsidRPr="00987FBA">
        <w:rPr>
          <w:lang w:val="fr-CA"/>
        </w:rPr>
        <w:t>adaptations</w:t>
      </w:r>
      <w:r w:rsidR="00997E25" w:rsidRPr="00987FBA">
        <w:rPr>
          <w:lang w:val="fr-CA"/>
        </w:rPr>
        <w:t xml:space="preserve">, les employeurs doivent suivre ce processus en deux étapes : </w:t>
      </w:r>
      <w:r w:rsidR="00EE39C8" w:rsidRPr="00987FBA">
        <w:rPr>
          <w:lang w:val="fr-CA"/>
        </w:rPr>
        <w:t xml:space="preserve"> </w:t>
      </w:r>
    </w:p>
    <w:p w14:paraId="2AD67A7D" w14:textId="77777777" w:rsidR="006A40ED" w:rsidRPr="00987FBA" w:rsidRDefault="00000000">
      <w:pPr>
        <w:pStyle w:val="ListParagraph"/>
        <w:numPr>
          <w:ilvl w:val="0"/>
          <w:numId w:val="7"/>
        </w:numPr>
        <w:rPr>
          <w:lang w:val="fr-CA"/>
        </w:rPr>
      </w:pPr>
      <w:r w:rsidRPr="00987FBA">
        <w:rPr>
          <w:lang w:val="fr-CA"/>
        </w:rPr>
        <w:t xml:space="preserve">Tout d'abord, votre employeur </w:t>
      </w:r>
      <w:r w:rsidR="0086396C" w:rsidRPr="00987FBA">
        <w:rPr>
          <w:lang w:val="fr-CA"/>
        </w:rPr>
        <w:t xml:space="preserve">est censé </w:t>
      </w:r>
      <w:r w:rsidRPr="00987FBA">
        <w:rPr>
          <w:lang w:val="fr-CA"/>
        </w:rPr>
        <w:t xml:space="preserve">procéder à une évaluation </w:t>
      </w:r>
      <w:r w:rsidRPr="00987FBA">
        <w:rPr>
          <w:i/>
          <w:lang w:val="fr-CA"/>
        </w:rPr>
        <w:t xml:space="preserve">individuelle </w:t>
      </w:r>
      <w:r w:rsidRPr="00987FBA">
        <w:rPr>
          <w:lang w:val="fr-CA"/>
        </w:rPr>
        <w:t>de vos besoins et de vos capacités en tant qu'employé</w:t>
      </w:r>
      <w:r w:rsidR="00997E25" w:rsidRPr="00987FBA">
        <w:rPr>
          <w:lang w:val="fr-CA"/>
        </w:rPr>
        <w:t xml:space="preserve">.  Pour ce faire, il devra souvent faire appel à </w:t>
      </w:r>
      <w:r w:rsidRPr="00987FBA">
        <w:rPr>
          <w:lang w:val="fr-CA"/>
        </w:rPr>
        <w:t xml:space="preserve">des professionnels de la santé. </w:t>
      </w:r>
    </w:p>
    <w:p w14:paraId="0125DE1D" w14:textId="251D7440" w:rsidR="006A40ED" w:rsidRPr="00987FBA" w:rsidRDefault="00000000">
      <w:pPr>
        <w:pStyle w:val="ListParagraph"/>
        <w:numPr>
          <w:ilvl w:val="0"/>
          <w:numId w:val="7"/>
        </w:numPr>
        <w:rPr>
          <w:lang w:val="fr-CA"/>
        </w:rPr>
      </w:pPr>
      <w:r w:rsidRPr="00987FBA">
        <w:rPr>
          <w:lang w:val="fr-CA"/>
        </w:rPr>
        <w:t>Deuxièmement, une fois que vous avez été évalué</w:t>
      </w:r>
      <w:r w:rsidR="00205E45" w:rsidRPr="00987FBA">
        <w:rPr>
          <w:lang w:val="fr-CA"/>
        </w:rPr>
        <w:t>, l'</w:t>
      </w:r>
      <w:r w:rsidRPr="00987FBA">
        <w:rPr>
          <w:lang w:val="fr-CA"/>
        </w:rPr>
        <w:t xml:space="preserve">employeur a le devoir de </w:t>
      </w:r>
      <w:proofErr w:type="gramStart"/>
      <w:r w:rsidRPr="00987FBA">
        <w:rPr>
          <w:lang w:val="fr-CA"/>
        </w:rPr>
        <w:t>faire</w:t>
      </w:r>
      <w:proofErr w:type="gramEnd"/>
      <w:r w:rsidRPr="00987FBA">
        <w:rPr>
          <w:lang w:val="fr-CA"/>
        </w:rPr>
        <w:t xml:space="preserve"> un effort raisonnable pour </w:t>
      </w:r>
      <w:r w:rsidR="00997E25" w:rsidRPr="00987FBA">
        <w:rPr>
          <w:lang w:val="fr-CA"/>
        </w:rPr>
        <w:t xml:space="preserve">vous fournir </w:t>
      </w:r>
      <w:r w:rsidR="00436336" w:rsidRPr="00987FBA">
        <w:rPr>
          <w:lang w:val="fr-CA"/>
        </w:rPr>
        <w:t>des adaptations appropriées</w:t>
      </w:r>
      <w:r w:rsidR="00997E25" w:rsidRPr="00987FBA">
        <w:rPr>
          <w:lang w:val="fr-CA"/>
        </w:rPr>
        <w:t>.</w:t>
      </w:r>
    </w:p>
    <w:p w14:paraId="24C6A3B4" w14:textId="727488E7" w:rsidR="006A40ED" w:rsidRPr="00987FBA" w:rsidRDefault="00000000">
      <w:pPr>
        <w:rPr>
          <w:lang w:val="fr-CA"/>
        </w:rPr>
      </w:pPr>
      <w:r w:rsidRPr="00987FBA">
        <w:rPr>
          <w:lang w:val="fr-CA"/>
        </w:rPr>
        <w:t xml:space="preserve">Vous avez également le devoir, dans ce processus, de participer aux discussions </w:t>
      </w:r>
      <w:r w:rsidR="00F35AD6" w:rsidRPr="00987FBA">
        <w:rPr>
          <w:lang w:val="fr-CA"/>
        </w:rPr>
        <w:t xml:space="preserve">avec votre employeur </w:t>
      </w:r>
      <w:r w:rsidRPr="00987FBA">
        <w:rPr>
          <w:lang w:val="fr-CA"/>
        </w:rPr>
        <w:t xml:space="preserve">concernant les </w:t>
      </w:r>
      <w:r w:rsidR="00987FBA" w:rsidRPr="00987FBA">
        <w:rPr>
          <w:lang w:val="fr-CA"/>
        </w:rPr>
        <w:t>adaptations</w:t>
      </w:r>
      <w:r w:rsidRPr="00987FBA">
        <w:rPr>
          <w:lang w:val="fr-CA"/>
        </w:rPr>
        <w:t xml:space="preserve"> possibles. Veillez à être clair avec votre employeur sur vos besoins spécifiques. S'il y a </w:t>
      </w:r>
      <w:r w:rsidR="00436336" w:rsidRPr="00987FBA">
        <w:rPr>
          <w:lang w:val="fr-CA"/>
        </w:rPr>
        <w:t>des adaptations particulières</w:t>
      </w:r>
      <w:r w:rsidRPr="00987FBA">
        <w:rPr>
          <w:lang w:val="fr-CA"/>
        </w:rPr>
        <w:t xml:space="preserve"> qui, selon vous, vous conviendraient le mieux, assurez-vous d'</w:t>
      </w:r>
      <w:r w:rsidR="00B561A2" w:rsidRPr="00987FBA">
        <w:rPr>
          <w:lang w:val="fr-CA"/>
        </w:rPr>
        <w:t xml:space="preserve">en informer votre employeur. </w:t>
      </w:r>
      <w:r w:rsidR="00997E25" w:rsidRPr="00987FBA">
        <w:rPr>
          <w:lang w:val="fr-CA"/>
        </w:rPr>
        <w:t xml:space="preserve">Envisagez de </w:t>
      </w:r>
      <w:r w:rsidR="0086396C" w:rsidRPr="00987FBA">
        <w:rPr>
          <w:lang w:val="fr-CA"/>
        </w:rPr>
        <w:t xml:space="preserve">fournir cette information par écrit afin qu'il y ait </w:t>
      </w:r>
      <w:r w:rsidR="000D3056" w:rsidRPr="00987FBA">
        <w:rPr>
          <w:lang w:val="fr-CA"/>
        </w:rPr>
        <w:t xml:space="preserve">une trace de </w:t>
      </w:r>
      <w:r w:rsidR="00436336">
        <w:rPr>
          <w:lang w:val="fr-CA"/>
        </w:rPr>
        <w:t xml:space="preserve">l’adaptation </w:t>
      </w:r>
      <w:r w:rsidR="000D3056" w:rsidRPr="00987FBA">
        <w:rPr>
          <w:lang w:val="fr-CA"/>
        </w:rPr>
        <w:t>que vous avez demandé</w:t>
      </w:r>
      <w:r w:rsidR="001E53ED">
        <w:rPr>
          <w:lang w:val="fr-CA"/>
        </w:rPr>
        <w:t>e</w:t>
      </w:r>
      <w:r w:rsidR="000D3056" w:rsidRPr="00987FBA">
        <w:rPr>
          <w:lang w:val="fr-CA"/>
        </w:rPr>
        <w:t xml:space="preserve">. </w:t>
      </w:r>
      <w:r w:rsidRPr="00987FBA">
        <w:rPr>
          <w:lang w:val="fr-CA"/>
        </w:rPr>
        <w:t xml:space="preserve"> </w:t>
      </w:r>
    </w:p>
    <w:p w14:paraId="7382E776" w14:textId="45BAB892" w:rsidR="006A40ED" w:rsidRPr="00987FBA" w:rsidRDefault="00000000">
      <w:pPr>
        <w:pStyle w:val="QuestionTitle"/>
        <w:rPr>
          <w:lang w:val="fr-CA"/>
        </w:rPr>
      </w:pPr>
      <w:bookmarkStart w:id="72" w:name="_Toc16173783"/>
      <w:bookmarkStart w:id="73" w:name="_Toc114831370"/>
      <w:r w:rsidRPr="00987FBA">
        <w:rPr>
          <w:lang w:val="fr-CA"/>
        </w:rPr>
        <w:t xml:space="preserve">Q : Mon employeur m'a fourni des </w:t>
      </w:r>
      <w:r w:rsidR="00987FBA" w:rsidRPr="00987FBA">
        <w:rPr>
          <w:lang w:val="fr-CA"/>
        </w:rPr>
        <w:t>adaptations</w:t>
      </w:r>
      <w:r w:rsidRPr="00987FBA">
        <w:rPr>
          <w:lang w:val="fr-CA"/>
        </w:rPr>
        <w:t xml:space="preserve">, mais </w:t>
      </w:r>
      <w:r w:rsidR="00436336">
        <w:rPr>
          <w:lang w:val="fr-CA"/>
        </w:rPr>
        <w:t>elles</w:t>
      </w:r>
      <w:r w:rsidRPr="00987FBA">
        <w:rPr>
          <w:lang w:val="fr-CA"/>
        </w:rPr>
        <w:t xml:space="preserve"> ne fonctionnent pas.  Que puis-je faire ?</w:t>
      </w:r>
      <w:bookmarkEnd w:id="72"/>
      <w:bookmarkEnd w:id="73"/>
    </w:p>
    <w:p w14:paraId="7FF6929C" w14:textId="59CAF1AB" w:rsidR="006A40ED" w:rsidRPr="00987FBA" w:rsidRDefault="00000000">
      <w:pPr>
        <w:rPr>
          <w:rFonts w:cs="Utsaah"/>
          <w:lang w:val="fr-CA"/>
        </w:rPr>
      </w:pPr>
      <w:r w:rsidRPr="00987FBA">
        <w:rPr>
          <w:b/>
          <w:lang w:val="fr-CA"/>
        </w:rPr>
        <w:t xml:space="preserve">R : </w:t>
      </w:r>
      <w:r w:rsidRPr="00987FBA">
        <w:rPr>
          <w:rFonts w:cs="Utsaah"/>
          <w:lang w:val="fr-CA"/>
        </w:rPr>
        <w:t xml:space="preserve">Éventuellement, vous devrez dire à votre employeur que </w:t>
      </w:r>
      <w:r w:rsidR="00436336" w:rsidRPr="00987FBA">
        <w:rPr>
          <w:rFonts w:cs="Utsaah"/>
          <w:lang w:val="fr-CA"/>
        </w:rPr>
        <w:t>vos adaptations actuelles</w:t>
      </w:r>
      <w:r w:rsidRPr="00987FBA">
        <w:rPr>
          <w:rFonts w:cs="Utsaah"/>
          <w:lang w:val="fr-CA"/>
        </w:rPr>
        <w:t xml:space="preserve"> ne vous apportent pas le soutien dont vous avez besoin pour réussir dans votre travail. Votre employeur a l'obligation légale de prendre des mesures d'adaptation </w:t>
      </w:r>
      <w:r w:rsidR="00FC281D" w:rsidRPr="00987FBA">
        <w:rPr>
          <w:rFonts w:cs="Utsaah"/>
          <w:lang w:val="fr-CA"/>
        </w:rPr>
        <w:t>raisonnables jusqu'à ce qu'</w:t>
      </w:r>
      <w:r w:rsidRPr="00987FBA">
        <w:rPr>
          <w:rFonts w:cs="Utsaah"/>
          <w:lang w:val="fr-CA"/>
        </w:rPr>
        <w:t xml:space="preserve">il y ait contrainte excessive. </w:t>
      </w:r>
    </w:p>
    <w:p w14:paraId="3163731E" w14:textId="6B651D3F" w:rsidR="006A40ED" w:rsidRPr="00987FBA" w:rsidRDefault="00000000">
      <w:pPr>
        <w:rPr>
          <w:rFonts w:cs="Utsaah"/>
          <w:lang w:val="fr-CA"/>
        </w:rPr>
      </w:pPr>
      <w:r w:rsidRPr="00987FBA">
        <w:rPr>
          <w:rFonts w:cs="Utsaah"/>
          <w:lang w:val="fr-CA"/>
        </w:rPr>
        <w:t>L'élaboration et la mise en œuvre de</w:t>
      </w:r>
      <w:r w:rsidR="00436336">
        <w:rPr>
          <w:rFonts w:cs="Utsaah"/>
          <w:lang w:val="fr-CA"/>
        </w:rPr>
        <w:t xml:space="preserve">s </w:t>
      </w:r>
      <w:r w:rsidRPr="00987FBA">
        <w:rPr>
          <w:rFonts w:cs="Utsaah"/>
          <w:lang w:val="fr-CA"/>
        </w:rPr>
        <w:t>adaptation</w:t>
      </w:r>
      <w:r w:rsidR="00436336">
        <w:rPr>
          <w:rFonts w:cs="Utsaah"/>
          <w:lang w:val="fr-CA"/>
        </w:rPr>
        <w:t>s</w:t>
      </w:r>
      <w:r w:rsidRPr="00987FBA">
        <w:rPr>
          <w:rFonts w:cs="Utsaah"/>
          <w:lang w:val="fr-CA"/>
        </w:rPr>
        <w:t xml:space="preserve"> </w:t>
      </w:r>
      <w:r w:rsidR="001E53ED">
        <w:rPr>
          <w:rFonts w:cs="Utsaah"/>
          <w:lang w:val="fr-CA"/>
        </w:rPr>
        <w:t>son</w:t>
      </w:r>
      <w:r w:rsidRPr="00987FBA">
        <w:rPr>
          <w:rFonts w:cs="Utsaah"/>
          <w:lang w:val="fr-CA"/>
        </w:rPr>
        <w:t xml:space="preserve">t </w:t>
      </w:r>
      <w:r w:rsidR="004027CE" w:rsidRPr="00987FBA">
        <w:rPr>
          <w:rFonts w:cs="Utsaah"/>
          <w:lang w:val="fr-CA"/>
        </w:rPr>
        <w:t xml:space="preserve">un </w:t>
      </w:r>
      <w:r w:rsidR="00990A33" w:rsidRPr="00987FBA">
        <w:rPr>
          <w:rFonts w:cs="Utsaah"/>
          <w:lang w:val="fr-CA"/>
        </w:rPr>
        <w:t xml:space="preserve">processus </w:t>
      </w:r>
      <w:r w:rsidR="0086396C" w:rsidRPr="00987FBA">
        <w:rPr>
          <w:rFonts w:cs="Utsaah"/>
          <w:lang w:val="fr-CA"/>
        </w:rPr>
        <w:t>continu</w:t>
      </w:r>
      <w:r w:rsidRPr="00987FBA">
        <w:rPr>
          <w:rFonts w:cs="Utsaah"/>
          <w:lang w:val="fr-CA"/>
        </w:rPr>
        <w:t xml:space="preserve">.   </w:t>
      </w:r>
      <w:r w:rsidR="00282C8B" w:rsidRPr="00987FBA">
        <w:rPr>
          <w:rFonts w:cs="Utsaah"/>
          <w:lang w:val="fr-CA"/>
        </w:rPr>
        <w:t xml:space="preserve">Votre employeur est </w:t>
      </w:r>
      <w:r w:rsidRPr="00987FBA">
        <w:rPr>
          <w:rFonts w:cs="Utsaah"/>
          <w:lang w:val="fr-CA"/>
        </w:rPr>
        <w:t xml:space="preserve">tenu de </w:t>
      </w:r>
      <w:r w:rsidR="00282C8B" w:rsidRPr="00987FBA">
        <w:rPr>
          <w:rFonts w:cs="Utsaah"/>
          <w:lang w:val="fr-CA"/>
        </w:rPr>
        <w:t>réévaluer périodiquement une mesure d'adaptation et d'envisager d'autres adaptation</w:t>
      </w:r>
      <w:r w:rsidR="00436336">
        <w:rPr>
          <w:rFonts w:cs="Utsaah"/>
          <w:lang w:val="fr-CA"/>
        </w:rPr>
        <w:t>s</w:t>
      </w:r>
      <w:r w:rsidR="00282C8B" w:rsidRPr="00987FBA">
        <w:rPr>
          <w:rFonts w:cs="Utsaah"/>
          <w:lang w:val="fr-CA"/>
        </w:rPr>
        <w:t xml:space="preserve"> si la mesure initiale s'avère inapplicable ou inefficace. Vous avez également le devoir de collaborer avec votre employeur de façon continue pour gérer le processus d'adaptation. </w:t>
      </w:r>
      <w:r w:rsidR="00DA78C3" w:rsidRPr="00987FBA">
        <w:rPr>
          <w:rFonts w:cs="Utsaah"/>
          <w:lang w:val="fr-CA"/>
        </w:rPr>
        <w:t xml:space="preserve">INCA ou </w:t>
      </w:r>
      <w:hyperlink w:anchor="_Vision_Loss_Rehabilitation" w:history="1">
        <w:r w:rsidR="00436336">
          <w:rPr>
            <w:rStyle w:val="Hyperlink"/>
            <w:b/>
            <w:bCs/>
            <w:lang w:val="fr-CA"/>
          </w:rPr>
          <w:t>Réadaptation en déficience visuelle</w:t>
        </w:r>
      </w:hyperlink>
      <w:r w:rsidR="00DA78C3" w:rsidRPr="00987FBA">
        <w:rPr>
          <w:rFonts w:cs="Utsaah"/>
          <w:lang w:val="fr-CA"/>
        </w:rPr>
        <w:t xml:space="preserve"> peuvent vous aider à cet égard.</w:t>
      </w:r>
    </w:p>
    <w:p w14:paraId="4F4416E5" w14:textId="211FEF9A" w:rsidR="006A40ED" w:rsidRPr="00987FBA" w:rsidRDefault="00000000">
      <w:pPr>
        <w:rPr>
          <w:rFonts w:cs="Utsaah"/>
          <w:lang w:val="fr-CA"/>
        </w:rPr>
      </w:pPr>
      <w:r w:rsidRPr="00987FBA">
        <w:rPr>
          <w:rFonts w:cs="Utsaah"/>
          <w:lang w:val="fr-CA"/>
        </w:rPr>
        <w:t>En fin de compte, il incombe à l'employeur de déterminer un plan d'adaptation qui réponde pleinement et adéquatement aux restrictions de l'employé. Cela n'oblige toutefois pas l'employeur à concevoir un</w:t>
      </w:r>
      <w:r w:rsidR="00436336">
        <w:rPr>
          <w:rFonts w:cs="Utsaah"/>
          <w:lang w:val="fr-CA"/>
        </w:rPr>
        <w:t>e adaptation « parfaite »</w:t>
      </w:r>
      <w:r w:rsidRPr="00987FBA">
        <w:rPr>
          <w:rFonts w:cs="Utsaah"/>
          <w:lang w:val="fr-CA"/>
        </w:rPr>
        <w:t xml:space="preserve">. Un employé n'a pas le droit d'insister sur une mesure d'adaptation préférée si une autre solution répondait aux restrictions de cet employé. </w:t>
      </w:r>
      <w:r w:rsidR="00110DA9" w:rsidRPr="00987FBA">
        <w:rPr>
          <w:rFonts w:cs="Utsaah"/>
          <w:lang w:val="fr-CA"/>
        </w:rPr>
        <w:t>Il convient de garder à l'esprit que vous avez le devoir d'accepter un</w:t>
      </w:r>
      <w:r w:rsidR="00436336">
        <w:rPr>
          <w:rFonts w:cs="Utsaah"/>
          <w:lang w:val="fr-CA"/>
        </w:rPr>
        <w:t>e mesure d’adaptation</w:t>
      </w:r>
      <w:r w:rsidR="00110DA9" w:rsidRPr="00987FBA">
        <w:rPr>
          <w:rFonts w:cs="Utsaah"/>
          <w:lang w:val="fr-CA"/>
        </w:rPr>
        <w:t xml:space="preserve"> raisonnable lorsqu'il vous est proposé, même s'il ne s'agit pas de votre a</w:t>
      </w:r>
      <w:r w:rsidR="00436336">
        <w:rPr>
          <w:rFonts w:cs="Utsaah"/>
          <w:lang w:val="fr-CA"/>
        </w:rPr>
        <w:t>daptation</w:t>
      </w:r>
      <w:r w:rsidR="00110DA9" w:rsidRPr="00987FBA">
        <w:rPr>
          <w:rFonts w:cs="Utsaah"/>
          <w:lang w:val="fr-CA"/>
        </w:rPr>
        <w:t xml:space="preserve"> préféré</w:t>
      </w:r>
      <w:r w:rsidR="00436336">
        <w:rPr>
          <w:rFonts w:cs="Utsaah"/>
          <w:lang w:val="fr-CA"/>
        </w:rPr>
        <w:t>e</w:t>
      </w:r>
      <w:r w:rsidR="00110DA9" w:rsidRPr="00987FBA">
        <w:rPr>
          <w:rFonts w:cs="Utsaah"/>
          <w:lang w:val="fr-CA"/>
        </w:rPr>
        <w:t xml:space="preserve">. </w:t>
      </w:r>
    </w:p>
    <w:p w14:paraId="022F3699" w14:textId="77777777" w:rsidR="006A40ED" w:rsidRPr="00987FBA" w:rsidRDefault="00000000">
      <w:pPr>
        <w:rPr>
          <w:lang w:val="fr-CA"/>
        </w:rPr>
      </w:pPr>
      <w:r w:rsidRPr="00987FBA">
        <w:rPr>
          <w:lang w:val="fr-CA"/>
        </w:rPr>
        <w:t xml:space="preserve">Avant de décider quoi faire, envisagez de consulter un avocat spécialisé en droits de la personne ou en droit du travail pour connaître vos </w:t>
      </w:r>
      <w:hyperlink w:anchor="_Q:_What_can" w:history="1">
        <w:r w:rsidRPr="00987FBA">
          <w:rPr>
            <w:rStyle w:val="Hyperlink"/>
            <w:b/>
            <w:bCs/>
            <w:lang w:val="fr-CA"/>
          </w:rPr>
          <w:t>options</w:t>
        </w:r>
      </w:hyperlink>
      <w:r w:rsidRPr="00987FBA">
        <w:rPr>
          <w:lang w:val="fr-CA"/>
        </w:rPr>
        <w:t xml:space="preserve"> juridiques.</w:t>
      </w:r>
      <w:r w:rsidR="00DA78C3" w:rsidRPr="00987FBA">
        <w:rPr>
          <w:lang w:val="fr-CA"/>
        </w:rPr>
        <w:t xml:space="preserve">  Vous pouvez également communiquer avec INCA pour obtenir un soutien supplémentaire.</w:t>
      </w:r>
    </w:p>
    <w:p w14:paraId="684E322B" w14:textId="5985D1CD" w:rsidR="006A40ED" w:rsidRPr="00987FBA" w:rsidRDefault="00000000">
      <w:pPr>
        <w:pStyle w:val="QuestionTitle"/>
        <w:rPr>
          <w:lang w:val="fr-CA"/>
        </w:rPr>
      </w:pPr>
      <w:bookmarkStart w:id="74" w:name="_Toc114831371"/>
      <w:r w:rsidRPr="00987FBA">
        <w:rPr>
          <w:lang w:val="fr-CA"/>
        </w:rPr>
        <w:t xml:space="preserve">Q : Dois-je payer pour </w:t>
      </w:r>
      <w:r w:rsidR="00436336" w:rsidRPr="00987FBA">
        <w:rPr>
          <w:lang w:val="fr-CA"/>
        </w:rPr>
        <w:t>mes adaptations liées</w:t>
      </w:r>
      <w:r w:rsidRPr="00987FBA">
        <w:rPr>
          <w:lang w:val="fr-CA"/>
        </w:rPr>
        <w:t xml:space="preserve"> à l'emploi ?</w:t>
      </w:r>
      <w:bookmarkEnd w:id="74"/>
    </w:p>
    <w:p w14:paraId="1AE78A5F" w14:textId="27491EB6" w:rsidR="006A40ED" w:rsidRPr="00987FBA" w:rsidRDefault="00000000">
      <w:pPr>
        <w:rPr>
          <w:lang w:val="fr-CA"/>
        </w:rPr>
      </w:pPr>
      <w:r w:rsidRPr="00987FBA">
        <w:rPr>
          <w:b/>
          <w:lang w:val="fr-CA"/>
        </w:rPr>
        <w:t xml:space="preserve">R : </w:t>
      </w:r>
      <w:r w:rsidRPr="00987FBA">
        <w:rPr>
          <w:lang w:val="fr-CA"/>
        </w:rPr>
        <w:t xml:space="preserve">Votre employeur ne peut pas vous faire payer pour vos </w:t>
      </w:r>
      <w:r w:rsidR="00987FBA" w:rsidRPr="00987FBA">
        <w:rPr>
          <w:lang w:val="fr-CA"/>
        </w:rPr>
        <w:t>adaptations</w:t>
      </w:r>
      <w:r w:rsidRPr="00987FBA">
        <w:rPr>
          <w:lang w:val="fr-CA"/>
        </w:rPr>
        <w:t xml:space="preserve">.  Il </w:t>
      </w:r>
      <w:r w:rsidR="00436336">
        <w:rPr>
          <w:lang w:val="fr-CA"/>
        </w:rPr>
        <w:t>incombe à</w:t>
      </w:r>
      <w:r w:rsidRPr="00987FBA">
        <w:rPr>
          <w:lang w:val="fr-CA"/>
        </w:rPr>
        <w:t xml:space="preserve"> votre employeur de vous accommoder </w:t>
      </w:r>
      <w:r w:rsidR="00990A33" w:rsidRPr="00987FBA">
        <w:rPr>
          <w:lang w:val="fr-CA"/>
        </w:rPr>
        <w:t xml:space="preserve">raisonnablement jusqu'au </w:t>
      </w:r>
      <w:r w:rsidRPr="00987FBA">
        <w:rPr>
          <w:lang w:val="fr-CA"/>
        </w:rPr>
        <w:t xml:space="preserve">point de contrainte excessive et votre employeur est responsable du paiement des </w:t>
      </w:r>
      <w:r w:rsidR="00110DA9" w:rsidRPr="00987FBA">
        <w:rPr>
          <w:lang w:val="fr-CA"/>
        </w:rPr>
        <w:t xml:space="preserve">coûts de vos adaptations. L'employeur est également tenu de payer les évaluations médicales supplémentaires qu'il </w:t>
      </w:r>
      <w:r w:rsidR="00F35AD6" w:rsidRPr="00987FBA">
        <w:rPr>
          <w:lang w:val="fr-CA"/>
        </w:rPr>
        <w:t xml:space="preserve">exige dans le cadre de la mise en place de vos </w:t>
      </w:r>
      <w:r w:rsidR="00987FBA" w:rsidRPr="00987FBA">
        <w:rPr>
          <w:lang w:val="fr-CA"/>
        </w:rPr>
        <w:t>adaptations</w:t>
      </w:r>
      <w:r w:rsidR="00110DA9" w:rsidRPr="00987FBA">
        <w:rPr>
          <w:lang w:val="fr-CA"/>
        </w:rPr>
        <w:t xml:space="preserve">. </w:t>
      </w:r>
    </w:p>
    <w:p w14:paraId="3FB41476" w14:textId="77777777" w:rsidR="006A40ED" w:rsidRPr="00987FBA" w:rsidRDefault="00000000">
      <w:pPr>
        <w:pStyle w:val="Heading2"/>
        <w:rPr>
          <w:lang w:val="fr-CA"/>
        </w:rPr>
      </w:pPr>
      <w:bookmarkStart w:id="75" w:name="_Toc16173784"/>
      <w:bookmarkStart w:id="76" w:name="_Toc114831372"/>
      <w:r w:rsidRPr="00987FBA">
        <w:rPr>
          <w:lang w:val="fr-CA"/>
        </w:rPr>
        <w:t>Quitter le travail</w:t>
      </w:r>
      <w:bookmarkEnd w:id="75"/>
      <w:bookmarkEnd w:id="76"/>
    </w:p>
    <w:p w14:paraId="7A81C450" w14:textId="77777777" w:rsidR="006A40ED" w:rsidRPr="00987FBA" w:rsidRDefault="00000000">
      <w:pPr>
        <w:pStyle w:val="QuestionTitle"/>
        <w:rPr>
          <w:lang w:val="fr-CA"/>
        </w:rPr>
      </w:pPr>
      <w:bookmarkStart w:id="77" w:name="_Toc16173785"/>
      <w:bookmarkStart w:id="78" w:name="_Toc114831373"/>
      <w:r w:rsidRPr="00987FBA">
        <w:rPr>
          <w:lang w:val="fr-CA"/>
        </w:rPr>
        <w:t>Q : J'ai dû quitter mon emploi parce que ma perte de vision m'empêchait de remplir mes fonctions.  Que faire maintenant ?</w:t>
      </w:r>
      <w:bookmarkEnd w:id="77"/>
      <w:bookmarkEnd w:id="78"/>
      <w:r w:rsidRPr="00987FBA">
        <w:rPr>
          <w:lang w:val="fr-CA"/>
        </w:rPr>
        <w:t xml:space="preserve">  </w:t>
      </w:r>
    </w:p>
    <w:p w14:paraId="66754C2A" w14:textId="13591F51" w:rsidR="00412228" w:rsidRPr="00987FBA" w:rsidRDefault="00000000" w:rsidP="00436336">
      <w:pPr>
        <w:rPr>
          <w:rFonts w:eastAsiaTheme="majorEastAsia" w:cstheme="majorBidi"/>
          <w:b/>
          <w:sz w:val="32"/>
          <w:szCs w:val="32"/>
          <w:lang w:val="fr-CA"/>
        </w:rPr>
      </w:pPr>
      <w:r w:rsidRPr="00987FBA">
        <w:rPr>
          <w:rFonts w:eastAsia="Verdana" w:cs="Verdana"/>
          <w:b/>
          <w:lang w:val="fr-CA"/>
        </w:rPr>
        <w:t xml:space="preserve">R : </w:t>
      </w:r>
      <w:r w:rsidRPr="00987FBA">
        <w:rPr>
          <w:rFonts w:eastAsia="Yu Gothic Light"/>
          <w:lang w:val="fr-CA"/>
        </w:rPr>
        <w:t>Si vous perdez votre emploi (p</w:t>
      </w:r>
      <w:r w:rsidR="00436336">
        <w:rPr>
          <w:rFonts w:eastAsia="Yu Gothic Light"/>
          <w:lang w:val="fr-CA"/>
        </w:rPr>
        <w:t>. ex.</w:t>
      </w:r>
      <w:r w:rsidRPr="00987FBA">
        <w:rPr>
          <w:rFonts w:eastAsia="Yu Gothic Light"/>
          <w:lang w:val="fr-CA"/>
        </w:rPr>
        <w:t xml:space="preserve">, si vous démissionnez ou si vous êtes licencié) et que vous pensez l'avoir perdu en raison de votre perte de vision, vous devriez </w:t>
      </w:r>
      <w:r w:rsidR="004E2744" w:rsidRPr="00987FBA">
        <w:rPr>
          <w:rFonts w:eastAsia="Yu Gothic Light"/>
          <w:lang w:val="fr-CA"/>
        </w:rPr>
        <w:t xml:space="preserve">consulter un </w:t>
      </w:r>
      <w:r w:rsidRPr="00987FBA">
        <w:rPr>
          <w:rFonts w:eastAsia="Yu Gothic Light"/>
          <w:lang w:val="fr-CA"/>
        </w:rPr>
        <w:t xml:space="preserve">avocat spécialisé dans les </w:t>
      </w:r>
      <w:r w:rsidR="004E2744" w:rsidRPr="00987FBA">
        <w:rPr>
          <w:rFonts w:eastAsia="Yu Gothic Light"/>
          <w:lang w:val="fr-CA"/>
        </w:rPr>
        <w:t xml:space="preserve">droits de </w:t>
      </w:r>
      <w:r w:rsidR="00436336">
        <w:rPr>
          <w:rFonts w:eastAsia="Yu Gothic Light"/>
          <w:lang w:val="fr-CA"/>
        </w:rPr>
        <w:t>la personne</w:t>
      </w:r>
      <w:r w:rsidR="004E2744" w:rsidRPr="00987FBA">
        <w:rPr>
          <w:rFonts w:eastAsia="Yu Gothic Light"/>
          <w:lang w:val="fr-CA"/>
        </w:rPr>
        <w:t xml:space="preserve"> ou dans </w:t>
      </w:r>
      <w:r w:rsidRPr="00987FBA">
        <w:rPr>
          <w:rFonts w:eastAsia="Yu Gothic Light"/>
          <w:lang w:val="fr-CA"/>
        </w:rPr>
        <w:t>l'</w:t>
      </w:r>
      <w:r w:rsidR="004E2744" w:rsidRPr="00987FBA">
        <w:rPr>
          <w:rFonts w:eastAsia="Yu Gothic Light"/>
          <w:lang w:val="fr-CA"/>
        </w:rPr>
        <w:t xml:space="preserve">emploi </w:t>
      </w:r>
      <w:r w:rsidRPr="00987FBA">
        <w:rPr>
          <w:rFonts w:eastAsia="Yu Gothic Light"/>
          <w:lang w:val="fr-CA"/>
        </w:rPr>
        <w:t xml:space="preserve">pour </w:t>
      </w:r>
      <w:r w:rsidR="004E2744" w:rsidRPr="00987FBA">
        <w:rPr>
          <w:rFonts w:eastAsia="Yu Gothic Light"/>
          <w:lang w:val="fr-CA"/>
        </w:rPr>
        <w:t xml:space="preserve">mieux </w:t>
      </w:r>
      <w:r w:rsidRPr="00987FBA">
        <w:rPr>
          <w:rFonts w:eastAsia="Yu Gothic Light"/>
          <w:lang w:val="fr-CA"/>
        </w:rPr>
        <w:t xml:space="preserve">comprendre vos </w:t>
      </w:r>
      <w:hyperlink w:anchor="_Q:_What_can" w:history="1">
        <w:r w:rsidRPr="00987FBA">
          <w:rPr>
            <w:rStyle w:val="Hyperlink"/>
            <w:rFonts w:eastAsia="Yu Gothic Light"/>
            <w:b/>
            <w:bCs/>
            <w:lang w:val="fr-CA"/>
          </w:rPr>
          <w:t>options</w:t>
        </w:r>
      </w:hyperlink>
      <w:r w:rsidRPr="00987FBA">
        <w:rPr>
          <w:rFonts w:eastAsia="Yu Gothic Light"/>
          <w:lang w:val="fr-CA"/>
        </w:rPr>
        <w:t xml:space="preserve"> juridiques. Un avocat peut vous aider à déterminer si votre employeur a pu faire preuve de discrimination à votre égard d'une manière qui enfreint la loi.  </w:t>
      </w:r>
      <w:r w:rsidR="00990A33" w:rsidRPr="00987FBA">
        <w:rPr>
          <w:rFonts w:eastAsia="Yu Gothic Light"/>
          <w:lang w:val="fr-CA"/>
        </w:rPr>
        <w:t>Vous pouvez également communiquer avec INCA pour obtenir un soutien supplémentaire.</w:t>
      </w:r>
      <w:r w:rsidR="00436336">
        <w:rPr>
          <w:rFonts w:eastAsia="Yu Gothic Light"/>
          <w:lang w:val="fr-CA"/>
        </w:rPr>
        <w:t xml:space="preserve"> </w:t>
      </w:r>
    </w:p>
    <w:p w14:paraId="3CF7DBEC" w14:textId="77777777" w:rsidR="006A40ED" w:rsidRPr="00987FBA" w:rsidRDefault="00000000">
      <w:pPr>
        <w:pStyle w:val="Heading2"/>
        <w:rPr>
          <w:sz w:val="36"/>
          <w:szCs w:val="36"/>
          <w:lang w:val="fr-CA"/>
        </w:rPr>
      </w:pPr>
      <w:bookmarkStart w:id="79" w:name="_Toc114831374"/>
      <w:bookmarkStart w:id="80" w:name="_Toc16173786"/>
      <w:r w:rsidRPr="00987FBA">
        <w:rPr>
          <w:sz w:val="36"/>
          <w:szCs w:val="36"/>
          <w:lang w:val="fr-CA"/>
        </w:rPr>
        <w:t>Obtenir de l'aide</w:t>
      </w:r>
      <w:bookmarkEnd w:id="79"/>
      <w:r w:rsidRPr="00987FBA">
        <w:rPr>
          <w:sz w:val="36"/>
          <w:szCs w:val="36"/>
          <w:lang w:val="fr-CA"/>
        </w:rPr>
        <w:t xml:space="preserve"> </w:t>
      </w:r>
    </w:p>
    <w:p w14:paraId="0BBCBF75" w14:textId="77777777" w:rsidR="006A40ED" w:rsidRPr="00987FBA" w:rsidRDefault="00000000">
      <w:pPr>
        <w:pStyle w:val="Heading3"/>
        <w:rPr>
          <w:sz w:val="32"/>
          <w:szCs w:val="32"/>
          <w:lang w:val="fr-CA"/>
        </w:rPr>
      </w:pPr>
      <w:bookmarkStart w:id="81" w:name="_Toc16173792"/>
      <w:bookmarkStart w:id="82" w:name="_Toc21002995"/>
      <w:bookmarkStart w:id="83" w:name="_Toc111638501"/>
      <w:bookmarkStart w:id="84" w:name="_Toc114831375"/>
      <w:r w:rsidRPr="00987FBA">
        <w:rPr>
          <w:sz w:val="32"/>
          <w:szCs w:val="32"/>
          <w:lang w:val="fr-CA"/>
        </w:rPr>
        <w:t>Services juridiques</w:t>
      </w:r>
      <w:bookmarkStart w:id="85" w:name="_Toc21002996"/>
      <w:bookmarkEnd w:id="81"/>
      <w:bookmarkEnd w:id="82"/>
      <w:r w:rsidRPr="00987FBA">
        <w:rPr>
          <w:sz w:val="32"/>
          <w:szCs w:val="32"/>
          <w:lang w:val="fr-CA"/>
        </w:rPr>
        <w:t xml:space="preserve"> et informations</w:t>
      </w:r>
      <w:bookmarkEnd w:id="83"/>
      <w:bookmarkEnd w:id="84"/>
    </w:p>
    <w:bookmarkStart w:id="86" w:name="_Hlk112059902"/>
    <w:bookmarkStart w:id="87" w:name="_Hlk102399460"/>
    <w:p w14:paraId="6309B35C" w14:textId="09BD1994" w:rsidR="006A40ED" w:rsidRPr="00987FBA" w:rsidRDefault="00000000">
      <w:pPr>
        <w:pStyle w:val="Heading4"/>
        <w:rPr>
          <w:color w:val="4472C4" w:themeColor="accent1"/>
          <w:sz w:val="28"/>
          <w:szCs w:val="28"/>
          <w:u w:val="single"/>
          <w:lang w:val="fr-CA"/>
        </w:rPr>
      </w:pPr>
      <w:r w:rsidRPr="00987FBA">
        <w:rPr>
          <w:bCs/>
          <w:color w:val="4472C4" w:themeColor="accent1"/>
          <w:sz w:val="28"/>
          <w:szCs w:val="28"/>
          <w:u w:val="single"/>
          <w:lang w:val="fr-CA"/>
        </w:rPr>
        <w:fldChar w:fldCharType="begin"/>
      </w:r>
      <w:r w:rsidRPr="00987FBA">
        <w:rPr>
          <w:color w:val="4472C4" w:themeColor="accent1"/>
          <w:sz w:val="28"/>
          <w:szCs w:val="28"/>
          <w:u w:val="single"/>
          <w:lang w:val="fr-CA"/>
        </w:rPr>
        <w:instrText xml:space="preserve"> HYPERLINK "https://www.flac-inc.ca/" </w:instrText>
      </w:r>
      <w:r w:rsidRPr="00987FBA">
        <w:rPr>
          <w:bCs/>
          <w:color w:val="4472C4" w:themeColor="accent1"/>
          <w:sz w:val="28"/>
          <w:szCs w:val="28"/>
          <w:u w:val="single"/>
          <w:lang w:val="fr-CA"/>
        </w:rPr>
        <w:fldChar w:fldCharType="separate"/>
      </w:r>
      <w:bookmarkStart w:id="88" w:name="_Toc111638502"/>
      <w:bookmarkStart w:id="89" w:name="_Toc114831376"/>
      <w:r w:rsidRPr="00987FBA">
        <w:rPr>
          <w:color w:val="4472C4" w:themeColor="accent1"/>
          <w:sz w:val="28"/>
          <w:szCs w:val="28"/>
          <w:u w:val="single"/>
          <w:lang w:val="fr-CA"/>
        </w:rPr>
        <w:t>Clinique d'aide juridique de Fr</w:t>
      </w:r>
      <w:r w:rsidR="00436336">
        <w:rPr>
          <w:color w:val="4472C4" w:themeColor="accent1"/>
          <w:sz w:val="28"/>
          <w:szCs w:val="28"/>
          <w:u w:val="single"/>
          <w:lang w:val="fr-CA"/>
        </w:rPr>
        <w:t>é</w:t>
      </w:r>
      <w:r w:rsidRPr="00987FBA">
        <w:rPr>
          <w:color w:val="4472C4" w:themeColor="accent1"/>
          <w:sz w:val="28"/>
          <w:szCs w:val="28"/>
          <w:u w:val="single"/>
          <w:lang w:val="fr-CA"/>
        </w:rPr>
        <w:t>d</w:t>
      </w:r>
      <w:r w:rsidR="00436336">
        <w:rPr>
          <w:color w:val="4472C4" w:themeColor="accent1"/>
          <w:sz w:val="28"/>
          <w:szCs w:val="28"/>
          <w:u w:val="single"/>
          <w:lang w:val="fr-CA"/>
        </w:rPr>
        <w:t>é</w:t>
      </w:r>
      <w:r w:rsidRPr="00987FBA">
        <w:rPr>
          <w:color w:val="4472C4" w:themeColor="accent1"/>
          <w:sz w:val="28"/>
          <w:szCs w:val="28"/>
          <w:u w:val="single"/>
          <w:lang w:val="fr-CA"/>
        </w:rPr>
        <w:t>ricton, Inc (FLAC)</w:t>
      </w:r>
      <w:bookmarkEnd w:id="88"/>
      <w:bookmarkEnd w:id="89"/>
      <w:r w:rsidRPr="00987FBA">
        <w:rPr>
          <w:color w:val="4472C4" w:themeColor="accent1"/>
          <w:sz w:val="28"/>
          <w:szCs w:val="28"/>
          <w:u w:val="single"/>
          <w:lang w:val="fr-CA"/>
        </w:rPr>
        <w:fldChar w:fldCharType="end"/>
      </w:r>
    </w:p>
    <w:p w14:paraId="0632B1AF" w14:textId="77777777" w:rsidR="006A40ED" w:rsidRPr="00987FBA" w:rsidRDefault="00000000">
      <w:pPr>
        <w:rPr>
          <w:bCs/>
          <w:lang w:val="fr-CA"/>
        </w:rPr>
      </w:pPr>
      <w:r w:rsidRPr="00987FBA">
        <w:rPr>
          <w:bCs/>
          <w:lang w:val="fr-CA"/>
        </w:rPr>
        <w:t xml:space="preserve">La FLAC est un organisme sans but lucratif qui travaille avec des professionnels du droit bénévoles pour fournir des informations et des conseils juridiques aux personnes à faible revenu du Nouveau-Brunswick.   </w:t>
      </w:r>
    </w:p>
    <w:p w14:paraId="61D73135" w14:textId="77777777" w:rsidR="006A40ED" w:rsidRPr="00987FBA" w:rsidRDefault="00000000">
      <w:pPr>
        <w:rPr>
          <w:bCs/>
          <w:lang w:val="fr-CA"/>
        </w:rPr>
      </w:pPr>
      <w:r w:rsidRPr="00987FBA">
        <w:rPr>
          <w:bCs/>
          <w:lang w:val="fr-CA"/>
        </w:rPr>
        <w:t xml:space="preserve">Les avocats qui travaillent bénévolement pour la FLAC pratiquent dans divers domaines du droit et peuvent offrir des consultations gratuites de 30 minutes aux personnes non représentées par un avocat.  </w:t>
      </w:r>
    </w:p>
    <w:p w14:paraId="1787A5A8" w14:textId="0EC6DD08" w:rsidR="006A40ED" w:rsidRPr="00987FBA" w:rsidRDefault="00000000">
      <w:pPr>
        <w:spacing w:after="480"/>
        <w:rPr>
          <w:bCs/>
          <w:lang w:val="fr-CA"/>
        </w:rPr>
      </w:pPr>
      <w:r w:rsidRPr="00987FBA">
        <w:rPr>
          <w:bCs/>
          <w:lang w:val="fr-CA"/>
        </w:rPr>
        <w:t xml:space="preserve">Pour obtenir des informations sur les </w:t>
      </w:r>
      <w:hyperlink r:id="rId39" w:history="1">
        <w:r w:rsidR="00436336">
          <w:rPr>
            <w:b/>
            <w:bCs/>
            <w:color w:val="0563C1" w:themeColor="hyperlink"/>
            <w:u w:val="single"/>
            <w:lang w:val="fr-CA"/>
          </w:rPr>
          <w:t>dates des prochaines cliniques</w:t>
        </w:r>
      </w:hyperlink>
      <w:r w:rsidRPr="00987FBA">
        <w:rPr>
          <w:bCs/>
          <w:lang w:val="fr-CA"/>
        </w:rPr>
        <w:t xml:space="preserve"> et pour </w:t>
      </w:r>
      <w:hyperlink r:id="rId40" w:history="1">
        <w:r w:rsidRPr="00987FBA">
          <w:rPr>
            <w:b/>
            <w:bCs/>
            <w:color w:val="0563C1" w:themeColor="hyperlink"/>
            <w:u w:val="single"/>
            <w:lang w:val="fr-CA"/>
          </w:rPr>
          <w:t>demander un rendez-vous</w:t>
        </w:r>
      </w:hyperlink>
      <w:r w:rsidRPr="00987FBA">
        <w:rPr>
          <w:bCs/>
          <w:lang w:val="fr-CA"/>
        </w:rPr>
        <w:t xml:space="preserve">, visitez le </w:t>
      </w:r>
      <w:hyperlink r:id="rId41" w:history="1">
        <w:r w:rsidRPr="00987FBA">
          <w:rPr>
            <w:b/>
            <w:bCs/>
            <w:color w:val="0563C1" w:themeColor="hyperlink"/>
            <w:u w:val="single"/>
            <w:lang w:val="fr-CA"/>
          </w:rPr>
          <w:t>site Web d</w:t>
        </w:r>
        <w:r w:rsidR="00436336">
          <w:rPr>
            <w:b/>
            <w:bCs/>
            <w:color w:val="0563C1" w:themeColor="hyperlink"/>
            <w:u w:val="single"/>
            <w:lang w:val="fr-CA"/>
          </w:rPr>
          <w:t>e la</w:t>
        </w:r>
        <w:r w:rsidRPr="00987FBA">
          <w:rPr>
            <w:b/>
            <w:bCs/>
            <w:color w:val="0563C1" w:themeColor="hyperlink"/>
            <w:u w:val="single"/>
            <w:lang w:val="fr-CA"/>
          </w:rPr>
          <w:t xml:space="preserve"> FLAC</w:t>
        </w:r>
      </w:hyperlink>
      <w:r w:rsidRPr="00987FBA">
        <w:rPr>
          <w:bCs/>
          <w:lang w:val="fr-CA"/>
        </w:rPr>
        <w:t xml:space="preserve"> ou </w:t>
      </w:r>
      <w:proofErr w:type="gramStart"/>
      <w:r w:rsidRPr="00987FBA">
        <w:rPr>
          <w:bCs/>
          <w:lang w:val="fr-CA"/>
        </w:rPr>
        <w:t>contactez l</w:t>
      </w:r>
      <w:r w:rsidR="00436336">
        <w:rPr>
          <w:bCs/>
          <w:lang w:val="fr-CA"/>
        </w:rPr>
        <w:t>a</w:t>
      </w:r>
      <w:proofErr w:type="gramEnd"/>
      <w:r w:rsidRPr="00987FBA">
        <w:rPr>
          <w:bCs/>
          <w:lang w:val="fr-CA"/>
        </w:rPr>
        <w:t xml:space="preserve"> FLAC au (506) 476-0024.</w:t>
      </w:r>
      <w:bookmarkEnd w:id="86"/>
    </w:p>
    <w:bookmarkStart w:id="90" w:name="_Toc101364499"/>
    <w:p w14:paraId="49EAEAFB" w14:textId="77777777" w:rsidR="006A40ED" w:rsidRPr="00987FBA" w:rsidRDefault="00000000">
      <w:pPr>
        <w:pStyle w:val="Heading4"/>
        <w:rPr>
          <w:sz w:val="28"/>
          <w:szCs w:val="28"/>
          <w:lang w:val="fr-CA"/>
        </w:rPr>
      </w:pPr>
      <w:r w:rsidRPr="00987FBA">
        <w:rPr>
          <w:sz w:val="28"/>
          <w:szCs w:val="28"/>
          <w:lang w:val="fr-CA"/>
        </w:rPr>
        <w:fldChar w:fldCharType="begin"/>
      </w:r>
      <w:r w:rsidRPr="00987FBA">
        <w:rPr>
          <w:sz w:val="28"/>
          <w:szCs w:val="28"/>
          <w:lang w:val="fr-CA"/>
        </w:rPr>
        <w:instrText xml:space="preserve"> HYPERLINK "http://www.legalaid-aidejuridique-nb.ca/" </w:instrText>
      </w:r>
      <w:r w:rsidRPr="00987FBA">
        <w:rPr>
          <w:sz w:val="28"/>
          <w:szCs w:val="28"/>
          <w:lang w:val="fr-CA"/>
        </w:rPr>
        <w:fldChar w:fldCharType="separate"/>
      </w:r>
      <w:bookmarkStart w:id="91" w:name="_Toc111638503"/>
      <w:bookmarkStart w:id="92" w:name="_Toc114831377"/>
      <w:r w:rsidRPr="00987FBA">
        <w:rPr>
          <w:color w:val="0563C1" w:themeColor="hyperlink"/>
          <w:sz w:val="28"/>
          <w:szCs w:val="28"/>
          <w:u w:val="single"/>
          <w:lang w:val="fr-CA"/>
        </w:rPr>
        <w:t xml:space="preserve">La </w:t>
      </w:r>
      <w:bookmarkEnd w:id="90"/>
      <w:r w:rsidRPr="00987FBA">
        <w:rPr>
          <w:color w:val="0563C1" w:themeColor="hyperlink"/>
          <w:sz w:val="28"/>
          <w:szCs w:val="28"/>
          <w:u w:val="single"/>
          <w:lang w:val="fr-CA"/>
        </w:rPr>
        <w:t>Commission des services d'aide juridique du Nouveau-Brunswick</w:t>
      </w:r>
      <w:bookmarkEnd w:id="91"/>
      <w:bookmarkEnd w:id="92"/>
      <w:r w:rsidRPr="00987FBA">
        <w:rPr>
          <w:sz w:val="28"/>
          <w:szCs w:val="28"/>
          <w:lang w:val="fr-CA"/>
        </w:rPr>
        <w:fldChar w:fldCharType="end"/>
      </w:r>
    </w:p>
    <w:p w14:paraId="54458DED" w14:textId="77777777" w:rsidR="006A40ED" w:rsidRPr="00987FBA" w:rsidRDefault="00000000">
      <w:pPr>
        <w:widowControl w:val="0"/>
        <w:autoSpaceDE w:val="0"/>
        <w:autoSpaceDN w:val="0"/>
        <w:spacing w:before="0" w:after="240"/>
        <w:ind w:right="1209"/>
        <w:rPr>
          <w:rFonts w:eastAsia="Arial" w:cs="Arial"/>
          <w:lang w:val="fr-CA"/>
        </w:rPr>
      </w:pPr>
      <w:bookmarkStart w:id="93" w:name="_Hlk102379692"/>
      <w:r w:rsidRPr="00987FBA">
        <w:rPr>
          <w:rFonts w:eastAsia="Arial" w:cs="Arial"/>
          <w:lang w:val="fr-CA"/>
        </w:rPr>
        <w:t>La Commission des services d'aide juridique du Nouveau-Brunswick</w:t>
      </w:r>
      <w:bookmarkEnd w:id="93"/>
      <w:r w:rsidRPr="00987FBA">
        <w:rPr>
          <w:rFonts w:eastAsia="Arial" w:cs="Arial"/>
          <w:lang w:val="fr-CA"/>
        </w:rPr>
        <w:t xml:space="preserve"> fournit des services juridiques aux personnes à faible revenu du Nouveau-Brunswick. Pour recevoir les services de l'Aide juridique du Nouveau-Brunswick :</w:t>
      </w:r>
    </w:p>
    <w:p w14:paraId="0B62A8C6" w14:textId="1A0C73DD" w:rsidR="006A40ED" w:rsidRPr="00987FBA" w:rsidRDefault="00000000">
      <w:pPr>
        <w:widowControl w:val="0"/>
        <w:numPr>
          <w:ilvl w:val="0"/>
          <w:numId w:val="16"/>
        </w:numPr>
        <w:tabs>
          <w:tab w:val="left" w:pos="1713"/>
          <w:tab w:val="left" w:pos="1715"/>
        </w:tabs>
        <w:autoSpaceDE w:val="0"/>
        <w:autoSpaceDN w:val="0"/>
        <w:spacing w:before="0" w:after="240"/>
        <w:ind w:hanging="361"/>
        <w:rPr>
          <w:lang w:val="fr-CA"/>
        </w:rPr>
      </w:pPr>
      <w:r w:rsidRPr="00987FBA">
        <w:rPr>
          <w:lang w:val="fr-CA"/>
        </w:rPr>
        <w:t xml:space="preserve">Vous devez répondre à leurs critères d'admissibilité financière </w:t>
      </w:r>
      <w:r w:rsidR="00436336">
        <w:rPr>
          <w:lang w:val="fr-CA"/>
        </w:rPr>
        <w:t>–</w:t>
      </w:r>
      <w:r w:rsidRPr="00987FBA">
        <w:rPr>
          <w:lang w:val="fr-CA"/>
        </w:rPr>
        <w:t xml:space="preserve"> </w:t>
      </w:r>
      <w:r w:rsidR="00436336">
        <w:rPr>
          <w:lang w:val="fr-CA"/>
        </w:rPr>
        <w:t>Celle-ci</w:t>
      </w:r>
      <w:r w:rsidRPr="00987FBA">
        <w:rPr>
          <w:rFonts w:cs="Arial"/>
          <w:shd w:val="clear" w:color="auto" w:fill="FFFFFF"/>
          <w:lang w:val="fr-CA"/>
        </w:rPr>
        <w:t xml:space="preserve"> sera basée sur un certain nombre d'éléments, notamment le revenu familial brut, les déductions autorisées et la taille du ménage</w:t>
      </w:r>
      <w:r w:rsidR="00436336">
        <w:rPr>
          <w:rFonts w:cs="Arial"/>
          <w:shd w:val="clear" w:color="auto" w:fill="FFFFFF"/>
          <w:lang w:val="fr-CA"/>
        </w:rPr>
        <w:t>.</w:t>
      </w:r>
    </w:p>
    <w:p w14:paraId="62F16814" w14:textId="6B1900E7" w:rsidR="006A40ED" w:rsidRPr="00987FBA" w:rsidRDefault="00000000">
      <w:pPr>
        <w:widowControl w:val="0"/>
        <w:numPr>
          <w:ilvl w:val="0"/>
          <w:numId w:val="16"/>
        </w:numPr>
        <w:tabs>
          <w:tab w:val="left" w:pos="1713"/>
          <w:tab w:val="left" w:pos="1715"/>
        </w:tabs>
        <w:autoSpaceDE w:val="0"/>
        <w:autoSpaceDN w:val="0"/>
        <w:spacing w:before="0" w:after="240"/>
        <w:ind w:right="754"/>
        <w:rPr>
          <w:lang w:val="fr-CA"/>
        </w:rPr>
      </w:pPr>
      <w:r w:rsidRPr="00987FBA">
        <w:rPr>
          <w:lang w:val="fr-CA"/>
        </w:rPr>
        <w:t>Votre affaire juridique doit concerner le droit de la famille, le droit pénal ou les services du syndic public</w:t>
      </w:r>
      <w:r w:rsidR="00436336">
        <w:rPr>
          <w:lang w:val="fr-CA"/>
        </w:rPr>
        <w:t>.</w:t>
      </w:r>
    </w:p>
    <w:p w14:paraId="6232B14A" w14:textId="77777777" w:rsidR="006A40ED" w:rsidRPr="00987FBA" w:rsidRDefault="00000000">
      <w:pPr>
        <w:widowControl w:val="0"/>
        <w:numPr>
          <w:ilvl w:val="0"/>
          <w:numId w:val="16"/>
        </w:numPr>
        <w:tabs>
          <w:tab w:val="left" w:pos="1713"/>
          <w:tab w:val="left" w:pos="1715"/>
        </w:tabs>
        <w:autoSpaceDE w:val="0"/>
        <w:autoSpaceDN w:val="0"/>
        <w:spacing w:before="0" w:after="240"/>
        <w:ind w:right="754"/>
        <w:rPr>
          <w:lang w:val="fr-CA"/>
        </w:rPr>
      </w:pPr>
      <w:r w:rsidRPr="00987FBA">
        <w:rPr>
          <w:lang w:val="fr-CA"/>
        </w:rPr>
        <w:t>Votre affaire doit avoir du mérite.  En d'autres termes, il doit y avoir une probabilité raisonnable d'obtenir le résultat souhaité.</w:t>
      </w:r>
    </w:p>
    <w:p w14:paraId="4DC83E8C" w14:textId="3F90B221" w:rsidR="006A40ED" w:rsidRPr="00987FBA" w:rsidRDefault="00000000">
      <w:pPr>
        <w:widowControl w:val="0"/>
        <w:tabs>
          <w:tab w:val="left" w:pos="1713"/>
          <w:tab w:val="left" w:pos="1715"/>
        </w:tabs>
        <w:autoSpaceDE w:val="0"/>
        <w:spacing w:before="0" w:after="240"/>
        <w:ind w:right="754"/>
        <w:rPr>
          <w:b/>
          <w:bCs/>
          <w:sz w:val="28"/>
          <w:szCs w:val="28"/>
          <w:lang w:val="fr-CA"/>
        </w:rPr>
      </w:pPr>
      <w:r w:rsidRPr="00987FBA">
        <w:rPr>
          <w:lang w:val="fr-CA"/>
        </w:rPr>
        <w:t xml:space="preserve">Pour </w:t>
      </w:r>
      <w:r w:rsidR="00436336">
        <w:rPr>
          <w:lang w:val="fr-CA"/>
        </w:rPr>
        <w:t>en savoir plus</w:t>
      </w:r>
      <w:r w:rsidRPr="00987FBA">
        <w:rPr>
          <w:lang w:val="fr-CA"/>
        </w:rPr>
        <w:t xml:space="preserve"> sur les services offerts par la </w:t>
      </w:r>
      <w:hyperlink r:id="rId42" w:history="1">
        <w:r w:rsidRPr="00987FBA">
          <w:rPr>
            <w:b/>
            <w:color w:val="0563C1" w:themeColor="hyperlink"/>
            <w:u w:val="single"/>
            <w:lang w:val="fr-CA"/>
          </w:rPr>
          <w:t>Commission des services d'aide juridique</w:t>
        </w:r>
      </w:hyperlink>
      <w:r w:rsidRPr="00987FBA">
        <w:rPr>
          <w:lang w:val="fr-CA"/>
        </w:rPr>
        <w:t xml:space="preserve"> du Nouveau-Brunswick ou pour faire une demande d'aide juridique, visitez son site Web ou communiquez avec </w:t>
      </w:r>
      <w:hyperlink r:id="rId43" w:history="1">
        <w:r w:rsidRPr="00987FBA">
          <w:rPr>
            <w:b/>
            <w:color w:val="0563C1" w:themeColor="hyperlink"/>
            <w:u w:val="single"/>
            <w:lang w:val="fr-CA"/>
          </w:rPr>
          <w:t>votre bureau local d'aide juridique</w:t>
        </w:r>
      </w:hyperlink>
      <w:r w:rsidRPr="00987FBA">
        <w:rPr>
          <w:lang w:val="fr-CA"/>
        </w:rPr>
        <w:t xml:space="preserve">.  </w:t>
      </w:r>
      <w:r w:rsidRPr="00987FBA">
        <w:rPr>
          <w:b/>
          <w:sz w:val="28"/>
          <w:szCs w:val="28"/>
          <w:lang w:val="fr-CA"/>
        </w:rPr>
        <w:br/>
      </w:r>
    </w:p>
    <w:bookmarkStart w:id="94" w:name="_Hlk112059922"/>
    <w:p w14:paraId="16145276" w14:textId="77777777" w:rsidR="006A40ED" w:rsidRPr="00987FBA" w:rsidRDefault="00000000">
      <w:pPr>
        <w:pStyle w:val="Heading4"/>
        <w:rPr>
          <w:sz w:val="28"/>
          <w:szCs w:val="28"/>
          <w:lang w:val="fr-CA"/>
        </w:rPr>
      </w:pPr>
      <w:r w:rsidRPr="00792E27">
        <w:rPr>
          <w:sz w:val="28"/>
          <w:szCs w:val="28"/>
          <w:lang w:val="fr-CA"/>
        </w:rPr>
        <w:fldChar w:fldCharType="begin"/>
      </w:r>
      <w:r w:rsidRPr="00792E27">
        <w:rPr>
          <w:sz w:val="28"/>
          <w:szCs w:val="28"/>
          <w:lang w:val="fr-CA"/>
        </w:rPr>
        <w:instrText xml:space="preserve"> HYPERLINK "https://www.unb.ca/fredericton/law/clinic/index.html" </w:instrText>
      </w:r>
      <w:r w:rsidRPr="00792E27">
        <w:rPr>
          <w:sz w:val="28"/>
          <w:szCs w:val="28"/>
          <w:lang w:val="fr-CA"/>
        </w:rPr>
        <w:fldChar w:fldCharType="separate"/>
      </w:r>
      <w:bookmarkStart w:id="95" w:name="_Toc111638504"/>
      <w:bookmarkStart w:id="96" w:name="_Toc114831378"/>
      <w:r w:rsidRPr="00792E27">
        <w:rPr>
          <w:color w:val="0563C1" w:themeColor="hyperlink"/>
          <w:sz w:val="28"/>
          <w:szCs w:val="28"/>
          <w:u w:val="single"/>
          <w:lang w:val="fr-CA"/>
        </w:rPr>
        <w:t>Clinique juridique de l'Université du Nouveau-Brunswick (UNB)</w:t>
      </w:r>
      <w:bookmarkEnd w:id="95"/>
      <w:bookmarkEnd w:id="96"/>
      <w:r w:rsidRPr="00792E27">
        <w:rPr>
          <w:color w:val="0563C1" w:themeColor="hyperlink"/>
          <w:sz w:val="28"/>
          <w:szCs w:val="28"/>
          <w:u w:val="single"/>
          <w:lang w:val="fr-CA"/>
        </w:rPr>
        <w:fldChar w:fldCharType="end"/>
      </w:r>
    </w:p>
    <w:p w14:paraId="24AC24ED" w14:textId="77777777" w:rsidR="006A40ED" w:rsidRPr="00987FBA" w:rsidRDefault="00000000">
      <w:pPr>
        <w:widowControl w:val="0"/>
        <w:tabs>
          <w:tab w:val="left" w:pos="1713"/>
          <w:tab w:val="left" w:pos="1715"/>
        </w:tabs>
        <w:autoSpaceDE w:val="0"/>
        <w:spacing w:before="0" w:after="240"/>
        <w:ind w:right="754"/>
        <w:rPr>
          <w:bCs/>
          <w:lang w:val="fr-CA"/>
        </w:rPr>
      </w:pPr>
      <w:r w:rsidRPr="00987FBA">
        <w:rPr>
          <w:bCs/>
          <w:lang w:val="fr-CA"/>
        </w:rPr>
        <w:t>La clinique juridique de l'UNB fournit des services juridiques gratuits aux personnes qui ne sont pas admissibles à l'aide juridique et qui n'ont pas les moyens de payer une représentation juridique.  La clinique juridique de l'UNB fournit des services juridiques dans les domaines du droit du travail, du droit des locataires et des prestations sociales.</w:t>
      </w:r>
    </w:p>
    <w:p w14:paraId="7B116A71" w14:textId="77777777" w:rsidR="006A40ED" w:rsidRPr="00987FBA" w:rsidRDefault="00000000">
      <w:pPr>
        <w:widowControl w:val="0"/>
        <w:tabs>
          <w:tab w:val="left" w:pos="1713"/>
          <w:tab w:val="left" w:pos="1715"/>
        </w:tabs>
        <w:autoSpaceDE w:val="0"/>
        <w:spacing w:before="0" w:after="480"/>
        <w:ind w:right="754"/>
        <w:rPr>
          <w:bCs/>
          <w:lang w:val="fr-CA"/>
        </w:rPr>
      </w:pPr>
      <w:r w:rsidRPr="00987FBA">
        <w:rPr>
          <w:bCs/>
          <w:lang w:val="fr-CA"/>
        </w:rPr>
        <w:t>Les heures d'ouverture sont du lundi au vendredi, de 8 h à 16 h. La clinique juridique de l'UNB peut être contactée par courriel à l'adresse lawclinic@unb.ca.</w:t>
      </w:r>
      <w:bookmarkEnd w:id="94"/>
    </w:p>
    <w:p w14:paraId="662D62CA" w14:textId="2BB3CD9D" w:rsidR="006A40ED" w:rsidRPr="00987FBA" w:rsidRDefault="00000000">
      <w:pPr>
        <w:pStyle w:val="Heading4"/>
        <w:rPr>
          <w:sz w:val="28"/>
          <w:szCs w:val="28"/>
          <w:lang w:val="fr-CA"/>
        </w:rPr>
      </w:pPr>
      <w:hyperlink r:id="rId44" w:history="1">
        <w:bookmarkStart w:id="97" w:name="_Toc111638505"/>
        <w:bookmarkStart w:id="98" w:name="_Toc114831379"/>
        <w:r w:rsidR="00934D22" w:rsidRPr="00987FBA">
          <w:rPr>
            <w:color w:val="0563C1" w:themeColor="hyperlink"/>
            <w:sz w:val="28"/>
            <w:szCs w:val="28"/>
            <w:u w:val="single"/>
            <w:lang w:val="fr-CA"/>
          </w:rPr>
          <w:t>Service public d'éducation et d'information juridiques du Nouveau-Brunswick (SPEIJ-NB)</w:t>
        </w:r>
        <w:bookmarkEnd w:id="97"/>
        <w:bookmarkEnd w:id="98"/>
      </w:hyperlink>
    </w:p>
    <w:p w14:paraId="7633D564" w14:textId="77777777" w:rsidR="006A40ED" w:rsidRPr="00987FBA" w:rsidRDefault="00000000">
      <w:pPr>
        <w:spacing w:before="240"/>
        <w:rPr>
          <w:lang w:val="fr-CA"/>
        </w:rPr>
      </w:pPr>
      <w:bookmarkStart w:id="99" w:name="_Free_Legal_Advice,"/>
      <w:bookmarkEnd w:id="85"/>
      <w:bookmarkEnd w:id="99"/>
      <w:r w:rsidRPr="00987FBA">
        <w:rPr>
          <w:lang w:val="fr-CA"/>
        </w:rPr>
        <w:t xml:space="preserve">Le SPEIJ-NB est une organisation caritative, non gouvernementale et à but non lucratif, dont l'objectif est d'éduquer, d'informer et de responsabiliser les individus par le biais d'une formation juridique. </w:t>
      </w:r>
    </w:p>
    <w:p w14:paraId="3D8E60C1" w14:textId="5D91A149" w:rsidR="006A40ED" w:rsidRPr="00987FBA" w:rsidRDefault="00000000">
      <w:pPr>
        <w:spacing w:before="240" w:after="240"/>
        <w:rPr>
          <w:lang w:val="fr-CA"/>
        </w:rPr>
      </w:pPr>
      <w:r w:rsidRPr="00987FBA">
        <w:rPr>
          <w:lang w:val="fr-CA"/>
        </w:rPr>
        <w:t xml:space="preserve">Le SPEIJ-NB fournit des informations juridiques gratuites sur une variété de sujets sur son site Web, notamment, </w:t>
      </w:r>
      <w:hyperlink r:id="rId45" w:history="1">
        <w:r w:rsidRPr="00987FBA">
          <w:rPr>
            <w:b/>
            <w:color w:val="0563C1" w:themeColor="hyperlink"/>
            <w:u w:val="single"/>
            <w:lang w:val="fr-CA"/>
          </w:rPr>
          <w:t>Vous et vos droits</w:t>
        </w:r>
      </w:hyperlink>
      <w:r w:rsidRPr="00987FBA">
        <w:rPr>
          <w:lang w:val="fr-CA"/>
        </w:rPr>
        <w:t xml:space="preserve"> et </w:t>
      </w:r>
      <w:hyperlink r:id="rId46" w:history="1">
        <w:r w:rsidRPr="00987FBA">
          <w:rPr>
            <w:b/>
            <w:color w:val="0563C1" w:themeColor="hyperlink"/>
            <w:u w:val="single"/>
            <w:lang w:val="fr-CA"/>
          </w:rPr>
          <w:t>Aller au tribunal</w:t>
        </w:r>
      </w:hyperlink>
      <w:r w:rsidR="00BA1A55" w:rsidRPr="00987FBA">
        <w:rPr>
          <w:lang w:val="fr-CA"/>
        </w:rPr>
        <w:t>.</w:t>
      </w:r>
    </w:p>
    <w:p w14:paraId="1A2296AB" w14:textId="77777777" w:rsidR="006A40ED" w:rsidRPr="00987FBA" w:rsidRDefault="00000000">
      <w:pPr>
        <w:spacing w:before="240" w:after="240"/>
        <w:rPr>
          <w:lang w:val="fr-CA"/>
        </w:rPr>
      </w:pPr>
      <w:r w:rsidRPr="00987FBA">
        <w:rPr>
          <w:lang w:val="fr-CA"/>
        </w:rPr>
        <w:t>Le SPEIJ-NB ne fournit pas de conseils juridiques, mais il offre au public les services suivants :</w:t>
      </w:r>
    </w:p>
    <w:p w14:paraId="3BFAEDB2" w14:textId="77777777" w:rsidR="006A40ED" w:rsidRPr="00987FBA" w:rsidRDefault="00000000">
      <w:pPr>
        <w:numPr>
          <w:ilvl w:val="0"/>
          <w:numId w:val="13"/>
        </w:numPr>
        <w:shd w:val="clear" w:color="auto" w:fill="FFFFFF"/>
        <w:spacing w:before="100" w:beforeAutospacing="1" w:after="100" w:afterAutospacing="1"/>
        <w:rPr>
          <w:rFonts w:eastAsia="Times New Roman" w:cs="Arial"/>
          <w:lang w:val="fr-CA" w:eastAsia="en-CA"/>
        </w:rPr>
      </w:pPr>
      <w:hyperlink r:id="rId47" w:history="1">
        <w:r w:rsidR="00934D22" w:rsidRPr="00987FBA">
          <w:rPr>
            <w:rFonts w:eastAsia="Times New Roman" w:cs="Arial"/>
            <w:b/>
            <w:bCs/>
            <w:color w:val="0563C1" w:themeColor="hyperlink"/>
            <w:u w:val="single"/>
            <w:lang w:val="fr-CA" w:eastAsia="en-CA"/>
          </w:rPr>
          <w:t>Ligne d'information sur le droit de la famille</w:t>
        </w:r>
      </w:hyperlink>
      <w:r w:rsidR="00934D22" w:rsidRPr="00987FBA">
        <w:rPr>
          <w:rFonts w:eastAsia="Times New Roman" w:cs="Arial"/>
          <w:b/>
          <w:bCs/>
          <w:lang w:val="fr-CA" w:eastAsia="en-CA"/>
        </w:rPr>
        <w:t xml:space="preserve"> - 1-888-236-2444 </w:t>
      </w:r>
      <w:r w:rsidR="00934D22" w:rsidRPr="00987FBA">
        <w:rPr>
          <w:rFonts w:eastAsia="Times New Roman" w:cs="Arial"/>
          <w:lang w:val="fr-CA" w:eastAsia="en-CA"/>
        </w:rPr>
        <w:t>: il s'agit d'une ligne d'information gratuite sur le droit de la famille qui fournit des réponses aux questions générales relatives à l'accès au système du droit de la famille.  Il est important de garder à l'esprit que le personnel ne peut pas fournir de conseils juridiques ou de commentaires sur votre situation particulière.</w:t>
      </w:r>
    </w:p>
    <w:p w14:paraId="247D9BC2" w14:textId="77777777" w:rsidR="006A40ED" w:rsidRPr="00987FBA" w:rsidRDefault="00000000">
      <w:pPr>
        <w:numPr>
          <w:ilvl w:val="0"/>
          <w:numId w:val="14"/>
        </w:numPr>
        <w:shd w:val="clear" w:color="auto" w:fill="FFFFFF"/>
        <w:spacing w:before="100" w:beforeAutospacing="1" w:after="100" w:afterAutospacing="1"/>
        <w:rPr>
          <w:rFonts w:eastAsia="Times New Roman" w:cs="Arial"/>
          <w:lang w:val="fr-CA" w:eastAsia="en-CA"/>
        </w:rPr>
      </w:pPr>
      <w:r w:rsidRPr="00987FBA">
        <w:rPr>
          <w:rFonts w:eastAsia="Times New Roman" w:cs="Arial"/>
          <w:b/>
          <w:bCs/>
          <w:lang w:val="fr-CA" w:eastAsia="en-CA"/>
        </w:rPr>
        <w:t xml:space="preserve">Ateliers sur le droit de la famille pour les plaideurs qui se représentent eux-mêmes </w:t>
      </w:r>
      <w:r w:rsidRPr="00987FBA">
        <w:rPr>
          <w:rFonts w:eastAsia="Times New Roman" w:cs="Arial"/>
          <w:lang w:val="fr-CA" w:eastAsia="en-CA"/>
        </w:rPr>
        <w:t xml:space="preserve">: Ces ateliers sont organisés dans divers endroits et couvrent différents sujets, tels que la modification de la pension alimentaire pour enfants, etc.  Ils fournissent également au public des informations sur les étapes pratiques, telles que le lancement d'une action en droit de la famille, le remplissage de formulaires, etc. </w:t>
      </w:r>
    </w:p>
    <w:p w14:paraId="01CD3001" w14:textId="77777777" w:rsidR="006A40ED" w:rsidRPr="00987FBA" w:rsidRDefault="00000000">
      <w:pPr>
        <w:numPr>
          <w:ilvl w:val="0"/>
          <w:numId w:val="15"/>
        </w:numPr>
        <w:shd w:val="clear" w:color="auto" w:fill="FFFFFF"/>
        <w:spacing w:before="100" w:beforeAutospacing="1" w:after="100" w:afterAutospacing="1"/>
        <w:rPr>
          <w:rFonts w:eastAsia="Times New Roman" w:cs="Arial"/>
          <w:lang w:val="fr-CA" w:eastAsia="en-CA"/>
        </w:rPr>
      </w:pPr>
      <w:r w:rsidRPr="00987FBA">
        <w:rPr>
          <w:rFonts w:eastAsia="Times New Roman" w:cs="Arial"/>
          <w:b/>
          <w:bCs/>
          <w:lang w:val="fr-CA" w:eastAsia="en-CA"/>
        </w:rPr>
        <w:t xml:space="preserve">Bureau des conférenciers </w:t>
      </w:r>
      <w:r w:rsidRPr="00987FBA">
        <w:rPr>
          <w:rFonts w:eastAsia="Times New Roman" w:cs="Arial"/>
          <w:lang w:val="fr-CA" w:eastAsia="en-CA"/>
        </w:rPr>
        <w:t>: Le SPEIJ-NB collabore avec l'Association du Barreau canadien - section du N.-B. pour mettre le public en contact avec des avocats qui sont prêts à parler gratuitement à des groupes sur des sujets juridiques particuliers.</w:t>
      </w:r>
    </w:p>
    <w:p w14:paraId="37B757A0" w14:textId="56423844" w:rsidR="006A40ED" w:rsidRPr="00987FBA" w:rsidRDefault="00000000">
      <w:pPr>
        <w:pStyle w:val="Heading4"/>
        <w:rPr>
          <w:sz w:val="28"/>
          <w:szCs w:val="28"/>
          <w:lang w:val="fr-CA"/>
        </w:rPr>
      </w:pPr>
      <w:hyperlink r:id="rId48" w:history="1">
        <w:bookmarkStart w:id="100" w:name="_Toc111638506"/>
        <w:bookmarkStart w:id="101" w:name="_Toc114831380"/>
        <w:r w:rsidR="00934D22" w:rsidRPr="00987FBA">
          <w:rPr>
            <w:color w:val="0563C1" w:themeColor="hyperlink"/>
            <w:sz w:val="28"/>
            <w:szCs w:val="28"/>
            <w:u w:val="single"/>
            <w:lang w:val="fr-CA"/>
          </w:rPr>
          <w:t>La Commission des droits de la personne du Nouveau-Brunswick</w:t>
        </w:r>
        <w:bookmarkEnd w:id="100"/>
        <w:bookmarkEnd w:id="101"/>
      </w:hyperlink>
    </w:p>
    <w:p w14:paraId="0FA976FD" w14:textId="2BB3AA46" w:rsidR="006A40ED" w:rsidRPr="00987FBA" w:rsidRDefault="00000000">
      <w:pPr>
        <w:spacing w:before="0" w:after="225"/>
        <w:rPr>
          <w:rFonts w:eastAsia="Times New Roman" w:cs="Arial"/>
          <w:color w:val="000000"/>
          <w:lang w:val="fr-CA"/>
        </w:rPr>
      </w:pPr>
      <w:r w:rsidRPr="00987FBA">
        <w:rPr>
          <w:rFonts w:eastAsia="Times New Roman" w:cs="Arial"/>
          <w:color w:val="000000"/>
          <w:lang w:val="fr-CA"/>
        </w:rPr>
        <w:t xml:space="preserve">La Commission des droits de la personne du Nouveau-Brunswick est un organisme du gouvernement provincial qui a été créé pour aider à faire respecter les droits des personnes en vertu du </w:t>
      </w:r>
      <w:hyperlink r:id="rId49" w:history="1">
        <w:r w:rsidRPr="00987FBA">
          <w:rPr>
            <w:rFonts w:eastAsia="Times New Roman" w:cs="Arial"/>
            <w:b/>
            <w:color w:val="0563C1" w:themeColor="hyperlink"/>
            <w:u w:val="single"/>
            <w:lang w:val="fr-CA"/>
          </w:rPr>
          <w:t>Code des droits de la personne</w:t>
        </w:r>
      </w:hyperlink>
      <w:r w:rsidRPr="00987FBA">
        <w:rPr>
          <w:rFonts w:eastAsia="Times New Roman" w:cs="Arial"/>
          <w:color w:val="000000"/>
          <w:lang w:val="fr-CA"/>
        </w:rPr>
        <w:t xml:space="preserve"> du Nouveau-Brunswick. </w:t>
      </w:r>
    </w:p>
    <w:p w14:paraId="73467491" w14:textId="4A7AE9C2" w:rsidR="006A40ED" w:rsidRPr="00987FBA" w:rsidRDefault="00000000">
      <w:pPr>
        <w:spacing w:before="0" w:after="225"/>
        <w:rPr>
          <w:rFonts w:eastAsia="Times New Roman" w:cs="Arial"/>
          <w:color w:val="000000"/>
          <w:lang w:val="fr-CA"/>
        </w:rPr>
      </w:pPr>
      <w:r w:rsidRPr="00987FBA">
        <w:rPr>
          <w:rFonts w:eastAsia="Times New Roman" w:cs="Arial"/>
          <w:color w:val="000000"/>
          <w:lang w:val="fr-CA"/>
        </w:rPr>
        <w:t xml:space="preserve">La Commission des droits de la personne du Nouveau-Brunswick fait la promotion des droits de la personne et des principes d'égalité par l'éducation juridique du public.  </w:t>
      </w:r>
      <w:r w:rsidR="00AB0A85" w:rsidRPr="00987FBA">
        <w:rPr>
          <w:rFonts w:eastAsia="Times New Roman" w:cs="Arial"/>
          <w:color w:val="000000"/>
          <w:lang w:val="fr-CA"/>
        </w:rPr>
        <w:t xml:space="preserve">Pour aider les gens à mieux comprendre leurs droits, la Commission des droits de la personne du Nouveau-Brunswick </w:t>
      </w:r>
      <w:r w:rsidRPr="00987FBA">
        <w:rPr>
          <w:rFonts w:eastAsia="Times New Roman" w:cs="Arial"/>
          <w:color w:val="000000"/>
          <w:lang w:val="fr-CA"/>
        </w:rPr>
        <w:t>a créé diverses ressources d'éducation du public</w:t>
      </w:r>
      <w:r w:rsidR="00AB0A85" w:rsidRPr="00987FBA">
        <w:rPr>
          <w:rFonts w:eastAsia="Times New Roman" w:cs="Arial"/>
          <w:color w:val="000000"/>
          <w:lang w:val="fr-CA"/>
        </w:rPr>
        <w:t xml:space="preserve">, comme une </w:t>
      </w:r>
      <w:hyperlink r:id="rId50" w:history="1">
        <w:r w:rsidR="00AB0A85" w:rsidRPr="00987FBA">
          <w:rPr>
            <w:rFonts w:eastAsia="Times New Roman" w:cs="Arial"/>
            <w:b/>
            <w:color w:val="0563C1" w:themeColor="hyperlink"/>
            <w:u w:val="single"/>
            <w:lang w:val="fr-CA"/>
          </w:rPr>
          <w:t>foire aux questions</w:t>
        </w:r>
      </w:hyperlink>
      <w:r w:rsidR="00AB0A85" w:rsidRPr="00987FBA">
        <w:rPr>
          <w:rFonts w:eastAsia="Times New Roman" w:cs="Arial"/>
          <w:color w:val="000000"/>
          <w:lang w:val="fr-CA"/>
        </w:rPr>
        <w:t xml:space="preserve"> et diverses </w:t>
      </w:r>
      <w:hyperlink r:id="rId51" w:history="1">
        <w:r w:rsidRPr="00987FBA">
          <w:rPr>
            <w:rFonts w:eastAsia="Times New Roman" w:cs="Arial"/>
            <w:b/>
            <w:color w:val="0563C1" w:themeColor="hyperlink"/>
            <w:u w:val="single"/>
            <w:lang w:val="fr-CA"/>
          </w:rPr>
          <w:t>lignes directrices</w:t>
        </w:r>
      </w:hyperlink>
      <w:r w:rsidR="00AB0A85" w:rsidRPr="00987FBA">
        <w:rPr>
          <w:rFonts w:eastAsia="Times New Roman" w:cs="Arial"/>
          <w:b/>
          <w:color w:val="0563C1" w:themeColor="hyperlink"/>
          <w:u w:val="single"/>
          <w:lang w:val="fr-CA"/>
        </w:rPr>
        <w:t xml:space="preserve">, </w:t>
      </w:r>
      <w:r w:rsidR="00AB0A85" w:rsidRPr="00987FBA">
        <w:rPr>
          <w:rFonts w:eastAsia="Times New Roman" w:cs="Arial"/>
          <w:color w:val="000000"/>
          <w:lang w:val="fr-CA"/>
        </w:rPr>
        <w:t xml:space="preserve">notamment </w:t>
      </w:r>
      <w:r w:rsidR="00AB0A85" w:rsidRPr="00987FBA">
        <w:rPr>
          <w:lang w:val="fr-CA"/>
        </w:rPr>
        <w:t xml:space="preserve">une </w:t>
      </w:r>
      <w:hyperlink r:id="rId52" w:history="1">
        <w:r w:rsidR="00AB0A85" w:rsidRPr="00987FBA">
          <w:rPr>
            <w:rStyle w:val="Hyperlink"/>
            <w:b/>
            <w:bCs/>
            <w:lang w:val="fr-CA"/>
          </w:rPr>
          <w:t>ligne directrice sur l'adaptation aux handicaps physiques et mentaux au travail</w:t>
        </w:r>
      </w:hyperlink>
      <w:r w:rsidR="00AB0A85" w:rsidRPr="00987FBA">
        <w:rPr>
          <w:rFonts w:eastAsia="Times New Roman" w:cs="Arial"/>
          <w:color w:val="000000"/>
          <w:lang w:val="fr-CA"/>
        </w:rPr>
        <w:t>.</w:t>
      </w:r>
    </w:p>
    <w:p w14:paraId="70F2C267" w14:textId="77777777" w:rsidR="006A40ED" w:rsidRPr="00987FBA" w:rsidRDefault="00000000">
      <w:pPr>
        <w:spacing w:before="0" w:after="225"/>
        <w:rPr>
          <w:rFonts w:eastAsia="Times New Roman" w:cs="Arial"/>
          <w:color w:val="000000"/>
          <w:lang w:val="fr-CA"/>
        </w:rPr>
      </w:pPr>
      <w:r w:rsidRPr="00987FBA">
        <w:rPr>
          <w:rFonts w:eastAsia="Times New Roman" w:cs="Arial"/>
          <w:color w:val="000000"/>
          <w:lang w:val="fr-CA"/>
        </w:rPr>
        <w:t xml:space="preserve">La Commission des droits de la personne du Nouveau-Brunswick est également chargée d'administrer le mécanisme de réception et de résolution des plaintes.  </w:t>
      </w:r>
    </w:p>
    <w:p w14:paraId="2C18E0A1" w14:textId="5265828C" w:rsidR="006A40ED" w:rsidRPr="00987FBA" w:rsidRDefault="00000000">
      <w:pPr>
        <w:spacing w:before="0" w:after="225"/>
        <w:rPr>
          <w:rFonts w:eastAsia="Times New Roman" w:cs="Arial"/>
          <w:color w:val="000000"/>
          <w:lang w:val="fr-CA"/>
        </w:rPr>
      </w:pPr>
      <w:r w:rsidRPr="00987FBA">
        <w:rPr>
          <w:rFonts w:eastAsia="Times New Roman" w:cs="Arial"/>
          <w:color w:val="000000"/>
          <w:lang w:val="fr-CA"/>
        </w:rPr>
        <w:t xml:space="preserve">Pour obtenir des renseignements sur le </w:t>
      </w:r>
      <w:hyperlink r:id="rId53" w:history="1">
        <w:r w:rsidRPr="00987FBA">
          <w:rPr>
            <w:rFonts w:eastAsia="Times New Roman" w:cs="Arial"/>
            <w:b/>
            <w:color w:val="0563C1" w:themeColor="hyperlink"/>
            <w:u w:val="single"/>
            <w:lang w:val="fr-CA"/>
          </w:rPr>
          <w:t>processus de plainte</w:t>
        </w:r>
      </w:hyperlink>
      <w:r w:rsidRPr="00987FBA">
        <w:rPr>
          <w:rFonts w:eastAsia="Times New Roman" w:cs="Arial"/>
          <w:color w:val="000000"/>
          <w:lang w:val="fr-CA"/>
        </w:rPr>
        <w:t>, visitez le site Web</w:t>
      </w:r>
      <w:r w:rsidR="000C57B9">
        <w:rPr>
          <w:rFonts w:eastAsia="Times New Roman" w:cs="Arial"/>
          <w:color w:val="000000"/>
          <w:lang w:val="fr-CA"/>
        </w:rPr>
        <w:t xml:space="preserve"> de la</w:t>
      </w:r>
      <w:r w:rsidRPr="00987FBA">
        <w:rPr>
          <w:rFonts w:eastAsia="Times New Roman" w:cs="Arial"/>
          <w:color w:val="000000"/>
          <w:lang w:val="fr-CA"/>
        </w:rPr>
        <w:t xml:space="preserve"> </w:t>
      </w:r>
      <w:hyperlink r:id="rId54" w:history="1">
        <w:r w:rsidRPr="00987FBA">
          <w:rPr>
            <w:rFonts w:eastAsia="Times New Roman" w:cs="Arial"/>
            <w:b/>
            <w:color w:val="0563C1" w:themeColor="hyperlink"/>
            <w:u w:val="single"/>
            <w:lang w:val="fr-CA"/>
          </w:rPr>
          <w:t>Commission des droits de la personne</w:t>
        </w:r>
      </w:hyperlink>
      <w:r w:rsidRPr="00987FBA">
        <w:rPr>
          <w:rFonts w:eastAsia="Times New Roman" w:cs="Arial"/>
          <w:color w:val="000000"/>
          <w:lang w:val="fr-CA"/>
        </w:rPr>
        <w:t xml:space="preserve"> du Nouveau-Brunswick ou communiquez avec la Commission par téléphone au </w:t>
      </w:r>
      <w:r w:rsidRPr="00987FBA">
        <w:rPr>
          <w:rFonts w:eastAsia="Times New Roman" w:cs="Arial"/>
          <w:shd w:val="clear" w:color="auto" w:fill="FFFFFF"/>
          <w:lang w:val="fr-CA"/>
        </w:rPr>
        <w:t xml:space="preserve">1-888-471-2233 (sans frais) </w:t>
      </w:r>
      <w:r w:rsidRPr="00987FBA">
        <w:rPr>
          <w:rFonts w:eastAsia="Times New Roman" w:cs="Arial"/>
          <w:lang w:val="fr-CA"/>
        </w:rPr>
        <w:t xml:space="preserve">ou par courriel à </w:t>
      </w:r>
      <w:r w:rsidRPr="00987FBA">
        <w:rPr>
          <w:rFonts w:cs="Arial"/>
          <w:shd w:val="clear" w:color="auto" w:fill="FFFFFF"/>
          <w:lang w:val="fr-CA"/>
        </w:rPr>
        <w:t>hrc.cdp@gnb.ca.</w:t>
      </w:r>
      <w:r w:rsidRPr="00987FBA">
        <w:rPr>
          <w:rFonts w:eastAsia="Times New Roman" w:cs="Arial"/>
          <w:color w:val="000000"/>
          <w:lang w:val="fr-CA"/>
        </w:rPr>
        <w:t xml:space="preserve"> Le personnel de la Commission peut vous fournir des renseignements sur le processus de plainte en matière de droits de la personne.  Il peut également discuter de la façon dont le </w:t>
      </w:r>
      <w:hyperlink r:id="rId55" w:history="1">
        <w:r w:rsidRPr="00987FBA">
          <w:rPr>
            <w:rFonts w:eastAsia="Times New Roman" w:cs="Arial"/>
            <w:b/>
            <w:color w:val="0563C1" w:themeColor="hyperlink"/>
            <w:u w:val="single"/>
            <w:lang w:val="fr-CA"/>
          </w:rPr>
          <w:t>Code des droits</w:t>
        </w:r>
      </w:hyperlink>
      <w:r w:rsidRPr="00987FBA">
        <w:rPr>
          <w:rFonts w:eastAsia="Times New Roman" w:cs="Arial"/>
          <w:color w:val="000000"/>
          <w:lang w:val="fr-CA"/>
        </w:rPr>
        <w:t xml:space="preserve"> </w:t>
      </w:r>
      <w:r w:rsidR="000C57B9">
        <w:rPr>
          <w:rFonts w:eastAsia="Times New Roman" w:cs="Arial"/>
          <w:color w:val="000000"/>
          <w:lang w:val="fr-CA"/>
        </w:rPr>
        <w:t xml:space="preserve">de </w:t>
      </w:r>
      <w:r w:rsidRPr="00987FBA">
        <w:rPr>
          <w:rFonts w:eastAsia="Times New Roman" w:cs="Arial"/>
          <w:color w:val="000000"/>
          <w:lang w:val="fr-CA"/>
        </w:rPr>
        <w:t>la personne du Nouveau-Brunswick peut s'appliquer ou non à votre situation.</w:t>
      </w:r>
    </w:p>
    <w:p w14:paraId="516E5A07" w14:textId="77777777" w:rsidR="00560C1F" w:rsidRPr="00987FBA" w:rsidRDefault="00560C1F" w:rsidP="00934D22">
      <w:pPr>
        <w:spacing w:before="0" w:after="225"/>
        <w:rPr>
          <w:rFonts w:eastAsia="Times New Roman" w:cs="Arial"/>
          <w:color w:val="000000"/>
          <w:lang w:val="fr-CA"/>
        </w:rPr>
      </w:pPr>
    </w:p>
    <w:p w14:paraId="11809AB5" w14:textId="77777777" w:rsidR="006A40ED" w:rsidRPr="00987FBA" w:rsidRDefault="00000000">
      <w:pPr>
        <w:pStyle w:val="Heading3"/>
        <w:rPr>
          <w:sz w:val="32"/>
          <w:szCs w:val="32"/>
          <w:lang w:val="fr-CA"/>
        </w:rPr>
      </w:pPr>
      <w:bookmarkStart w:id="102" w:name="_Toc111638507"/>
      <w:bookmarkStart w:id="103" w:name="_Toc114831381"/>
      <w:r w:rsidRPr="00987FBA">
        <w:rPr>
          <w:sz w:val="32"/>
          <w:szCs w:val="32"/>
          <w:lang w:val="fr-CA"/>
        </w:rPr>
        <w:t>Services non juridiques essentiels</w:t>
      </w:r>
      <w:bookmarkEnd w:id="102"/>
      <w:bookmarkEnd w:id="103"/>
    </w:p>
    <w:bookmarkStart w:id="104" w:name="_Hlk111633121"/>
    <w:p w14:paraId="0DBBD545" w14:textId="77777777" w:rsidR="006A40ED" w:rsidRPr="00987FBA" w:rsidRDefault="00000000">
      <w:pPr>
        <w:pStyle w:val="Heading4"/>
        <w:rPr>
          <w:sz w:val="28"/>
          <w:szCs w:val="28"/>
          <w:lang w:val="fr-CA"/>
        </w:rPr>
      </w:pPr>
      <w:r w:rsidRPr="00987FBA">
        <w:rPr>
          <w:bCs/>
          <w:sz w:val="28"/>
          <w:szCs w:val="28"/>
          <w:lang w:val="fr-CA"/>
        </w:rPr>
        <w:fldChar w:fldCharType="begin"/>
      </w:r>
      <w:r w:rsidRPr="00987FBA">
        <w:rPr>
          <w:sz w:val="28"/>
          <w:szCs w:val="28"/>
          <w:lang w:val="fr-CA"/>
        </w:rPr>
        <w:instrText xml:space="preserve"> HYPERLINK "https://ombudnb.ca" </w:instrText>
      </w:r>
      <w:r w:rsidRPr="00987FBA">
        <w:rPr>
          <w:bCs/>
          <w:sz w:val="28"/>
          <w:szCs w:val="28"/>
          <w:lang w:val="fr-CA"/>
        </w:rPr>
        <w:fldChar w:fldCharType="separate"/>
      </w:r>
      <w:bookmarkStart w:id="105" w:name="_Toc111638508"/>
      <w:bookmarkStart w:id="106" w:name="_Toc114831382"/>
      <w:r w:rsidRPr="00987FBA">
        <w:rPr>
          <w:color w:val="0563C1" w:themeColor="hyperlink"/>
          <w:sz w:val="28"/>
          <w:szCs w:val="28"/>
          <w:u w:val="single"/>
          <w:lang w:val="fr-CA"/>
        </w:rPr>
        <w:t>Ombud N.B.</w:t>
      </w:r>
      <w:bookmarkEnd w:id="105"/>
      <w:bookmarkEnd w:id="106"/>
      <w:r w:rsidRPr="00987FBA">
        <w:rPr>
          <w:color w:val="0563C1" w:themeColor="hyperlink"/>
          <w:sz w:val="28"/>
          <w:szCs w:val="28"/>
          <w:u w:val="single"/>
          <w:lang w:val="fr-CA"/>
        </w:rPr>
        <w:fldChar w:fldCharType="end"/>
      </w:r>
    </w:p>
    <w:p w14:paraId="79F15E6D" w14:textId="77777777" w:rsidR="006A40ED" w:rsidRPr="00987FBA" w:rsidRDefault="00000000">
      <w:pPr>
        <w:rPr>
          <w:bCs/>
          <w:lang w:val="fr-CA"/>
        </w:rPr>
      </w:pPr>
      <w:r w:rsidRPr="00987FBA">
        <w:rPr>
          <w:b/>
          <w:lang w:val="fr-CA"/>
        </w:rPr>
        <w:t xml:space="preserve">L'Ombudsman du N.-B. </w:t>
      </w:r>
      <w:r w:rsidRPr="00987FBA">
        <w:rPr>
          <w:bCs/>
          <w:lang w:val="fr-CA"/>
        </w:rPr>
        <w:t xml:space="preserve">est un agent indépendant qui est chargé d'enquêter sur les plaintes du public concernant les services du gouvernement du Nouveau-Brunswick. L'Ombudsman du N.-B. enquête sur les plaintes déposées </w:t>
      </w:r>
      <w:r w:rsidRPr="00987FBA">
        <w:rPr>
          <w:rFonts w:cs="Arial"/>
          <w:bCs/>
          <w:lang w:val="fr-CA"/>
        </w:rPr>
        <w:t xml:space="preserve">contre les </w:t>
      </w:r>
      <w:r w:rsidRPr="00987FBA">
        <w:rPr>
          <w:rFonts w:cs="Arial"/>
          <w:shd w:val="clear" w:color="auto" w:fill="FFFFFF"/>
          <w:lang w:val="fr-CA"/>
        </w:rPr>
        <w:t>ministères du gouvernement provincial et d'autres agences qui sont supervisées par le gouvernement provincial.</w:t>
      </w:r>
    </w:p>
    <w:p w14:paraId="3BC07BCD" w14:textId="4B3ADFD3" w:rsidR="006A40ED" w:rsidRPr="00987FBA" w:rsidRDefault="00000000">
      <w:pPr>
        <w:rPr>
          <w:bCs/>
          <w:lang w:val="fr-CA"/>
        </w:rPr>
      </w:pPr>
      <w:r w:rsidRPr="00987FBA">
        <w:rPr>
          <w:bCs/>
          <w:lang w:val="fr-CA"/>
        </w:rPr>
        <w:t xml:space="preserve">Vous pouvez </w:t>
      </w:r>
      <w:hyperlink r:id="rId56" w:history="1">
        <w:r w:rsidRPr="00987FBA">
          <w:rPr>
            <w:b/>
            <w:bCs/>
            <w:color w:val="0563C1" w:themeColor="hyperlink"/>
            <w:u w:val="single"/>
            <w:lang w:val="fr-CA"/>
          </w:rPr>
          <w:t>contacter</w:t>
        </w:r>
      </w:hyperlink>
      <w:r w:rsidRPr="00987FBA">
        <w:rPr>
          <w:b/>
          <w:lang w:val="fr-CA"/>
        </w:rPr>
        <w:t xml:space="preserve"> Ombud N.B. </w:t>
      </w:r>
      <w:r w:rsidRPr="00987FBA">
        <w:rPr>
          <w:bCs/>
          <w:lang w:val="fr-CA"/>
        </w:rPr>
        <w:t xml:space="preserve">pour discuter d'un problème ou </w:t>
      </w:r>
      <w:hyperlink r:id="rId57" w:history="1">
        <w:r w:rsidRPr="00987FBA">
          <w:rPr>
            <w:b/>
            <w:color w:val="0563C1" w:themeColor="hyperlink"/>
            <w:u w:val="single"/>
            <w:lang w:val="fr-CA"/>
          </w:rPr>
          <w:t>déposer une plainte</w:t>
        </w:r>
      </w:hyperlink>
      <w:r w:rsidRPr="00987FBA">
        <w:rPr>
          <w:bCs/>
          <w:lang w:val="fr-CA"/>
        </w:rPr>
        <w:t xml:space="preserve"> concernant les services gouvernementaux. </w:t>
      </w:r>
    </w:p>
    <w:p w14:paraId="625A3938" w14:textId="77777777" w:rsidR="00560C1F" w:rsidRPr="00987FBA" w:rsidRDefault="00560C1F" w:rsidP="00934D22">
      <w:pPr>
        <w:rPr>
          <w:bCs/>
          <w:lang w:val="fr-CA"/>
        </w:rPr>
      </w:pPr>
    </w:p>
    <w:p w14:paraId="3A51F9B4" w14:textId="77777777" w:rsidR="006A40ED" w:rsidRPr="00987FBA" w:rsidRDefault="00000000">
      <w:pPr>
        <w:pStyle w:val="Heading3"/>
        <w:rPr>
          <w:sz w:val="32"/>
          <w:szCs w:val="32"/>
          <w:lang w:val="fr-CA"/>
        </w:rPr>
      </w:pPr>
      <w:bookmarkStart w:id="107" w:name="_Other_Helpful_Resources"/>
      <w:bookmarkStart w:id="108" w:name="_Toc114831383"/>
      <w:bookmarkEnd w:id="107"/>
      <w:r w:rsidRPr="00987FBA">
        <w:rPr>
          <w:sz w:val="32"/>
          <w:szCs w:val="32"/>
          <w:lang w:val="fr-CA"/>
        </w:rPr>
        <w:t>Autres ressources utiles</w:t>
      </w:r>
      <w:bookmarkEnd w:id="108"/>
    </w:p>
    <w:p w14:paraId="75E5387E" w14:textId="65E7E44D" w:rsidR="006A40ED" w:rsidRPr="00987FBA" w:rsidRDefault="00000000">
      <w:pPr>
        <w:pStyle w:val="Heading4"/>
        <w:rPr>
          <w:sz w:val="28"/>
          <w:szCs w:val="28"/>
          <w:lang w:val="fr-CA"/>
        </w:rPr>
      </w:pPr>
      <w:hyperlink r:id="rId58" w:history="1">
        <w:bookmarkStart w:id="109" w:name="_Toc111638509"/>
        <w:bookmarkStart w:id="110" w:name="_Toc114831384"/>
        <w:r w:rsidR="00934D22" w:rsidRPr="00987FBA">
          <w:rPr>
            <w:color w:val="0563C1" w:themeColor="hyperlink"/>
            <w:sz w:val="28"/>
            <w:szCs w:val="28"/>
            <w:u w:val="single"/>
            <w:lang w:val="fr-CA"/>
          </w:rPr>
          <w:t xml:space="preserve">Conseil du Premier ministre </w:t>
        </w:r>
        <w:bookmarkEnd w:id="109"/>
        <w:r w:rsidR="000C57B9">
          <w:rPr>
            <w:color w:val="0563C1" w:themeColor="hyperlink"/>
            <w:sz w:val="28"/>
            <w:szCs w:val="28"/>
            <w:u w:val="single"/>
            <w:lang w:val="fr-CA"/>
          </w:rPr>
          <w:t>pou</w:t>
        </w:r>
      </w:hyperlink>
      <w:r w:rsidR="000C57B9">
        <w:rPr>
          <w:color w:val="0563C1" w:themeColor="hyperlink"/>
          <w:sz w:val="28"/>
          <w:szCs w:val="28"/>
          <w:u w:val="single"/>
          <w:lang w:val="fr-CA"/>
        </w:rPr>
        <w:t>r les personnes handicapées</w:t>
      </w:r>
      <w:bookmarkEnd w:id="110"/>
    </w:p>
    <w:p w14:paraId="75B52C43" w14:textId="49A13A6D" w:rsidR="006A40ED" w:rsidRPr="00987FBA" w:rsidRDefault="00000000">
      <w:pPr>
        <w:rPr>
          <w:bCs/>
          <w:lang w:val="fr-CA"/>
        </w:rPr>
      </w:pPr>
      <w:r w:rsidRPr="00987FBA">
        <w:rPr>
          <w:bCs/>
          <w:lang w:val="fr-CA"/>
        </w:rPr>
        <w:t xml:space="preserve">Le </w:t>
      </w:r>
      <w:r w:rsidR="000C57B9">
        <w:rPr>
          <w:bCs/>
          <w:lang w:val="fr-CA"/>
        </w:rPr>
        <w:t>Conseil du Premier ministre pour les personnes handicapées</w:t>
      </w:r>
      <w:r w:rsidRPr="00987FBA">
        <w:rPr>
          <w:bCs/>
          <w:lang w:val="fr-CA"/>
        </w:rPr>
        <w:t xml:space="preserve"> a été créé pour améliorer la vie des personnes </w:t>
      </w:r>
      <w:r w:rsidR="00DB1916">
        <w:rPr>
          <w:bCs/>
          <w:lang w:val="fr-CA"/>
        </w:rPr>
        <w:t xml:space="preserve">en situation de </w:t>
      </w:r>
      <w:r w:rsidRPr="00987FBA">
        <w:rPr>
          <w:bCs/>
          <w:lang w:val="fr-CA"/>
        </w:rPr>
        <w:t xml:space="preserve">handicap.  Il est chargé (entre autres) de conseiller le gouvernement sur la situation des personnes </w:t>
      </w:r>
      <w:r w:rsidR="00DB1916">
        <w:rPr>
          <w:bCs/>
          <w:lang w:val="fr-CA"/>
        </w:rPr>
        <w:t xml:space="preserve">en situation de </w:t>
      </w:r>
      <w:r w:rsidRPr="00987FBA">
        <w:rPr>
          <w:bCs/>
          <w:lang w:val="fr-CA"/>
        </w:rPr>
        <w:t xml:space="preserve">handicap.  Son </w:t>
      </w:r>
      <w:hyperlink r:id="rId59" w:history="1">
        <w:r w:rsidRPr="00987FBA">
          <w:rPr>
            <w:b/>
            <w:bCs/>
            <w:color w:val="0563C1" w:themeColor="hyperlink"/>
            <w:u w:val="single"/>
            <w:lang w:val="fr-CA"/>
          </w:rPr>
          <w:t>site Web</w:t>
        </w:r>
      </w:hyperlink>
      <w:r w:rsidRPr="00987FBA">
        <w:rPr>
          <w:bCs/>
          <w:lang w:val="fr-CA"/>
        </w:rPr>
        <w:t xml:space="preserve"> contient </w:t>
      </w:r>
      <w:r w:rsidR="003C7A1B" w:rsidRPr="00987FBA">
        <w:rPr>
          <w:bCs/>
          <w:lang w:val="fr-CA"/>
        </w:rPr>
        <w:t xml:space="preserve">diverses </w:t>
      </w:r>
      <w:r w:rsidRPr="00987FBA">
        <w:rPr>
          <w:bCs/>
          <w:lang w:val="fr-CA"/>
        </w:rPr>
        <w:t xml:space="preserve">ressources, services et répertoires pour les personnes </w:t>
      </w:r>
      <w:r w:rsidR="00DB1916">
        <w:rPr>
          <w:bCs/>
          <w:lang w:val="fr-CA"/>
        </w:rPr>
        <w:t xml:space="preserve">en situation de </w:t>
      </w:r>
      <w:r w:rsidRPr="00987FBA">
        <w:rPr>
          <w:bCs/>
          <w:lang w:val="fr-CA"/>
        </w:rPr>
        <w:t>handicap.</w:t>
      </w:r>
    </w:p>
    <w:p w14:paraId="426FF529" w14:textId="561CB95F" w:rsidR="006A40ED" w:rsidRPr="00987FBA" w:rsidRDefault="00000000">
      <w:pPr>
        <w:pStyle w:val="Heading4"/>
        <w:rPr>
          <w:sz w:val="28"/>
          <w:szCs w:val="28"/>
          <w:lang w:val="fr-CA"/>
        </w:rPr>
      </w:pPr>
      <w:bookmarkStart w:id="111" w:name="_Toc16173789"/>
      <w:bookmarkStart w:id="112" w:name="_Toc114831385"/>
      <w:r w:rsidRPr="00987FBA">
        <w:rPr>
          <w:sz w:val="28"/>
          <w:szCs w:val="28"/>
          <w:lang w:val="fr-CA"/>
        </w:rPr>
        <w:t>Services d'</w:t>
      </w:r>
      <w:r w:rsidR="000C57B9">
        <w:rPr>
          <w:sz w:val="28"/>
          <w:szCs w:val="28"/>
          <w:lang w:val="fr-CA"/>
        </w:rPr>
        <w:t>adaptation</w:t>
      </w:r>
      <w:r w:rsidRPr="00987FBA">
        <w:rPr>
          <w:sz w:val="28"/>
          <w:szCs w:val="28"/>
          <w:lang w:val="fr-CA"/>
        </w:rPr>
        <w:t xml:space="preserve"> sur le lieu de travail</w:t>
      </w:r>
      <w:bookmarkEnd w:id="111"/>
      <w:bookmarkEnd w:id="112"/>
    </w:p>
    <w:p w14:paraId="5C1CF23F" w14:textId="46AA71D1" w:rsidR="006A40ED" w:rsidRPr="00987FBA" w:rsidRDefault="00000000">
      <w:pPr>
        <w:rPr>
          <w:lang w:val="fr-CA"/>
        </w:rPr>
      </w:pPr>
      <w:r w:rsidRPr="00987FBA">
        <w:rPr>
          <w:b/>
          <w:bCs/>
          <w:lang w:val="fr-CA"/>
        </w:rPr>
        <w:t>Les services d'a</w:t>
      </w:r>
      <w:r w:rsidR="000C57B9">
        <w:rPr>
          <w:b/>
          <w:bCs/>
          <w:lang w:val="fr-CA"/>
        </w:rPr>
        <w:t>daptation</w:t>
      </w:r>
      <w:r w:rsidRPr="00987FBA">
        <w:rPr>
          <w:b/>
          <w:bCs/>
          <w:lang w:val="fr-CA"/>
        </w:rPr>
        <w:t xml:space="preserve"> du lieu de travail </w:t>
      </w:r>
      <w:r w:rsidRPr="00987FBA">
        <w:rPr>
          <w:lang w:val="fr-CA"/>
        </w:rPr>
        <w:t xml:space="preserve">peuvent vous aider de plusieurs façons, notamment : </w:t>
      </w:r>
    </w:p>
    <w:p w14:paraId="5D86383F" w14:textId="13DD377E" w:rsidR="006A40ED" w:rsidRPr="00987FBA" w:rsidRDefault="00000000">
      <w:pPr>
        <w:pStyle w:val="ListParagraph"/>
        <w:rPr>
          <w:lang w:val="fr-CA"/>
        </w:rPr>
      </w:pPr>
      <w:r w:rsidRPr="00987FBA">
        <w:rPr>
          <w:lang w:val="fr-CA"/>
        </w:rPr>
        <w:t xml:space="preserve">Fournir un soutien et une assistance pour communiquer les handicaps aux employeurs/employés potentiels et demander des </w:t>
      </w:r>
      <w:r w:rsidR="00987FBA" w:rsidRPr="00987FBA">
        <w:rPr>
          <w:lang w:val="fr-CA"/>
        </w:rPr>
        <w:t>adaptations</w:t>
      </w:r>
      <w:r w:rsidR="000C57B9">
        <w:rPr>
          <w:lang w:val="fr-CA"/>
        </w:rPr>
        <w:t>.</w:t>
      </w:r>
    </w:p>
    <w:p w14:paraId="0128AF2B" w14:textId="77777777" w:rsidR="006A40ED" w:rsidRPr="00987FBA" w:rsidRDefault="00000000">
      <w:pPr>
        <w:pStyle w:val="ListParagraph"/>
        <w:rPr>
          <w:lang w:val="fr-CA"/>
        </w:rPr>
      </w:pPr>
      <w:r w:rsidRPr="00987FBA">
        <w:rPr>
          <w:lang w:val="fr-CA"/>
        </w:rPr>
        <w:t>Fournir un soutien aux employés et aux employeurs pour l'élaboration et la mise en œuvre de plans d'adaptation.</w:t>
      </w:r>
    </w:p>
    <w:p w14:paraId="10D4B5C7" w14:textId="6670360F" w:rsidR="006A40ED" w:rsidRPr="00987FBA" w:rsidRDefault="00000000">
      <w:pPr>
        <w:rPr>
          <w:rStyle w:val="Hyperlink"/>
          <w:b/>
          <w:bCs/>
          <w:lang w:val="fr-CA"/>
        </w:rPr>
      </w:pPr>
      <w:r w:rsidRPr="00987FBA">
        <w:rPr>
          <w:lang w:val="fr-CA"/>
        </w:rPr>
        <w:t xml:space="preserve">Pour en savoir plus sur les différents </w:t>
      </w:r>
      <w:r w:rsidR="00601A71" w:rsidRPr="00987FBA">
        <w:rPr>
          <w:lang w:val="fr-CA"/>
        </w:rPr>
        <w:t>services d'</w:t>
      </w:r>
      <w:r w:rsidRPr="00987FBA">
        <w:rPr>
          <w:lang w:val="fr-CA"/>
        </w:rPr>
        <w:t xml:space="preserve">adaptation des emplois, communiquez avec </w:t>
      </w:r>
      <w:r w:rsidR="00601A71" w:rsidRPr="00987FBA">
        <w:rPr>
          <w:lang w:val="fr-CA"/>
        </w:rPr>
        <w:t>INCA ou avec</w:t>
      </w:r>
      <w:r w:rsidRPr="00987FBA">
        <w:rPr>
          <w:b/>
          <w:bCs/>
          <w:lang w:val="fr-CA"/>
        </w:rPr>
        <w:fldChar w:fldCharType="begin"/>
      </w:r>
      <w:r w:rsidR="003C7A1B" w:rsidRPr="00987FBA">
        <w:rPr>
          <w:b/>
          <w:bCs/>
          <w:lang w:val="fr-CA"/>
        </w:rPr>
        <w:instrText xml:space="preserve"> HYPERLINK  \l "_Vision_Loss_Rehabilitation" </w:instrText>
      </w:r>
      <w:r w:rsidRPr="00987FBA">
        <w:rPr>
          <w:b/>
          <w:bCs/>
          <w:lang w:val="fr-CA"/>
        </w:rPr>
        <w:fldChar w:fldCharType="separate"/>
      </w:r>
      <w:r w:rsidRPr="00987FBA">
        <w:rPr>
          <w:rStyle w:val="Hyperlink"/>
          <w:b/>
          <w:bCs/>
          <w:lang w:val="fr-CA"/>
        </w:rPr>
        <w:t xml:space="preserve"> </w:t>
      </w:r>
      <w:r w:rsidR="000C57B9">
        <w:rPr>
          <w:rStyle w:val="Hyperlink"/>
          <w:b/>
          <w:bCs/>
          <w:lang w:val="fr-CA"/>
        </w:rPr>
        <w:t>Réadaptation en déficience visuelle</w:t>
      </w:r>
      <w:r w:rsidRPr="00987FBA">
        <w:rPr>
          <w:rStyle w:val="Hyperlink"/>
          <w:b/>
          <w:bCs/>
          <w:lang w:val="fr-CA"/>
        </w:rPr>
        <w:t xml:space="preserve">. </w:t>
      </w:r>
    </w:p>
    <w:p w14:paraId="4B4E4CC4" w14:textId="47D7881B" w:rsidR="006A40ED" w:rsidRPr="00987FBA" w:rsidRDefault="00000000">
      <w:pPr>
        <w:pStyle w:val="Heading4"/>
        <w:rPr>
          <w:sz w:val="28"/>
          <w:szCs w:val="28"/>
          <w:lang w:val="fr-CA"/>
        </w:rPr>
      </w:pPr>
      <w:r w:rsidRPr="00987FBA">
        <w:rPr>
          <w:rFonts w:eastAsiaTheme="minorHAnsi" w:cstheme="minorBidi"/>
          <w:bCs/>
          <w:iCs w:val="0"/>
          <w:lang w:val="fr-CA"/>
        </w:rPr>
        <w:fldChar w:fldCharType="end"/>
      </w:r>
      <w:hyperlink r:id="rId60" w:history="1">
        <w:bookmarkStart w:id="113" w:name="_Toc114831386"/>
        <w:r w:rsidR="00934D22" w:rsidRPr="00987FBA">
          <w:rPr>
            <w:rStyle w:val="Hyperlink"/>
            <w:sz w:val="28"/>
            <w:szCs w:val="28"/>
            <w:lang w:val="fr-CA"/>
          </w:rPr>
          <w:t>Gouvernement du Nouveau-Brunswick</w:t>
        </w:r>
        <w:bookmarkEnd w:id="113"/>
      </w:hyperlink>
    </w:p>
    <w:p w14:paraId="15E3C666" w14:textId="67D1201A" w:rsidR="006A40ED" w:rsidRPr="00987FBA" w:rsidRDefault="00000000">
      <w:pPr>
        <w:rPr>
          <w:lang w:val="fr-CA"/>
        </w:rPr>
      </w:pPr>
      <w:r w:rsidRPr="00987FBA">
        <w:rPr>
          <w:lang w:val="fr-CA"/>
        </w:rPr>
        <w:t xml:space="preserve">Le </w:t>
      </w:r>
      <w:r w:rsidRPr="00987FBA">
        <w:rPr>
          <w:b/>
          <w:bCs/>
          <w:lang w:val="fr-CA"/>
        </w:rPr>
        <w:t xml:space="preserve">gouvernement du Nouveau-Brunswick </w:t>
      </w:r>
      <w:r w:rsidRPr="00987FBA">
        <w:rPr>
          <w:lang w:val="fr-CA"/>
        </w:rPr>
        <w:t xml:space="preserve">offre de nombreux </w:t>
      </w:r>
      <w:hyperlink r:id="rId61" w:history="1">
        <w:r w:rsidRPr="00987FBA">
          <w:rPr>
            <w:rStyle w:val="Hyperlink"/>
            <w:lang w:val="fr-CA"/>
          </w:rPr>
          <w:t>programmes de soutien à l'emploi</w:t>
        </w:r>
      </w:hyperlink>
      <w:r w:rsidRPr="00987FBA">
        <w:rPr>
          <w:lang w:val="fr-CA"/>
        </w:rPr>
        <w:t xml:space="preserve"> destinés aux personnes </w:t>
      </w:r>
      <w:r w:rsidR="00DB1916">
        <w:rPr>
          <w:lang w:val="fr-CA"/>
        </w:rPr>
        <w:t xml:space="preserve">en situation de </w:t>
      </w:r>
      <w:r w:rsidRPr="00987FBA">
        <w:rPr>
          <w:lang w:val="fr-CA"/>
        </w:rPr>
        <w:t xml:space="preserve">handicap.  Ces services comprennent : </w:t>
      </w:r>
    </w:p>
    <w:p w14:paraId="5E3EE1EA" w14:textId="77777777" w:rsidR="006A40ED" w:rsidRPr="00987FBA" w:rsidRDefault="00000000">
      <w:pPr>
        <w:pStyle w:val="ListParagraph"/>
        <w:rPr>
          <w:lang w:val="fr-CA"/>
        </w:rPr>
      </w:pPr>
      <w:r w:rsidRPr="00987FBA">
        <w:rPr>
          <w:lang w:val="fr-CA"/>
        </w:rPr>
        <w:t xml:space="preserve">Conseil en matière d'emploi </w:t>
      </w:r>
    </w:p>
    <w:p w14:paraId="2D6DA3F4" w14:textId="77777777" w:rsidR="006A40ED" w:rsidRPr="00987FBA" w:rsidRDefault="00000000">
      <w:pPr>
        <w:pStyle w:val="ListParagraph"/>
        <w:rPr>
          <w:lang w:val="fr-CA"/>
        </w:rPr>
      </w:pPr>
      <w:r w:rsidRPr="00987FBA">
        <w:rPr>
          <w:lang w:val="fr-CA"/>
        </w:rPr>
        <w:t>Aide à la rédaction de curriculum vitae</w:t>
      </w:r>
    </w:p>
    <w:p w14:paraId="6237883A" w14:textId="77777777" w:rsidR="006A40ED" w:rsidRPr="00987FBA" w:rsidRDefault="00000000">
      <w:pPr>
        <w:pStyle w:val="ListParagraph"/>
        <w:rPr>
          <w:lang w:val="fr-CA"/>
        </w:rPr>
      </w:pPr>
      <w:r w:rsidRPr="00987FBA">
        <w:rPr>
          <w:lang w:val="fr-CA"/>
        </w:rPr>
        <w:t xml:space="preserve">Aide à la recherche d'emploi </w:t>
      </w:r>
    </w:p>
    <w:p w14:paraId="077208F1" w14:textId="3D42827C" w:rsidR="006A40ED" w:rsidRPr="00987FBA" w:rsidRDefault="00000000">
      <w:pPr>
        <w:pStyle w:val="ListParagraph"/>
        <w:rPr>
          <w:lang w:val="fr-CA"/>
        </w:rPr>
      </w:pPr>
      <w:r w:rsidRPr="00987FBA">
        <w:rPr>
          <w:lang w:val="fr-CA"/>
        </w:rPr>
        <w:t xml:space="preserve">Évaluations pour les </w:t>
      </w:r>
      <w:r w:rsidR="00987FBA" w:rsidRPr="00987FBA">
        <w:rPr>
          <w:lang w:val="fr-CA"/>
        </w:rPr>
        <w:t>adaptations</w:t>
      </w:r>
      <w:r w:rsidRPr="00987FBA">
        <w:rPr>
          <w:lang w:val="fr-CA"/>
        </w:rPr>
        <w:t xml:space="preserve"> </w:t>
      </w:r>
      <w:r w:rsidR="000C57B9">
        <w:rPr>
          <w:lang w:val="fr-CA"/>
        </w:rPr>
        <w:t xml:space="preserve">sur le lieu </w:t>
      </w:r>
      <w:r w:rsidRPr="00987FBA">
        <w:rPr>
          <w:lang w:val="fr-CA"/>
        </w:rPr>
        <w:t>d</w:t>
      </w:r>
      <w:r w:rsidR="000C57B9">
        <w:rPr>
          <w:lang w:val="fr-CA"/>
        </w:rPr>
        <w:t>e</w:t>
      </w:r>
      <w:r w:rsidRPr="00987FBA">
        <w:rPr>
          <w:lang w:val="fr-CA"/>
        </w:rPr>
        <w:t xml:space="preserve"> travail </w:t>
      </w:r>
    </w:p>
    <w:p w14:paraId="3CCDC04C" w14:textId="77777777" w:rsidR="006A40ED" w:rsidRPr="00987FBA" w:rsidRDefault="00000000">
      <w:pPr>
        <w:pStyle w:val="ListParagraph"/>
        <w:rPr>
          <w:lang w:val="fr-CA"/>
        </w:rPr>
      </w:pPr>
      <w:r w:rsidRPr="00987FBA">
        <w:rPr>
          <w:lang w:val="fr-CA"/>
        </w:rPr>
        <w:t xml:space="preserve">Fourniture d'un équipement adapté nécessaire à la poursuite d'un objectif professionnel. </w:t>
      </w:r>
    </w:p>
    <w:p w14:paraId="3C56E6AC" w14:textId="77777777" w:rsidR="006A40ED" w:rsidRPr="00987FBA" w:rsidRDefault="00000000">
      <w:pPr>
        <w:pStyle w:val="ListParagraph"/>
        <w:rPr>
          <w:lang w:val="fr-CA"/>
        </w:rPr>
      </w:pPr>
      <w:r w:rsidRPr="00987FBA">
        <w:rPr>
          <w:lang w:val="fr-CA"/>
        </w:rPr>
        <w:t xml:space="preserve">Aide aux frais d'éducation ou de formation spéciale </w:t>
      </w:r>
    </w:p>
    <w:p w14:paraId="6CDC1DC3" w14:textId="261837D7" w:rsidR="006A40ED" w:rsidRPr="00987FBA" w:rsidRDefault="00000000">
      <w:pPr>
        <w:pStyle w:val="Heading4"/>
        <w:spacing w:after="120"/>
        <w:rPr>
          <w:sz w:val="28"/>
          <w:szCs w:val="28"/>
          <w:lang w:val="fr-CA"/>
        </w:rPr>
      </w:pPr>
      <w:hyperlink r:id="rId62" w:history="1">
        <w:bookmarkStart w:id="114" w:name="_Toc114831387"/>
        <w:r w:rsidR="000C57B9">
          <w:rPr>
            <w:rStyle w:val="Hyperlink"/>
            <w:sz w:val="28"/>
            <w:szCs w:val="28"/>
            <w:lang w:val="fr-CA"/>
          </w:rPr>
          <w:t>Optez pour le talent</w:t>
        </w:r>
        <w:bookmarkEnd w:id="114"/>
        <w:r w:rsidR="000C57B9">
          <w:rPr>
            <w:rStyle w:val="Hyperlink"/>
            <w:sz w:val="28"/>
            <w:szCs w:val="28"/>
            <w:lang w:val="fr-CA"/>
          </w:rPr>
          <w:t xml:space="preserve"> </w:t>
        </w:r>
      </w:hyperlink>
    </w:p>
    <w:p w14:paraId="536EB468" w14:textId="3F1C09A3" w:rsidR="006A40ED" w:rsidRPr="00987FBA" w:rsidRDefault="000C57B9">
      <w:pPr>
        <w:rPr>
          <w:lang w:val="fr-CA"/>
        </w:rPr>
      </w:pPr>
      <w:r>
        <w:rPr>
          <w:lang w:val="fr-CA"/>
        </w:rPr>
        <w:t>Optez pour le</w:t>
      </w:r>
      <w:r w:rsidRPr="00987FBA">
        <w:rPr>
          <w:lang w:val="fr-CA"/>
        </w:rPr>
        <w:t xml:space="preserve"> </w:t>
      </w:r>
      <w:r>
        <w:rPr>
          <w:lang w:val="fr-CA"/>
        </w:rPr>
        <w:t>t</w:t>
      </w:r>
      <w:r w:rsidRPr="00987FBA">
        <w:rPr>
          <w:lang w:val="fr-CA"/>
        </w:rPr>
        <w:t xml:space="preserve">alent a été créé au Nouveau-Brunswick et est conçu pour aider les personnes </w:t>
      </w:r>
      <w:r w:rsidR="00DB1916">
        <w:rPr>
          <w:lang w:val="fr-CA"/>
        </w:rPr>
        <w:t xml:space="preserve">en situation de </w:t>
      </w:r>
      <w:r w:rsidRPr="00987FBA">
        <w:rPr>
          <w:lang w:val="fr-CA"/>
        </w:rPr>
        <w:t>handicap à développer leur carrière. Il fournit des informations sur un certain nombre de sujets liés à l'emploi, notamment les droits légaux, le recrutement, l'embauche et la rétention.</w:t>
      </w:r>
    </w:p>
    <w:p w14:paraId="590BC947" w14:textId="77777777" w:rsidR="006A40ED" w:rsidRPr="00987FBA" w:rsidRDefault="00000000">
      <w:pPr>
        <w:pStyle w:val="Heading4"/>
        <w:spacing w:after="120"/>
        <w:rPr>
          <w:sz w:val="28"/>
          <w:szCs w:val="28"/>
          <w:lang w:val="fr-CA"/>
        </w:rPr>
      </w:pPr>
      <w:hyperlink r:id="rId63" w:history="1">
        <w:bookmarkStart w:id="115" w:name="_Toc114831388"/>
        <w:r w:rsidR="00560C1F" w:rsidRPr="00987FBA">
          <w:rPr>
            <w:rStyle w:val="Hyperlink"/>
            <w:sz w:val="28"/>
            <w:szCs w:val="28"/>
            <w:lang w:val="fr-CA"/>
          </w:rPr>
          <w:t>Disability Alliance BC</w:t>
        </w:r>
        <w:bookmarkEnd w:id="115"/>
      </w:hyperlink>
    </w:p>
    <w:p w14:paraId="34359E48" w14:textId="5562D94D" w:rsidR="006A40ED" w:rsidRPr="00987FBA" w:rsidRDefault="00000000">
      <w:pPr>
        <w:rPr>
          <w:rStyle w:val="HeaderChar"/>
          <w:sz w:val="28"/>
          <w:szCs w:val="28"/>
          <w:lang w:val="fr-CA"/>
        </w:rPr>
      </w:pPr>
      <w:r w:rsidRPr="00987FBA">
        <w:rPr>
          <w:b/>
          <w:bCs/>
          <w:sz w:val="28"/>
          <w:szCs w:val="28"/>
          <w:lang w:val="fr-CA"/>
        </w:rPr>
        <w:t xml:space="preserve">Disability Alliance BC </w:t>
      </w:r>
      <w:r w:rsidR="000C57B9">
        <w:rPr>
          <w:lang w:val="fr-CA"/>
        </w:rPr>
        <w:t xml:space="preserve">est un organisme </w:t>
      </w:r>
      <w:r w:rsidRPr="00987FBA">
        <w:rPr>
          <w:lang w:val="fr-CA"/>
        </w:rPr>
        <w:t xml:space="preserve">qui se consacre au soutien des personnes </w:t>
      </w:r>
      <w:r w:rsidR="00DB1916">
        <w:rPr>
          <w:lang w:val="fr-CA"/>
        </w:rPr>
        <w:t xml:space="preserve">en situation de </w:t>
      </w:r>
      <w:r w:rsidRPr="00987FBA">
        <w:rPr>
          <w:lang w:val="fr-CA"/>
        </w:rPr>
        <w:t xml:space="preserve">handicap.  Disability Alliance BC a créé un </w:t>
      </w:r>
      <w:hyperlink r:id="rId64" w:history="1">
        <w:r w:rsidRPr="00987FBA">
          <w:rPr>
            <w:rStyle w:val="Hyperlink"/>
            <w:b/>
            <w:bCs/>
            <w:lang w:val="fr-CA"/>
          </w:rPr>
          <w:t>guide complet</w:t>
        </w:r>
      </w:hyperlink>
      <w:r w:rsidRPr="00987FBA">
        <w:rPr>
          <w:lang w:val="fr-CA"/>
        </w:rPr>
        <w:t xml:space="preserve"> pour aider les personnes à décider comment et quand divulguer un handicap à des employeurs actuels ou potentiels. Bien que ce guide ait été élaboré en Colombie-Britannique, il fournit des conseils utiles et pertinents pour les personnes de tout le Canada. </w:t>
      </w:r>
      <w:r w:rsidR="000C57B9">
        <w:rPr>
          <w:lang w:val="fr-CA"/>
        </w:rPr>
        <w:t>(</w:t>
      </w:r>
      <w:proofErr w:type="gramStart"/>
      <w:r w:rsidR="000C57B9">
        <w:rPr>
          <w:lang w:val="fr-CA"/>
        </w:rPr>
        <w:t>en</w:t>
      </w:r>
      <w:proofErr w:type="gramEnd"/>
      <w:r w:rsidR="000C57B9">
        <w:rPr>
          <w:lang w:val="fr-CA"/>
        </w:rPr>
        <w:t xml:space="preserve"> anglais)</w:t>
      </w:r>
    </w:p>
    <w:p w14:paraId="080602CE" w14:textId="63FDF8BA" w:rsidR="006A40ED" w:rsidRPr="00987FBA" w:rsidRDefault="00000000">
      <w:pPr>
        <w:pStyle w:val="Heading4"/>
        <w:spacing w:after="120"/>
        <w:rPr>
          <w:sz w:val="28"/>
          <w:szCs w:val="28"/>
          <w:lang w:val="fr-CA"/>
        </w:rPr>
      </w:pPr>
      <w:hyperlink r:id="rId65" w:history="1">
        <w:bookmarkStart w:id="116" w:name="_Toc114831389"/>
        <w:r w:rsidR="00560C1F" w:rsidRPr="00987FBA">
          <w:rPr>
            <w:rStyle w:val="Hyperlink"/>
            <w:sz w:val="28"/>
            <w:szCs w:val="28"/>
            <w:lang w:val="fr-CA"/>
          </w:rPr>
          <w:t>NEADS</w:t>
        </w:r>
        <w:bookmarkEnd w:id="116"/>
      </w:hyperlink>
    </w:p>
    <w:p w14:paraId="69A659B9" w14:textId="04419AE2" w:rsidR="006A40ED" w:rsidRPr="00987FBA" w:rsidRDefault="00000000">
      <w:pPr>
        <w:rPr>
          <w:lang w:val="fr-CA"/>
        </w:rPr>
      </w:pPr>
      <w:hyperlink r:id="rId66" w:history="1">
        <w:r w:rsidR="00B25691">
          <w:rPr>
            <w:rStyle w:val="Hyperlink"/>
            <w:b/>
            <w:bCs/>
            <w:lang w:val="fr-CA"/>
          </w:rPr>
          <w:t>L’A</w:t>
        </w:r>
        <w:r w:rsidRPr="00987FBA">
          <w:rPr>
            <w:rStyle w:val="Hyperlink"/>
            <w:b/>
            <w:bCs/>
            <w:lang w:val="fr-CA"/>
          </w:rPr>
          <w:t>ssociation nationale des étudiant(e)s handicapé(e)s au niveau postsecondaire</w:t>
        </w:r>
      </w:hyperlink>
      <w:r w:rsidRPr="00987FBA">
        <w:rPr>
          <w:lang w:val="fr-CA"/>
        </w:rPr>
        <w:t xml:space="preserve"> (également connue sous le nom de NEADS) est une organisation caritative canadienne qui soutient le plein accès à l'éducation et à l'emploi des étudiants </w:t>
      </w:r>
      <w:r w:rsidR="00DB1916">
        <w:rPr>
          <w:lang w:val="fr-CA"/>
        </w:rPr>
        <w:t xml:space="preserve">en situation de </w:t>
      </w:r>
      <w:r w:rsidRPr="00987FBA">
        <w:rPr>
          <w:lang w:val="fr-CA"/>
        </w:rPr>
        <w:t xml:space="preserve">handicap.  Dans le cadre de ses efforts pour soutenir le plein accès à l'éducation et à l'emploi, NEADS a développé des ressources, notamment : </w:t>
      </w:r>
    </w:p>
    <w:p w14:paraId="2DCCF396" w14:textId="78A7D199" w:rsidR="006A40ED" w:rsidRPr="00987FBA" w:rsidRDefault="00000000">
      <w:pPr>
        <w:pStyle w:val="ListParagraph"/>
        <w:rPr>
          <w:lang w:val="fr-CA"/>
        </w:rPr>
      </w:pPr>
      <w:r w:rsidRPr="00987FBA">
        <w:rPr>
          <w:lang w:val="fr-CA"/>
        </w:rPr>
        <w:t xml:space="preserve">Un </w:t>
      </w:r>
      <w:hyperlink r:id="rId67" w:anchor="_Toc458166877" w:history="1">
        <w:r w:rsidRPr="00987FBA">
          <w:rPr>
            <w:rStyle w:val="Hyperlink"/>
            <w:b/>
            <w:bCs/>
            <w:lang w:val="fr-CA"/>
          </w:rPr>
          <w:t xml:space="preserve">guide complet pour comprendre les droits des employés </w:t>
        </w:r>
        <w:r w:rsidR="00DB1916">
          <w:rPr>
            <w:rStyle w:val="Hyperlink"/>
            <w:b/>
            <w:bCs/>
            <w:lang w:val="fr-CA"/>
          </w:rPr>
          <w:t xml:space="preserve">en situation de </w:t>
        </w:r>
        <w:r w:rsidRPr="00987FBA">
          <w:rPr>
            <w:rStyle w:val="Hyperlink"/>
            <w:b/>
            <w:bCs/>
            <w:lang w:val="fr-CA"/>
          </w:rPr>
          <w:t>handicap</w:t>
        </w:r>
      </w:hyperlink>
      <w:r w:rsidRPr="00987FBA">
        <w:rPr>
          <w:lang w:val="fr-CA"/>
        </w:rPr>
        <w:t xml:space="preserve"> et les obligations de leurs employeurs en matière d'a</w:t>
      </w:r>
      <w:r w:rsidR="00B25691">
        <w:rPr>
          <w:lang w:val="fr-CA"/>
        </w:rPr>
        <w:t>daptation</w:t>
      </w:r>
      <w:r w:rsidRPr="00987FBA">
        <w:rPr>
          <w:lang w:val="fr-CA"/>
        </w:rPr>
        <w:t xml:space="preserve">. </w:t>
      </w:r>
    </w:p>
    <w:p w14:paraId="2AA9921E" w14:textId="2F3CDB1D" w:rsidR="006A40ED" w:rsidRPr="00987FBA" w:rsidRDefault="00000000">
      <w:pPr>
        <w:pStyle w:val="ListParagraph"/>
        <w:rPr>
          <w:lang w:val="fr-CA"/>
        </w:rPr>
      </w:pPr>
      <w:r w:rsidRPr="00987FBA">
        <w:rPr>
          <w:lang w:val="fr-CA"/>
        </w:rPr>
        <w:t xml:space="preserve">Un portail </w:t>
      </w:r>
      <w:r w:rsidR="001E53ED">
        <w:rPr>
          <w:lang w:val="fr-CA"/>
        </w:rPr>
        <w:t>Web</w:t>
      </w:r>
      <w:r w:rsidRPr="00987FBA">
        <w:rPr>
          <w:lang w:val="fr-CA"/>
        </w:rPr>
        <w:t xml:space="preserve"> pour l'emploi appelé </w:t>
      </w:r>
      <w:hyperlink r:id="rId68" w:history="1">
        <w:r w:rsidRPr="00987FBA">
          <w:rPr>
            <w:rStyle w:val="Hyperlink"/>
            <w:b/>
            <w:bCs/>
            <w:lang w:val="fr-CA"/>
          </w:rPr>
          <w:t>Breaking it Down</w:t>
        </w:r>
      </w:hyperlink>
      <w:r w:rsidRPr="00987FBA">
        <w:rPr>
          <w:lang w:val="fr-CA"/>
        </w:rPr>
        <w:t>, qui comprend de nombreuses ressources, des liens et des articles pour les demandeurs d'emploi.</w:t>
      </w:r>
    </w:p>
    <w:p w14:paraId="46574D75" w14:textId="77777777" w:rsidR="006A40ED" w:rsidRPr="00987FBA" w:rsidRDefault="00000000">
      <w:pPr>
        <w:pStyle w:val="ListParagraph"/>
        <w:rPr>
          <w:lang w:val="fr-CA"/>
        </w:rPr>
      </w:pPr>
      <w:r w:rsidRPr="00987FBA">
        <w:rPr>
          <w:lang w:val="fr-CA"/>
        </w:rPr>
        <w:t>Une brochure sur l'</w:t>
      </w:r>
      <w:hyperlink r:id="rId69" w:history="1">
        <w:r w:rsidRPr="00987FBA">
          <w:rPr>
            <w:rStyle w:val="Hyperlink"/>
            <w:b/>
            <w:bCs/>
            <w:lang w:val="fr-CA"/>
          </w:rPr>
          <w:t>obligation d'</w:t>
        </w:r>
      </w:hyperlink>
      <w:hyperlink r:id="rId70" w:history="1">
        <w:r w:rsidRPr="00987FBA">
          <w:rPr>
            <w:rStyle w:val="Hyperlink"/>
            <w:b/>
            <w:bCs/>
            <w:lang w:val="fr-CA"/>
          </w:rPr>
          <w:t>adaptation</w:t>
        </w:r>
      </w:hyperlink>
      <w:r w:rsidRPr="00987FBA">
        <w:rPr>
          <w:lang w:val="fr-CA"/>
        </w:rPr>
        <w:t xml:space="preserve"> (Word Doc) </w:t>
      </w:r>
    </w:p>
    <w:p w14:paraId="1E436310" w14:textId="77777777" w:rsidR="006A40ED" w:rsidRPr="00987FBA" w:rsidRDefault="00000000">
      <w:pPr>
        <w:pStyle w:val="Heading4"/>
        <w:spacing w:after="120"/>
        <w:rPr>
          <w:sz w:val="28"/>
          <w:szCs w:val="28"/>
          <w:lang w:val="fr-CA"/>
        </w:rPr>
      </w:pPr>
      <w:hyperlink r:id="rId71" w:history="1">
        <w:bookmarkStart w:id="117" w:name="_Toc114831390"/>
        <w:r w:rsidR="00560C1F" w:rsidRPr="00987FBA">
          <w:rPr>
            <w:rStyle w:val="Hyperlink"/>
            <w:sz w:val="28"/>
            <w:szCs w:val="28"/>
            <w:lang w:val="fr-CA"/>
          </w:rPr>
          <w:t>Site Web des carrières du gouvernement de l'Alberta</w:t>
        </w:r>
        <w:bookmarkEnd w:id="117"/>
      </w:hyperlink>
    </w:p>
    <w:p w14:paraId="1A3C2353" w14:textId="5F40E6E5" w:rsidR="006A40ED" w:rsidRPr="00987FBA" w:rsidRDefault="00000000">
      <w:pPr>
        <w:rPr>
          <w:lang w:val="fr-CA"/>
        </w:rPr>
      </w:pPr>
      <w:r w:rsidRPr="00987FBA">
        <w:rPr>
          <w:b/>
          <w:bCs/>
          <w:lang w:val="fr-CA"/>
        </w:rPr>
        <w:t xml:space="preserve">Le site Web Careers du gouvernement de l'Alberta </w:t>
      </w:r>
      <w:r w:rsidRPr="00987FBA">
        <w:rPr>
          <w:lang w:val="fr-CA"/>
        </w:rPr>
        <w:t xml:space="preserve">comprend de nombreuses ressources liées à l'emploi pour les personnes </w:t>
      </w:r>
      <w:r w:rsidR="00DB1916">
        <w:rPr>
          <w:lang w:val="fr-CA"/>
        </w:rPr>
        <w:t xml:space="preserve">en situation de </w:t>
      </w:r>
      <w:r w:rsidRPr="00987FBA">
        <w:rPr>
          <w:lang w:val="fr-CA"/>
        </w:rPr>
        <w:t xml:space="preserve">handicap.  Bien que ce site ait été créé en Alberta, il fournit de nombreux conseils pratiques et utiles pour les personnes de </w:t>
      </w:r>
      <w:r w:rsidR="00B25691">
        <w:rPr>
          <w:lang w:val="fr-CA"/>
        </w:rPr>
        <w:t>par</w:t>
      </w:r>
      <w:r w:rsidRPr="00987FBA">
        <w:rPr>
          <w:lang w:val="fr-CA"/>
        </w:rPr>
        <w:t xml:space="preserve">tout </w:t>
      </w:r>
      <w:r w:rsidR="00B25691">
        <w:rPr>
          <w:lang w:val="fr-CA"/>
        </w:rPr>
        <w:t>au</w:t>
      </w:r>
      <w:r w:rsidRPr="00987FBA">
        <w:rPr>
          <w:lang w:val="fr-CA"/>
        </w:rPr>
        <w:t xml:space="preserve"> Canada. </w:t>
      </w:r>
    </w:p>
    <w:p w14:paraId="1023D7B6" w14:textId="77777777" w:rsidR="006A40ED" w:rsidRPr="00987FBA" w:rsidRDefault="00000000">
      <w:pPr>
        <w:pStyle w:val="Heading4"/>
        <w:rPr>
          <w:sz w:val="28"/>
          <w:szCs w:val="28"/>
          <w:lang w:val="fr-CA"/>
        </w:rPr>
      </w:pPr>
      <w:hyperlink r:id="rId72" w:history="1">
        <w:bookmarkStart w:id="118" w:name="_Toc114831391"/>
        <w:r w:rsidR="00A46E73" w:rsidRPr="00987FBA">
          <w:rPr>
            <w:rStyle w:val="Hyperlink"/>
            <w:sz w:val="28"/>
            <w:szCs w:val="28"/>
            <w:lang w:val="fr-CA"/>
          </w:rPr>
          <w:t>Conference Board du Canada</w:t>
        </w:r>
        <w:bookmarkEnd w:id="118"/>
      </w:hyperlink>
    </w:p>
    <w:p w14:paraId="4A170934" w14:textId="796D59F2" w:rsidR="006A40ED" w:rsidRPr="00987FBA" w:rsidRDefault="00000000">
      <w:pPr>
        <w:rPr>
          <w:lang w:val="fr-CA"/>
        </w:rPr>
      </w:pPr>
      <w:r w:rsidRPr="00987FBA">
        <w:rPr>
          <w:lang w:val="fr-CA"/>
        </w:rPr>
        <w:t xml:space="preserve">Le </w:t>
      </w:r>
      <w:r w:rsidRPr="00987FBA">
        <w:rPr>
          <w:b/>
          <w:bCs/>
          <w:lang w:val="fr-CA"/>
        </w:rPr>
        <w:t xml:space="preserve">Conference Board du Canada </w:t>
      </w:r>
      <w:r w:rsidRPr="00987FBA">
        <w:rPr>
          <w:lang w:val="fr-CA"/>
        </w:rPr>
        <w:t xml:space="preserve">est un organisme de recherche à but non lucratif. Il maintient un centre de ressources pour soutenir les </w:t>
      </w:r>
      <w:hyperlink r:id="rId73" w:history="1">
        <w:r w:rsidRPr="00987FBA">
          <w:rPr>
            <w:rStyle w:val="Hyperlink"/>
            <w:b/>
            <w:bCs/>
            <w:lang w:val="fr-CA"/>
          </w:rPr>
          <w:t>pratiques d'emploi accessibles</w:t>
        </w:r>
      </w:hyperlink>
      <w:r w:rsidRPr="00987FBA">
        <w:rPr>
          <w:lang w:val="fr-CA"/>
        </w:rPr>
        <w:t xml:space="preserve"> </w:t>
      </w:r>
      <w:r w:rsidR="00B25691">
        <w:rPr>
          <w:lang w:val="fr-CA"/>
        </w:rPr>
        <w:t xml:space="preserve">au </w:t>
      </w:r>
      <w:r w:rsidRPr="00987FBA">
        <w:rPr>
          <w:lang w:val="fr-CA"/>
        </w:rPr>
        <w:t xml:space="preserve">Canada. </w:t>
      </w:r>
    </w:p>
    <w:p w14:paraId="70C8F08C" w14:textId="77777777" w:rsidR="00A46E73" w:rsidRPr="00987FBA" w:rsidRDefault="00A46E73" w:rsidP="00A46E73">
      <w:pPr>
        <w:rPr>
          <w:rStyle w:val="Hyperlink"/>
          <w:u w:val="none"/>
          <w:lang w:val="fr-CA"/>
        </w:rPr>
      </w:pPr>
    </w:p>
    <w:p w14:paraId="67C110D6" w14:textId="77777777" w:rsidR="00934D22" w:rsidRPr="00987FBA" w:rsidRDefault="00934D22" w:rsidP="00934D22">
      <w:pPr>
        <w:rPr>
          <w:bCs/>
          <w:lang w:val="fr-CA"/>
        </w:rPr>
      </w:pPr>
    </w:p>
    <w:bookmarkEnd w:id="87"/>
    <w:bookmarkEnd w:id="104"/>
    <w:p w14:paraId="74AFC3D2" w14:textId="149B8B0A" w:rsidR="006A40ED" w:rsidRPr="00987FBA" w:rsidRDefault="00000000">
      <w:pPr>
        <w:pStyle w:val="Heading3"/>
        <w:rPr>
          <w:color w:val="4472C4" w:themeColor="accent1"/>
          <w:sz w:val="32"/>
          <w:szCs w:val="32"/>
          <w:u w:val="single"/>
          <w:lang w:val="fr-CA"/>
        </w:rPr>
      </w:pPr>
      <w:r w:rsidRPr="00987FBA">
        <w:rPr>
          <w:color w:val="4472C4" w:themeColor="accent1"/>
          <w:u w:val="single"/>
          <w:lang w:val="fr-CA"/>
        </w:rPr>
        <w:fldChar w:fldCharType="begin"/>
      </w:r>
      <w:r w:rsidR="00EA4680">
        <w:rPr>
          <w:color w:val="4472C4" w:themeColor="accent1"/>
          <w:u w:val="single"/>
          <w:lang w:val="fr-CA"/>
        </w:rPr>
        <w:instrText>HYPERLINK "https://www.inca.ca/fr?region=nb"</w:instrText>
      </w:r>
      <w:r w:rsidRPr="00987FBA">
        <w:rPr>
          <w:color w:val="4472C4" w:themeColor="accent1"/>
          <w:u w:val="single"/>
          <w:lang w:val="fr-CA"/>
        </w:rPr>
        <w:fldChar w:fldCharType="separate"/>
      </w:r>
      <w:bookmarkStart w:id="119" w:name="_Toc111638510"/>
      <w:bookmarkStart w:id="120" w:name="_Toc114831392"/>
      <w:r w:rsidRPr="00987FBA">
        <w:rPr>
          <w:color w:val="4472C4" w:themeColor="accent1"/>
          <w:sz w:val="32"/>
          <w:szCs w:val="32"/>
          <w:u w:val="single"/>
          <w:lang w:val="fr-CA"/>
        </w:rPr>
        <w:t>Services de l'INCA (non juridiques)</w:t>
      </w:r>
      <w:bookmarkEnd w:id="120"/>
      <w:r w:rsidRPr="00987FBA">
        <w:rPr>
          <w:color w:val="4472C4" w:themeColor="accent1"/>
          <w:sz w:val="32"/>
          <w:szCs w:val="32"/>
          <w:u w:val="single"/>
          <w:lang w:val="fr-CA"/>
        </w:rPr>
        <w:t xml:space="preserve"> </w:t>
      </w:r>
      <w:bookmarkEnd w:id="119"/>
    </w:p>
    <w:p w14:paraId="15F84694" w14:textId="77777777" w:rsidR="006A40ED" w:rsidRPr="00987FBA" w:rsidRDefault="00000000">
      <w:pPr>
        <w:rPr>
          <w:lang w:val="fr-CA"/>
        </w:rPr>
      </w:pPr>
      <w:r w:rsidRPr="00987FBA">
        <w:rPr>
          <w:rFonts w:eastAsiaTheme="majorEastAsia" w:cstheme="majorBidi"/>
          <w:b/>
          <w:bCs/>
          <w:color w:val="4472C4" w:themeColor="accent1"/>
          <w:sz w:val="32"/>
          <w:szCs w:val="32"/>
          <w:u w:val="single"/>
          <w:lang w:val="fr-CA"/>
        </w:rPr>
        <w:fldChar w:fldCharType="end"/>
      </w:r>
      <w:r w:rsidRPr="00987FBA">
        <w:rPr>
          <w:lang w:val="fr-CA"/>
        </w:rPr>
        <w:t xml:space="preserve">Nous sommes là pour vous aider - contactez INCA pour obtenir plus de services, de soutien et de ressources. Voici quelques façons dont nous pouvons vous aider : </w:t>
      </w:r>
    </w:p>
    <w:bookmarkStart w:id="121" w:name="_Toc16173788"/>
    <w:p w14:paraId="70B855D5" w14:textId="0FC6682C" w:rsidR="006A40ED" w:rsidRPr="00987FBA" w:rsidRDefault="00000000">
      <w:pPr>
        <w:pStyle w:val="ListParagraph"/>
        <w:numPr>
          <w:ilvl w:val="0"/>
          <w:numId w:val="22"/>
        </w:numPr>
        <w:rPr>
          <w:b/>
          <w:bCs/>
          <w:lang w:val="fr-CA"/>
        </w:rPr>
      </w:pPr>
      <w:r w:rsidRPr="00987FBA">
        <w:rPr>
          <w:b/>
          <w:bCs/>
          <w:lang w:val="fr-CA"/>
        </w:rPr>
        <w:fldChar w:fldCharType="begin"/>
      </w:r>
      <w:r w:rsidR="00EA4680">
        <w:rPr>
          <w:b/>
          <w:bCs/>
          <w:lang w:val="fr-CA"/>
        </w:rPr>
        <w:instrText>HYPERLINK "https://www.inca.ca/fr/programmes-et-services/travailler/je-suis-la-recherche-dun-emploi-ouvrir-les-portes-du-travail?region=nb"</w:instrText>
      </w:r>
      <w:r w:rsidRPr="00987FBA">
        <w:rPr>
          <w:b/>
          <w:bCs/>
          <w:lang w:val="fr-CA"/>
        </w:rPr>
        <w:fldChar w:fldCharType="separate"/>
      </w:r>
      <w:bookmarkEnd w:id="121"/>
      <w:r w:rsidR="00B25691">
        <w:rPr>
          <w:rStyle w:val="Hyperlink"/>
          <w:b/>
          <w:bCs/>
          <w:color w:val="4472C4" w:themeColor="accent1"/>
          <w:sz w:val="28"/>
          <w:szCs w:val="28"/>
          <w:lang w:val="fr-CA"/>
        </w:rPr>
        <w:t>Ouvrir les portes du travail d'INCA</w:t>
      </w:r>
      <w:r w:rsidRPr="00987FBA">
        <w:rPr>
          <w:b/>
          <w:bCs/>
          <w:lang w:val="fr-CA"/>
        </w:rPr>
        <w:fldChar w:fldCharType="end"/>
      </w:r>
    </w:p>
    <w:p w14:paraId="6AC1C3D0" w14:textId="59EB231B" w:rsidR="006A40ED" w:rsidRPr="00987FBA" w:rsidRDefault="00000000">
      <w:pPr>
        <w:pStyle w:val="ListParagraph"/>
        <w:numPr>
          <w:ilvl w:val="1"/>
          <w:numId w:val="21"/>
        </w:numPr>
        <w:rPr>
          <w:lang w:val="fr-CA"/>
        </w:rPr>
      </w:pPr>
      <w:hyperlink r:id="rId74" w:history="1">
        <w:r w:rsidR="00B25691">
          <w:rPr>
            <w:rStyle w:val="Hyperlink"/>
            <w:b/>
            <w:bCs/>
            <w:lang w:val="fr-CA"/>
          </w:rPr>
          <w:t>Le programme Ouvrir les portes du travail</w:t>
        </w:r>
      </w:hyperlink>
      <w:r w:rsidRPr="00987FBA">
        <w:rPr>
          <w:lang w:val="fr-CA"/>
        </w:rPr>
        <w:t xml:space="preserve"> d'INCA met en </w:t>
      </w:r>
      <w:r w:rsidR="00B25691">
        <w:rPr>
          <w:lang w:val="fr-CA"/>
        </w:rPr>
        <w:t xml:space="preserve">lien </w:t>
      </w:r>
      <w:r w:rsidRPr="00987FBA">
        <w:rPr>
          <w:lang w:val="fr-CA"/>
        </w:rPr>
        <w:t xml:space="preserve">les chercheurs d'emploi aveugles ou </w:t>
      </w:r>
      <w:r w:rsidR="00B25691">
        <w:rPr>
          <w:lang w:val="fr-CA"/>
        </w:rPr>
        <w:t>ayant une perte de vision</w:t>
      </w:r>
      <w:r w:rsidRPr="00987FBA">
        <w:rPr>
          <w:lang w:val="fr-CA"/>
        </w:rPr>
        <w:t xml:space="preserve"> avec des employeurs potentiels.  Afin de stimuler la participation au monde du travail, le programme </w:t>
      </w:r>
      <w:r w:rsidR="00B25691">
        <w:rPr>
          <w:lang w:val="fr-CA"/>
        </w:rPr>
        <w:t>Ouvrir les portes du travail</w:t>
      </w:r>
      <w:r w:rsidRPr="00987FBA">
        <w:rPr>
          <w:lang w:val="fr-CA"/>
        </w:rPr>
        <w:t xml:space="preserve"> d'INCA offre également les services suivants :</w:t>
      </w:r>
    </w:p>
    <w:p w14:paraId="2681F115" w14:textId="77777777" w:rsidR="006A40ED" w:rsidRPr="00987FBA" w:rsidRDefault="00000000">
      <w:pPr>
        <w:pStyle w:val="ListParagraph"/>
        <w:numPr>
          <w:ilvl w:val="2"/>
          <w:numId w:val="5"/>
        </w:numPr>
        <w:rPr>
          <w:lang w:val="fr-CA"/>
        </w:rPr>
      </w:pPr>
      <w:r w:rsidRPr="00987FBA">
        <w:rPr>
          <w:lang w:val="fr-CA"/>
        </w:rPr>
        <w:t>Aide à la rédaction de CV, à la recherche d'emploi et au maintien dans l'emploi</w:t>
      </w:r>
    </w:p>
    <w:p w14:paraId="620A8965" w14:textId="0541B512" w:rsidR="006A40ED" w:rsidRPr="00987FBA" w:rsidRDefault="00000000">
      <w:pPr>
        <w:pStyle w:val="ListParagraph"/>
        <w:numPr>
          <w:ilvl w:val="2"/>
          <w:numId w:val="5"/>
        </w:numPr>
        <w:rPr>
          <w:lang w:val="fr-CA"/>
        </w:rPr>
      </w:pPr>
      <w:r w:rsidRPr="00987FBA">
        <w:rPr>
          <w:lang w:val="fr-CA"/>
        </w:rPr>
        <w:t>Vous aider, ainsi que votre employeur, à élaborer et à mettre en œuvre un plan d'a</w:t>
      </w:r>
      <w:r w:rsidR="00B25691">
        <w:rPr>
          <w:lang w:val="fr-CA"/>
        </w:rPr>
        <w:t>daptation</w:t>
      </w:r>
      <w:r w:rsidRPr="00987FBA">
        <w:rPr>
          <w:lang w:val="fr-CA"/>
        </w:rPr>
        <w:t xml:space="preserve"> du poste de travail.</w:t>
      </w:r>
    </w:p>
    <w:p w14:paraId="4945CE91" w14:textId="77777777" w:rsidR="006A40ED" w:rsidRPr="00987FBA" w:rsidRDefault="00000000">
      <w:pPr>
        <w:pStyle w:val="ListParagraph"/>
        <w:numPr>
          <w:ilvl w:val="2"/>
          <w:numId w:val="5"/>
        </w:numPr>
        <w:rPr>
          <w:lang w:val="fr-CA"/>
        </w:rPr>
      </w:pPr>
      <w:r w:rsidRPr="00987FBA">
        <w:rPr>
          <w:lang w:val="fr-CA"/>
        </w:rPr>
        <w:t>Fournir aux employeurs et aux agences pour l'emploi une formation et un enseignement sur la manière d'accueillir les personnes ayant une perte de vision.</w:t>
      </w:r>
    </w:p>
    <w:p w14:paraId="16127994" w14:textId="64F3043F" w:rsidR="006A40ED" w:rsidRPr="00987FBA" w:rsidRDefault="00000000">
      <w:pPr>
        <w:pStyle w:val="ListParagraph"/>
        <w:rPr>
          <w:rStyle w:val="normaltextrun"/>
          <w:lang w:val="fr-CA"/>
        </w:rPr>
      </w:pPr>
      <w:hyperlink r:id="rId75" w:history="1">
        <w:r w:rsidR="00B25691">
          <w:rPr>
            <w:rStyle w:val="Hyperlink"/>
            <w:b/>
            <w:bCs/>
            <w:sz w:val="28"/>
            <w:szCs w:val="28"/>
            <w:lang w:val="fr-CA"/>
          </w:rPr>
          <w:t>Programme de mentorat d'INCA</w:t>
        </w:r>
      </w:hyperlink>
    </w:p>
    <w:p w14:paraId="5DCEE1A1" w14:textId="77777777" w:rsidR="006A40ED" w:rsidRPr="00987FBA" w:rsidRDefault="00000000">
      <w:pPr>
        <w:pStyle w:val="ListParagraph"/>
        <w:numPr>
          <w:ilvl w:val="1"/>
          <w:numId w:val="5"/>
        </w:numPr>
        <w:rPr>
          <w:lang w:val="fr-CA"/>
        </w:rPr>
      </w:pPr>
      <w:r w:rsidRPr="00987FBA">
        <w:rPr>
          <w:rStyle w:val="normaltextrun"/>
          <w:lang w:val="fr-CA"/>
        </w:rPr>
        <w:t>Le programme de mentorat d'INCA permet aux chercheurs d'emploi et aux employés d'acquérir les compétences et les stratégies nécessaires pour engager efficacement les employeurs. Les mentors répondent à vos questions et partagent leurs expériences de première main en milieu de travail.</w:t>
      </w:r>
    </w:p>
    <w:p w14:paraId="64B2C689" w14:textId="2F46A5CD" w:rsidR="006A40ED" w:rsidRPr="00987FBA" w:rsidRDefault="00000000">
      <w:pPr>
        <w:pStyle w:val="ListParagraph"/>
        <w:rPr>
          <w:rStyle w:val="Hyperlink"/>
          <w:b/>
          <w:bCs/>
          <w:sz w:val="28"/>
          <w:szCs w:val="28"/>
          <w:bdr w:val="none" w:sz="0" w:space="0" w:color="auto" w:frame="1"/>
          <w:lang w:val="fr-CA" w:eastAsia="en-CA"/>
        </w:rPr>
      </w:pPr>
      <w:r w:rsidRPr="00987FBA">
        <w:rPr>
          <w:bdr w:val="none" w:sz="0" w:space="0" w:color="auto" w:frame="1"/>
          <w:lang w:val="fr-CA" w:eastAsia="en-CA"/>
        </w:rPr>
        <w:fldChar w:fldCharType="begin"/>
      </w:r>
      <w:r w:rsidR="00EA4680">
        <w:rPr>
          <w:bdr w:val="none" w:sz="0" w:space="0" w:color="auto" w:frame="1"/>
          <w:lang w:val="fr-CA" w:eastAsia="en-CA"/>
        </w:rPr>
        <w:instrText>HYPERLINK "https://www.inca.ca/fr/programmes-et-services/travailler/je-souhaite-travailler-mon-compte-laventure-entrepreneuriale?region=nb"</w:instrText>
      </w:r>
      <w:r w:rsidRPr="00987FBA">
        <w:rPr>
          <w:bdr w:val="none" w:sz="0" w:space="0" w:color="auto" w:frame="1"/>
          <w:lang w:val="fr-CA" w:eastAsia="en-CA"/>
        </w:rPr>
        <w:fldChar w:fldCharType="separate"/>
      </w:r>
      <w:r w:rsidRPr="00987FBA">
        <w:rPr>
          <w:rStyle w:val="Hyperlink"/>
          <w:b/>
          <w:bCs/>
          <w:sz w:val="28"/>
          <w:szCs w:val="28"/>
          <w:bdr w:val="none" w:sz="0" w:space="0" w:color="auto" w:frame="1"/>
          <w:lang w:val="fr-CA" w:eastAsia="en-CA"/>
        </w:rPr>
        <w:t xml:space="preserve">Programme d'entrepreneuriat d'INCA </w:t>
      </w:r>
    </w:p>
    <w:p w14:paraId="397768EF" w14:textId="669389A5" w:rsidR="006A40ED" w:rsidRPr="00987FBA" w:rsidRDefault="00000000">
      <w:pPr>
        <w:pStyle w:val="ListParagraph"/>
        <w:numPr>
          <w:ilvl w:val="1"/>
          <w:numId w:val="5"/>
        </w:numPr>
        <w:rPr>
          <w:bdr w:val="none" w:sz="0" w:space="0" w:color="auto" w:frame="1"/>
          <w:lang w:val="fr-CA" w:eastAsia="en-CA"/>
        </w:rPr>
      </w:pPr>
      <w:r w:rsidRPr="00987FBA">
        <w:rPr>
          <w:bdr w:val="none" w:sz="0" w:space="0" w:color="auto" w:frame="1"/>
          <w:lang w:val="fr-CA" w:eastAsia="en-CA"/>
        </w:rPr>
        <w:fldChar w:fldCharType="end"/>
      </w:r>
      <w:r w:rsidRPr="00987FBA">
        <w:rPr>
          <w:bdr w:val="none" w:sz="0" w:space="0" w:color="auto" w:frame="1"/>
          <w:lang w:val="fr-CA" w:eastAsia="en-CA"/>
        </w:rPr>
        <w:t xml:space="preserve">Le Programme d'entrepreneuriat d'INCA fournit des ressources et de l'inspiration pour aider les personnes aveugles ou </w:t>
      </w:r>
      <w:r w:rsidR="00B25691">
        <w:rPr>
          <w:bdr w:val="none" w:sz="0" w:space="0" w:color="auto" w:frame="1"/>
          <w:lang w:val="fr-CA" w:eastAsia="en-CA"/>
        </w:rPr>
        <w:t>en perte de vision</w:t>
      </w:r>
      <w:r w:rsidRPr="00987FBA">
        <w:rPr>
          <w:bdr w:val="none" w:sz="0" w:space="0" w:color="auto" w:frame="1"/>
          <w:lang w:val="fr-CA" w:eastAsia="en-CA"/>
        </w:rPr>
        <w:t xml:space="preserve"> à réussir dans leur projet d'entreprise. </w:t>
      </w:r>
    </w:p>
    <w:p w14:paraId="350179A2" w14:textId="77777777" w:rsidR="006A40ED" w:rsidRPr="00987FBA" w:rsidRDefault="00AB0A85">
      <w:pPr>
        <w:pStyle w:val="ListParagraph"/>
        <w:rPr>
          <w:b/>
          <w:bCs/>
          <w:sz w:val="28"/>
          <w:szCs w:val="28"/>
          <w:lang w:val="fr-CA"/>
        </w:rPr>
      </w:pPr>
      <w:r w:rsidRPr="00987FBA">
        <w:rPr>
          <w:b/>
          <w:bCs/>
          <w:sz w:val="28"/>
          <w:szCs w:val="28"/>
          <w:lang w:val="fr-CA"/>
        </w:rPr>
        <w:t>Ressources de l'INCA pour les employeurs</w:t>
      </w:r>
    </w:p>
    <w:p w14:paraId="14A40968" w14:textId="77777777" w:rsidR="006A40ED" w:rsidRPr="00987FBA" w:rsidRDefault="00000000">
      <w:pPr>
        <w:pStyle w:val="ListParagraph"/>
        <w:numPr>
          <w:ilvl w:val="1"/>
          <w:numId w:val="5"/>
        </w:numPr>
        <w:rPr>
          <w:lang w:val="fr-CA"/>
        </w:rPr>
      </w:pPr>
      <w:r w:rsidRPr="00987FBA">
        <w:rPr>
          <w:lang w:val="fr-CA"/>
        </w:rPr>
        <w:t>La Fondation INCA a créé les ressources suivantes pour les employeurs afin de rendre le lieu de travail plus accessible :</w:t>
      </w:r>
    </w:p>
    <w:p w14:paraId="74098E2E" w14:textId="182BCE94" w:rsidR="006A40ED" w:rsidRPr="00987FBA" w:rsidRDefault="00000000">
      <w:pPr>
        <w:pStyle w:val="ListParagraph"/>
        <w:numPr>
          <w:ilvl w:val="0"/>
          <w:numId w:val="17"/>
        </w:numPr>
        <w:rPr>
          <w:lang w:val="fr-CA"/>
        </w:rPr>
      </w:pPr>
      <w:hyperlink r:id="rId76" w:history="1">
        <w:r w:rsidR="00987FBA" w:rsidRPr="00987FBA">
          <w:rPr>
            <w:rStyle w:val="Hyperlink"/>
            <w:b/>
            <w:bCs/>
            <w:lang w:val="fr-CA"/>
          </w:rPr>
          <w:t>Adaptations</w:t>
        </w:r>
        <w:r w:rsidR="00AB0A85" w:rsidRPr="00987FBA">
          <w:rPr>
            <w:rStyle w:val="Hyperlink"/>
            <w:b/>
            <w:bCs/>
            <w:lang w:val="fr-CA"/>
          </w:rPr>
          <w:t xml:space="preserve"> du lieu de travail</w:t>
        </w:r>
      </w:hyperlink>
      <w:r w:rsidR="00AB0A85" w:rsidRPr="00987FBA">
        <w:rPr>
          <w:lang w:val="fr-CA"/>
        </w:rPr>
        <w:t xml:space="preserve"> :  Exemples d'outils et de technologies pouvant être utilisés pour répondre aux besoins des personnes </w:t>
      </w:r>
      <w:r w:rsidR="00B25691">
        <w:rPr>
          <w:lang w:val="fr-CA"/>
        </w:rPr>
        <w:t>en perte de vision</w:t>
      </w:r>
      <w:r w:rsidR="00AB0A85" w:rsidRPr="00987FBA">
        <w:rPr>
          <w:lang w:val="fr-CA"/>
        </w:rPr>
        <w:t>.  Ce site comprend également un lien vers des conseils rapides sur la création d'un lieu de travail accessible.</w:t>
      </w:r>
    </w:p>
    <w:p w14:paraId="2DA06BC7" w14:textId="3CA8540E" w:rsidR="006A40ED" w:rsidRPr="00987FBA" w:rsidRDefault="00000000">
      <w:pPr>
        <w:pStyle w:val="ListParagraph"/>
        <w:numPr>
          <w:ilvl w:val="0"/>
          <w:numId w:val="17"/>
        </w:numPr>
        <w:rPr>
          <w:lang w:val="fr-CA"/>
        </w:rPr>
      </w:pPr>
      <w:hyperlink r:id="rId77" w:history="1">
        <w:r w:rsidR="00AB0A85" w:rsidRPr="00987FBA">
          <w:rPr>
            <w:rStyle w:val="Hyperlink"/>
            <w:b/>
            <w:bCs/>
            <w:lang w:val="fr-CA"/>
          </w:rPr>
          <w:t>Créer un lieu de travail inclusif</w:t>
        </w:r>
      </w:hyperlink>
      <w:r w:rsidR="00AB0A85" w:rsidRPr="00987FBA">
        <w:rPr>
          <w:lang w:val="fr-CA"/>
        </w:rPr>
        <w:t xml:space="preserve"> :  Des conseils simples sur la manière de se sentir à l'aise et de soutenir ses collègues </w:t>
      </w:r>
      <w:r w:rsidR="00B25691">
        <w:rPr>
          <w:lang w:val="fr-CA"/>
        </w:rPr>
        <w:t>en perte de vision</w:t>
      </w:r>
      <w:r w:rsidR="00AB0A85" w:rsidRPr="00987FBA">
        <w:rPr>
          <w:lang w:val="fr-CA"/>
        </w:rPr>
        <w:t>.</w:t>
      </w:r>
    </w:p>
    <w:p w14:paraId="7E538EE0" w14:textId="67A70EC4" w:rsidR="006A40ED" w:rsidRPr="00987FBA" w:rsidRDefault="00000000">
      <w:pPr>
        <w:pStyle w:val="ListParagraph"/>
        <w:numPr>
          <w:ilvl w:val="0"/>
          <w:numId w:val="17"/>
        </w:numPr>
        <w:spacing w:after="240"/>
        <w:rPr>
          <w:b/>
          <w:lang w:val="fr-CA"/>
        </w:rPr>
      </w:pPr>
      <w:hyperlink r:id="rId78" w:history="1">
        <w:r w:rsidR="009E12F2">
          <w:rPr>
            <w:rStyle w:val="Hyperlink"/>
            <w:b/>
            <w:bCs/>
            <w:lang w:val="fr-CA"/>
          </w:rPr>
          <w:t>Embaucher une personne ayant une perte de vision</w:t>
        </w:r>
      </w:hyperlink>
      <w:r w:rsidR="00AB0A85" w:rsidRPr="00987FBA">
        <w:rPr>
          <w:b/>
          <w:lang w:val="fr-CA"/>
        </w:rPr>
        <w:t xml:space="preserve"> :  </w:t>
      </w:r>
      <w:r w:rsidR="00AB0A85" w:rsidRPr="00987FBA">
        <w:rPr>
          <w:bCs/>
          <w:lang w:val="fr-CA"/>
        </w:rPr>
        <w:t>Conseils aux employeurs pour rendre le processus de recrutement (p</w:t>
      </w:r>
      <w:r w:rsidR="009E12F2">
        <w:rPr>
          <w:bCs/>
          <w:lang w:val="fr-CA"/>
        </w:rPr>
        <w:t>. ex.</w:t>
      </w:r>
      <w:r w:rsidR="00AB0A85" w:rsidRPr="00987FBA">
        <w:rPr>
          <w:bCs/>
          <w:lang w:val="fr-CA"/>
        </w:rPr>
        <w:t>, les offres d'emploi, etc.) et les entre</w:t>
      </w:r>
      <w:r w:rsidR="009E12F2">
        <w:rPr>
          <w:bCs/>
          <w:lang w:val="fr-CA"/>
        </w:rPr>
        <w:t>vues</w:t>
      </w:r>
      <w:r w:rsidR="00AB0A85" w:rsidRPr="00987FBA">
        <w:rPr>
          <w:bCs/>
          <w:lang w:val="fr-CA"/>
        </w:rPr>
        <w:t xml:space="preserve"> accessibles aux candidats </w:t>
      </w:r>
      <w:r w:rsidR="009E12F2">
        <w:rPr>
          <w:bCs/>
          <w:lang w:val="fr-CA"/>
        </w:rPr>
        <w:t>ayant une perte de vision</w:t>
      </w:r>
      <w:r w:rsidR="00AB0A85" w:rsidRPr="00987FBA">
        <w:rPr>
          <w:bCs/>
          <w:lang w:val="fr-CA"/>
        </w:rPr>
        <w:t>.</w:t>
      </w:r>
    </w:p>
    <w:p w14:paraId="669D228E" w14:textId="7650F6EA" w:rsidR="006A40ED" w:rsidRPr="00987FBA" w:rsidRDefault="00000000">
      <w:pPr>
        <w:pStyle w:val="ListParagraph"/>
        <w:numPr>
          <w:ilvl w:val="0"/>
          <w:numId w:val="21"/>
        </w:numPr>
        <w:rPr>
          <w:b/>
          <w:bCs/>
          <w:sz w:val="28"/>
          <w:szCs w:val="28"/>
          <w:u w:val="single"/>
          <w:lang w:val="fr-CA"/>
        </w:rPr>
      </w:pPr>
      <w:hyperlink r:id="rId79" w:history="1">
        <w:bookmarkStart w:id="122" w:name="_Toc111638511"/>
        <w:r w:rsidR="00934D22" w:rsidRPr="00987FBA">
          <w:rPr>
            <w:b/>
            <w:bCs/>
            <w:color w:val="0563C1" w:themeColor="hyperlink"/>
            <w:sz w:val="28"/>
            <w:szCs w:val="28"/>
            <w:u w:val="single"/>
            <w:lang w:val="fr-CA"/>
          </w:rPr>
          <w:t>Programmes virtuels d'INCA</w:t>
        </w:r>
        <w:bookmarkEnd w:id="122"/>
      </w:hyperlink>
    </w:p>
    <w:p w14:paraId="3543931A" w14:textId="77777777" w:rsidR="006A40ED" w:rsidRPr="00987FBA" w:rsidRDefault="00000000">
      <w:pPr>
        <w:numPr>
          <w:ilvl w:val="1"/>
          <w:numId w:val="11"/>
        </w:numPr>
        <w:suppressAutoHyphens/>
        <w:autoSpaceDN w:val="0"/>
        <w:spacing w:after="0"/>
        <w:textAlignment w:val="baseline"/>
        <w:rPr>
          <w:lang w:val="fr-CA"/>
        </w:rPr>
      </w:pPr>
      <w:r w:rsidRPr="00987FBA">
        <w:rPr>
          <w:rFonts w:eastAsia="Times New Roman" w:cs="Arial"/>
          <w:bCs/>
          <w:lang w:val="fr-CA"/>
        </w:rPr>
        <w:t xml:space="preserve">INCA offre une gamme de programmes virtuels gratuits pour les enfants, les jeunes, les adultes et les familles. </w:t>
      </w:r>
    </w:p>
    <w:p w14:paraId="7C6F2D66" w14:textId="5DDFFC85" w:rsidR="006A40ED" w:rsidRPr="00987FBA" w:rsidRDefault="00000000">
      <w:pPr>
        <w:numPr>
          <w:ilvl w:val="1"/>
          <w:numId w:val="11"/>
        </w:numPr>
        <w:suppressAutoHyphens/>
        <w:autoSpaceDN w:val="0"/>
        <w:spacing w:after="0"/>
        <w:textAlignment w:val="baseline"/>
        <w:rPr>
          <w:lang w:val="fr-CA"/>
        </w:rPr>
      </w:pPr>
      <w:r w:rsidRPr="00987FBA">
        <w:rPr>
          <w:rFonts w:eastAsia="Times New Roman" w:cs="Arial"/>
          <w:bCs/>
          <w:lang w:val="fr-CA"/>
        </w:rPr>
        <w:t xml:space="preserve">Vous pouvez consulter la liste des programmes virtuels nationaux offerts par INCA sur le </w:t>
      </w:r>
      <w:hyperlink r:id="rId80" w:history="1">
        <w:r w:rsidRPr="00987FBA">
          <w:rPr>
            <w:rFonts w:eastAsia="Times New Roman" w:cs="Arial"/>
            <w:b/>
            <w:color w:val="0563C1" w:themeColor="hyperlink"/>
            <w:u w:val="single"/>
            <w:lang w:val="fr-CA"/>
          </w:rPr>
          <w:t>site Web d'INCA</w:t>
        </w:r>
      </w:hyperlink>
      <w:r w:rsidRPr="00987FBA">
        <w:rPr>
          <w:rFonts w:eastAsia="Times New Roman" w:cs="Arial"/>
          <w:bCs/>
          <w:lang w:val="fr-CA"/>
        </w:rPr>
        <w:t xml:space="preserve">. </w:t>
      </w:r>
    </w:p>
    <w:p w14:paraId="502DA3E8" w14:textId="1ADF7033" w:rsidR="006A40ED" w:rsidRPr="00987FBA" w:rsidRDefault="00000000">
      <w:pPr>
        <w:numPr>
          <w:ilvl w:val="1"/>
          <w:numId w:val="11"/>
        </w:numPr>
        <w:suppressAutoHyphens/>
        <w:autoSpaceDN w:val="0"/>
        <w:spacing w:after="0"/>
        <w:textAlignment w:val="baseline"/>
        <w:rPr>
          <w:lang w:val="fr-CA"/>
        </w:rPr>
      </w:pPr>
      <w:r w:rsidRPr="00987FBA">
        <w:rPr>
          <w:rFonts w:eastAsia="Times New Roman" w:cs="Arial"/>
          <w:bCs/>
          <w:lang w:val="fr-CA"/>
        </w:rPr>
        <w:t xml:space="preserve">Vous pouvez accéder à la liste et au calendrier des programmes virtuels offerts par INCA-Nouveau-Brunswick sur le </w:t>
      </w:r>
      <w:hyperlink r:id="rId81" w:history="1">
        <w:r w:rsidRPr="00987FBA">
          <w:rPr>
            <w:b/>
            <w:color w:val="0563C1" w:themeColor="hyperlink"/>
            <w:u w:val="single"/>
            <w:lang w:val="fr-CA"/>
          </w:rPr>
          <w:t>site Web d'INCA-Nouveau-Brunswick</w:t>
        </w:r>
      </w:hyperlink>
      <w:r w:rsidRPr="00987FBA">
        <w:rPr>
          <w:lang w:val="fr-CA"/>
        </w:rPr>
        <w:t>.</w:t>
      </w:r>
    </w:p>
    <w:p w14:paraId="01F5CCE2" w14:textId="77777777" w:rsidR="006A40ED" w:rsidRPr="00987FBA" w:rsidRDefault="00000000">
      <w:pPr>
        <w:pStyle w:val="ListParagraph"/>
        <w:numPr>
          <w:ilvl w:val="0"/>
          <w:numId w:val="11"/>
        </w:numPr>
        <w:rPr>
          <w:rFonts w:eastAsiaTheme="majorEastAsia" w:cstheme="majorBidi"/>
          <w:b/>
          <w:bCs/>
          <w:sz w:val="28"/>
          <w:szCs w:val="28"/>
          <w:u w:val="single"/>
          <w:lang w:val="fr-CA"/>
        </w:rPr>
      </w:pPr>
      <w:r w:rsidRPr="00987FBA">
        <w:rPr>
          <w:rFonts w:eastAsiaTheme="majorEastAsia" w:cstheme="majorBidi"/>
          <w:lang w:val="fr-CA"/>
        </w:rPr>
        <w:fldChar w:fldCharType="begin"/>
      </w:r>
      <w:r w:rsidRPr="00987FBA">
        <w:rPr>
          <w:rFonts w:eastAsiaTheme="majorEastAsia" w:cstheme="majorBidi"/>
          <w:lang w:val="fr-CA"/>
        </w:rPr>
        <w:instrText xml:space="preserve"> HYPERLINK "https://cnib.ca/en/cnibs-virtual-program-offerings?region=nb" \l "tech" </w:instrText>
      </w:r>
      <w:r w:rsidRPr="00987FBA">
        <w:rPr>
          <w:rFonts w:eastAsiaTheme="majorEastAsia" w:cstheme="majorBidi"/>
          <w:lang w:val="fr-CA"/>
        </w:rPr>
        <w:fldChar w:fldCharType="separate"/>
      </w:r>
      <w:bookmarkStart w:id="123" w:name="_Toc111638512"/>
      <w:r w:rsidRPr="00987FBA">
        <w:rPr>
          <w:b/>
          <w:bCs/>
          <w:color w:val="4472C4" w:themeColor="accent1"/>
          <w:sz w:val="28"/>
          <w:szCs w:val="28"/>
          <w:u w:val="single"/>
          <w:lang w:val="fr-CA"/>
        </w:rPr>
        <w:t xml:space="preserve">Formation en technologie </w:t>
      </w:r>
      <w:bookmarkEnd w:id="123"/>
    </w:p>
    <w:p w14:paraId="4DC1A629" w14:textId="77777777" w:rsidR="006A40ED" w:rsidRPr="00987FBA" w:rsidRDefault="00000000">
      <w:pPr>
        <w:numPr>
          <w:ilvl w:val="1"/>
          <w:numId w:val="18"/>
        </w:numPr>
        <w:suppressAutoHyphens/>
        <w:autoSpaceDN w:val="0"/>
        <w:spacing w:after="0"/>
        <w:textAlignment w:val="baseline"/>
        <w:rPr>
          <w:lang w:val="fr-CA"/>
        </w:rPr>
      </w:pPr>
      <w:r w:rsidRPr="00987FBA">
        <w:rPr>
          <w:rFonts w:eastAsia="Times New Roman" w:cs="Arial"/>
          <w:b/>
          <w:bCs/>
          <w:lang w:val="fr-CA"/>
        </w:rPr>
        <w:fldChar w:fldCharType="end"/>
      </w:r>
      <w:r w:rsidRPr="00987FBA">
        <w:rPr>
          <w:lang w:val="fr-CA"/>
        </w:rPr>
        <w:t xml:space="preserve">Joignez-vous aux responsables techniques d'INCA de partout au pays pour une programmation qui met en valeur la série de programmes, d'applications, de produits et de services qui vous permettront d'atteindre vos objectifs personnels et professionnels.  </w:t>
      </w:r>
    </w:p>
    <w:p w14:paraId="1910453F" w14:textId="60E69657" w:rsidR="006A40ED" w:rsidRPr="00987FBA" w:rsidRDefault="00000000">
      <w:pPr>
        <w:pStyle w:val="ListParagraph"/>
        <w:numPr>
          <w:ilvl w:val="0"/>
          <w:numId w:val="18"/>
        </w:numPr>
        <w:rPr>
          <w:rFonts w:eastAsiaTheme="majorEastAsia" w:cstheme="majorBidi"/>
          <w:b/>
          <w:bCs/>
          <w:sz w:val="28"/>
          <w:szCs w:val="28"/>
          <w:u w:val="single"/>
          <w:lang w:val="fr-CA"/>
        </w:rPr>
      </w:pPr>
      <w:r w:rsidRPr="00987FBA">
        <w:rPr>
          <w:rFonts w:eastAsiaTheme="majorEastAsia" w:cstheme="majorBidi"/>
          <w:bCs/>
          <w:lang w:val="fr-CA"/>
        </w:rPr>
        <w:fldChar w:fldCharType="begin"/>
      </w:r>
      <w:r w:rsidR="00EB5059">
        <w:rPr>
          <w:rFonts w:eastAsiaTheme="majorEastAsia" w:cstheme="majorBidi"/>
          <w:bCs/>
          <w:lang w:val="fr-CA"/>
        </w:rPr>
        <w:instrText>HYPERLINK "https://www.inca.ca/fr/programme-vision-amitie-distance?region=nb"</w:instrText>
      </w:r>
      <w:r w:rsidRPr="00987FBA">
        <w:rPr>
          <w:rFonts w:eastAsiaTheme="majorEastAsia" w:cstheme="majorBidi"/>
          <w:bCs/>
          <w:lang w:val="fr-CA"/>
        </w:rPr>
        <w:fldChar w:fldCharType="separate"/>
      </w:r>
      <w:bookmarkStart w:id="124" w:name="_Toc111638513"/>
      <w:r w:rsidRPr="00987FBA">
        <w:rPr>
          <w:b/>
          <w:bCs/>
          <w:color w:val="4472C4" w:themeColor="accent1"/>
          <w:sz w:val="28"/>
          <w:szCs w:val="28"/>
          <w:u w:val="single"/>
          <w:lang w:val="fr-CA"/>
        </w:rPr>
        <w:t>Vision</w:t>
      </w:r>
      <w:r w:rsidR="009E12F2">
        <w:rPr>
          <w:b/>
          <w:bCs/>
          <w:color w:val="4472C4" w:themeColor="accent1"/>
          <w:sz w:val="28"/>
          <w:szCs w:val="28"/>
          <w:u w:val="single"/>
          <w:lang w:val="fr-CA"/>
        </w:rPr>
        <w:t xml:space="preserve"> Amitié à distance</w:t>
      </w:r>
      <w:r w:rsidRPr="00987FBA">
        <w:rPr>
          <w:b/>
          <w:bCs/>
          <w:color w:val="4472C4" w:themeColor="accent1"/>
          <w:sz w:val="28"/>
          <w:szCs w:val="28"/>
          <w:u w:val="single"/>
          <w:lang w:val="fr-CA"/>
        </w:rPr>
        <w:t xml:space="preserve"> </w:t>
      </w:r>
      <w:bookmarkEnd w:id="124"/>
    </w:p>
    <w:p w14:paraId="203D3DE8" w14:textId="01EECCA9" w:rsidR="006A40ED" w:rsidRPr="00987FBA" w:rsidRDefault="00000000">
      <w:pPr>
        <w:numPr>
          <w:ilvl w:val="1"/>
          <w:numId w:val="11"/>
        </w:numPr>
        <w:suppressAutoHyphens/>
        <w:autoSpaceDN w:val="0"/>
        <w:spacing w:after="0"/>
        <w:textAlignment w:val="baseline"/>
        <w:rPr>
          <w:lang w:val="fr-CA"/>
        </w:rPr>
      </w:pPr>
      <w:r w:rsidRPr="00987FBA">
        <w:rPr>
          <w:rFonts w:eastAsia="Times New Roman" w:cs="Arial"/>
          <w:b/>
          <w:lang w:val="fr-CA"/>
        </w:rPr>
        <w:fldChar w:fldCharType="end"/>
      </w:r>
      <w:r w:rsidRPr="00987FBA">
        <w:rPr>
          <w:lang w:val="fr-CA"/>
        </w:rPr>
        <w:t>Le programme Vision</w:t>
      </w:r>
      <w:r w:rsidR="009E12F2">
        <w:rPr>
          <w:lang w:val="fr-CA"/>
        </w:rPr>
        <w:t xml:space="preserve"> Amitié à distance</w:t>
      </w:r>
      <w:r w:rsidRPr="00987FBA">
        <w:rPr>
          <w:lang w:val="fr-CA"/>
        </w:rPr>
        <w:t xml:space="preserve"> a pour but de lutter contre le sentiment d'isolement que ressentent de nombreuses personnes </w:t>
      </w:r>
      <w:r w:rsidR="009E12F2">
        <w:rPr>
          <w:lang w:val="fr-CA"/>
        </w:rPr>
        <w:t>ayant une perte de vision</w:t>
      </w:r>
      <w:r w:rsidRPr="00987FBA">
        <w:rPr>
          <w:lang w:val="fr-CA"/>
        </w:rPr>
        <w:t xml:space="preserve">. Grâce au programme </w:t>
      </w:r>
      <w:r w:rsidR="009E12F2" w:rsidRPr="00987FBA">
        <w:rPr>
          <w:lang w:val="fr-CA"/>
        </w:rPr>
        <w:t>Vision</w:t>
      </w:r>
      <w:r w:rsidR="009E12F2">
        <w:rPr>
          <w:lang w:val="fr-CA"/>
        </w:rPr>
        <w:t xml:space="preserve"> Amitié à distance</w:t>
      </w:r>
      <w:r w:rsidRPr="00987FBA">
        <w:rPr>
          <w:lang w:val="fr-CA"/>
        </w:rPr>
        <w:t xml:space="preserve">, les Canadiens aveugles ou </w:t>
      </w:r>
      <w:r w:rsidR="009E12F2">
        <w:rPr>
          <w:lang w:val="fr-CA"/>
        </w:rPr>
        <w:t>ayant une perte de vision</w:t>
      </w:r>
      <w:r w:rsidRPr="00987FBA">
        <w:rPr>
          <w:lang w:val="fr-CA"/>
        </w:rPr>
        <w:t xml:space="preserve"> sont mis en relation avec des volontaires voyants pour participer à des conversations virtuelles hebdomadaires. </w:t>
      </w:r>
    </w:p>
    <w:p w14:paraId="687CB3B6" w14:textId="2FD00BC4" w:rsidR="006A40ED" w:rsidRPr="00987FBA" w:rsidRDefault="00000000">
      <w:pPr>
        <w:pStyle w:val="ListParagraph"/>
        <w:numPr>
          <w:ilvl w:val="0"/>
          <w:numId w:val="11"/>
        </w:numPr>
        <w:rPr>
          <w:b/>
          <w:bCs/>
          <w:sz w:val="28"/>
          <w:szCs w:val="28"/>
          <w:lang w:val="fr-CA"/>
        </w:rPr>
      </w:pPr>
      <w:hyperlink r:id="rId82" w:history="1">
        <w:bookmarkStart w:id="125" w:name="_Toc111638514"/>
        <w:r w:rsidR="00934D22" w:rsidRPr="00987FBA">
          <w:rPr>
            <w:b/>
            <w:bCs/>
            <w:color w:val="0563C1" w:themeColor="hyperlink"/>
            <w:sz w:val="28"/>
            <w:szCs w:val="28"/>
            <w:u w:val="single"/>
            <w:lang w:val="fr-CA"/>
          </w:rPr>
          <w:t xml:space="preserve">Boutique </w:t>
        </w:r>
        <w:r w:rsidR="009E12F2">
          <w:rPr>
            <w:b/>
            <w:bCs/>
            <w:color w:val="0563C1" w:themeColor="hyperlink"/>
            <w:sz w:val="28"/>
            <w:szCs w:val="28"/>
            <w:u w:val="single"/>
            <w:lang w:val="fr-CA"/>
          </w:rPr>
          <w:t>Mieux Vivre</w:t>
        </w:r>
        <w:r w:rsidR="00934D22" w:rsidRPr="00987FBA">
          <w:rPr>
            <w:b/>
            <w:bCs/>
            <w:color w:val="0563C1" w:themeColor="hyperlink"/>
            <w:sz w:val="28"/>
            <w:szCs w:val="28"/>
            <w:u w:val="single"/>
            <w:lang w:val="fr-CA"/>
          </w:rPr>
          <w:t xml:space="preserve"> en ligne d'INCA </w:t>
        </w:r>
        <w:bookmarkEnd w:id="125"/>
      </w:hyperlink>
    </w:p>
    <w:p w14:paraId="1307436F" w14:textId="09477A9B" w:rsidR="006A40ED" w:rsidRPr="00987FBA" w:rsidRDefault="009E12F2">
      <w:pPr>
        <w:numPr>
          <w:ilvl w:val="1"/>
          <w:numId w:val="11"/>
        </w:numPr>
        <w:suppressAutoHyphens/>
        <w:autoSpaceDN w:val="0"/>
        <w:spacing w:after="0"/>
        <w:textAlignment w:val="baseline"/>
        <w:rPr>
          <w:lang w:val="fr-CA"/>
        </w:rPr>
      </w:pPr>
      <w:r>
        <w:rPr>
          <w:lang w:val="fr-CA"/>
        </w:rPr>
        <w:t>Mieux Vivre</w:t>
      </w:r>
      <w:r w:rsidRPr="00987FBA">
        <w:rPr>
          <w:lang w:val="fr-CA"/>
        </w:rPr>
        <w:t xml:space="preserve"> d'INCA est une expérience interactive de vente au détail qui permet aux personnes </w:t>
      </w:r>
      <w:r w:rsidR="00DB1916">
        <w:rPr>
          <w:lang w:val="fr-CA"/>
        </w:rPr>
        <w:t xml:space="preserve">en situation de </w:t>
      </w:r>
      <w:r w:rsidRPr="00987FBA">
        <w:rPr>
          <w:lang w:val="fr-CA"/>
        </w:rPr>
        <w:t xml:space="preserve">handicap d'avoir un accès pratique aux dernières percées en matière de technologies d'assistance, ainsi qu'aux produits favoris qui ont fait leurs preuves. </w:t>
      </w:r>
    </w:p>
    <w:p w14:paraId="18B2A589" w14:textId="270F454B" w:rsidR="006A40ED" w:rsidRPr="00987FBA" w:rsidRDefault="00000000">
      <w:pPr>
        <w:numPr>
          <w:ilvl w:val="1"/>
          <w:numId w:val="11"/>
        </w:numPr>
        <w:suppressAutoHyphens/>
        <w:autoSpaceDN w:val="0"/>
        <w:spacing w:after="0"/>
        <w:textAlignment w:val="baseline"/>
        <w:rPr>
          <w:lang w:val="fr-CA"/>
        </w:rPr>
      </w:pPr>
      <w:r w:rsidRPr="00987FBA">
        <w:rPr>
          <w:lang w:val="fr-CA"/>
        </w:rPr>
        <w:t xml:space="preserve">L'objectif de </w:t>
      </w:r>
      <w:r w:rsidR="009E12F2">
        <w:rPr>
          <w:lang w:val="fr-CA"/>
        </w:rPr>
        <w:t>Mieux Vivre</w:t>
      </w:r>
      <w:r w:rsidRPr="00987FBA">
        <w:rPr>
          <w:lang w:val="fr-CA"/>
        </w:rPr>
        <w:t xml:space="preserve"> n'est pas </w:t>
      </w:r>
      <w:r w:rsidRPr="00987FBA">
        <w:rPr>
          <w:rFonts w:eastAsia="Times New Roman" w:cs="Arial"/>
          <w:color w:val="000000"/>
          <w:lang w:val="fr-CA" w:eastAsia="en-CA"/>
        </w:rPr>
        <w:t>nécessairement de vendre des produits, mais de donner aux clients les compétences et la confiance dont ils ont besoin pour tirer le meilleur parti des outils d'assistance qui peuvent les aider à mener une vie meilleure.</w:t>
      </w:r>
      <w:bookmarkStart w:id="126" w:name="_Toc20911776"/>
      <w:bookmarkStart w:id="127" w:name="_Toc20911774"/>
    </w:p>
    <w:p w14:paraId="188532B1" w14:textId="2A59DBCC" w:rsidR="006A40ED" w:rsidRPr="00987FBA" w:rsidRDefault="00000000">
      <w:pPr>
        <w:pStyle w:val="ListParagraph"/>
        <w:numPr>
          <w:ilvl w:val="0"/>
          <w:numId w:val="11"/>
        </w:numPr>
        <w:rPr>
          <w:b/>
          <w:bCs/>
          <w:sz w:val="28"/>
          <w:szCs w:val="28"/>
          <w:lang w:val="fr-CA"/>
        </w:rPr>
      </w:pPr>
      <w:hyperlink r:id="rId83" w:history="1">
        <w:bookmarkStart w:id="128" w:name="_Toc111638515"/>
        <w:r w:rsidR="00934D22" w:rsidRPr="00987FBA">
          <w:rPr>
            <w:b/>
            <w:bCs/>
            <w:color w:val="0563C1" w:themeColor="hyperlink"/>
            <w:sz w:val="28"/>
            <w:szCs w:val="28"/>
            <w:u w:val="single"/>
            <w:lang w:val="fr-CA"/>
          </w:rPr>
          <w:t xml:space="preserve">Le personnel chargé de la défense des intérêts d'INCA </w:t>
        </w:r>
        <w:bookmarkEnd w:id="128"/>
      </w:hyperlink>
    </w:p>
    <w:p w14:paraId="48F67370" w14:textId="77777777" w:rsidR="006A40ED" w:rsidRPr="00987FBA" w:rsidRDefault="00000000">
      <w:pPr>
        <w:numPr>
          <w:ilvl w:val="1"/>
          <w:numId w:val="12"/>
        </w:numPr>
        <w:suppressAutoHyphens/>
        <w:autoSpaceDN w:val="0"/>
        <w:spacing w:after="0"/>
        <w:textAlignment w:val="baseline"/>
        <w:rPr>
          <w:b/>
          <w:bCs/>
          <w:lang w:val="fr-CA"/>
        </w:rPr>
      </w:pPr>
      <w:r w:rsidRPr="00987FBA">
        <w:rPr>
          <w:lang w:val="fr-CA"/>
        </w:rPr>
        <w:t>Le personnel chargé de la défense des droits d'INCA peut aider les clients à défendre leurs intérêts et à comprendre leurs droits au Nouveau-Brunswick.</w:t>
      </w:r>
    </w:p>
    <w:p w14:paraId="31B75FF0" w14:textId="4FE30CA3" w:rsidR="006A40ED" w:rsidRPr="00987FBA" w:rsidRDefault="00000000">
      <w:pPr>
        <w:pStyle w:val="ListParagraph"/>
        <w:numPr>
          <w:ilvl w:val="0"/>
          <w:numId w:val="12"/>
        </w:numPr>
        <w:rPr>
          <w:b/>
          <w:bCs/>
          <w:sz w:val="28"/>
          <w:szCs w:val="28"/>
          <w:lang w:val="fr-CA"/>
        </w:rPr>
      </w:pPr>
      <w:hyperlink r:id="rId84" w:history="1">
        <w:bookmarkStart w:id="129" w:name="_Toc111638516"/>
        <w:r w:rsidR="00934D22" w:rsidRPr="00987FBA">
          <w:rPr>
            <w:b/>
            <w:bCs/>
            <w:color w:val="0563C1" w:themeColor="hyperlink"/>
            <w:sz w:val="28"/>
            <w:szCs w:val="28"/>
            <w:u w:val="single"/>
            <w:lang w:val="fr-CA"/>
          </w:rPr>
          <w:t xml:space="preserve">Programme de chiens-guides d'INCA </w:t>
        </w:r>
        <w:bookmarkEnd w:id="129"/>
      </w:hyperlink>
      <w:bookmarkEnd w:id="126"/>
      <w:bookmarkEnd w:id="127"/>
    </w:p>
    <w:p w14:paraId="62E84244" w14:textId="77777777" w:rsidR="006A40ED" w:rsidRPr="00987FBA" w:rsidRDefault="00000000">
      <w:pPr>
        <w:numPr>
          <w:ilvl w:val="1"/>
          <w:numId w:val="12"/>
        </w:numPr>
        <w:suppressAutoHyphens/>
        <w:autoSpaceDN w:val="0"/>
        <w:spacing w:after="0"/>
        <w:textAlignment w:val="baseline"/>
        <w:rPr>
          <w:lang w:val="fr-CA"/>
        </w:rPr>
      </w:pPr>
      <w:r w:rsidRPr="00987FBA">
        <w:rPr>
          <w:lang w:val="fr-CA"/>
        </w:rPr>
        <w:t>Le Programme de chiens-guides d'INCA peut aider les maîtres de chiens-guides à défendre leurs intérêts et à comprendre leurs droits. Ce programme permet également de sensibiliser les organismes aux droits des utilisateurs de chiens-guides.</w:t>
      </w:r>
    </w:p>
    <w:p w14:paraId="034320DE" w14:textId="77777777" w:rsidR="003C7A1B" w:rsidRPr="00987FBA" w:rsidRDefault="003C7A1B" w:rsidP="003C7A1B">
      <w:pPr>
        <w:suppressAutoHyphens/>
        <w:autoSpaceDN w:val="0"/>
        <w:spacing w:after="0"/>
        <w:ind w:left="1440"/>
        <w:textAlignment w:val="baseline"/>
        <w:rPr>
          <w:lang w:val="fr-CA"/>
        </w:rPr>
      </w:pPr>
    </w:p>
    <w:bookmarkStart w:id="130" w:name="_Vision_Loss_Rehabilitation"/>
    <w:bookmarkStart w:id="131" w:name="_Hlk111805168"/>
    <w:bookmarkEnd w:id="130"/>
    <w:p w14:paraId="4150A948" w14:textId="5C3A7A5E" w:rsidR="006A40ED" w:rsidRPr="00987FBA" w:rsidRDefault="00000000">
      <w:pPr>
        <w:pStyle w:val="Heading3"/>
        <w:rPr>
          <w:sz w:val="32"/>
          <w:szCs w:val="32"/>
          <w:lang w:val="fr-CA"/>
        </w:rPr>
      </w:pPr>
      <w:r w:rsidRPr="00987FBA">
        <w:rPr>
          <w:sz w:val="32"/>
          <w:szCs w:val="32"/>
          <w:lang w:val="fr-CA"/>
        </w:rPr>
        <w:fldChar w:fldCharType="begin"/>
      </w:r>
      <w:r w:rsidR="00EB5059">
        <w:rPr>
          <w:sz w:val="32"/>
          <w:szCs w:val="32"/>
          <w:lang w:val="fr-CA"/>
        </w:rPr>
        <w:instrText>HYPERLINK "https://visionlossrehab.ca/fr"</w:instrText>
      </w:r>
      <w:r w:rsidRPr="00987FBA">
        <w:rPr>
          <w:sz w:val="32"/>
          <w:szCs w:val="32"/>
          <w:lang w:val="fr-CA"/>
        </w:rPr>
        <w:fldChar w:fldCharType="separate"/>
      </w:r>
      <w:bookmarkStart w:id="132" w:name="_Toc114831393"/>
      <w:r w:rsidR="009E12F2">
        <w:rPr>
          <w:color w:val="0563C1" w:themeColor="hyperlink"/>
          <w:sz w:val="32"/>
          <w:szCs w:val="32"/>
          <w:u w:val="single"/>
          <w:lang w:val="fr-CA"/>
        </w:rPr>
        <w:t>Réadaptation en déficience visuelle</w:t>
      </w:r>
      <w:bookmarkEnd w:id="132"/>
      <w:r w:rsidRPr="00987FBA">
        <w:rPr>
          <w:color w:val="0563C1" w:themeColor="hyperlink"/>
          <w:sz w:val="32"/>
          <w:szCs w:val="32"/>
          <w:u w:val="single"/>
          <w:lang w:val="fr-CA"/>
        </w:rPr>
        <w:fldChar w:fldCharType="end"/>
      </w:r>
      <w:r w:rsidRPr="00987FBA">
        <w:rPr>
          <w:sz w:val="32"/>
          <w:szCs w:val="32"/>
          <w:lang w:val="fr-CA"/>
        </w:rPr>
        <w:t xml:space="preserve"> </w:t>
      </w:r>
    </w:p>
    <w:p w14:paraId="4E7B17AF" w14:textId="6AE109EC" w:rsidR="006A40ED" w:rsidRPr="00987FBA" w:rsidRDefault="00000000">
      <w:pPr>
        <w:rPr>
          <w:lang w:val="fr-CA"/>
        </w:rPr>
      </w:pPr>
      <w:r w:rsidRPr="00987FBA">
        <w:rPr>
          <w:lang w:val="fr-CA"/>
        </w:rPr>
        <w:t xml:space="preserve">Réadaptation </w:t>
      </w:r>
      <w:r w:rsidR="009E12F2">
        <w:rPr>
          <w:lang w:val="fr-CA"/>
        </w:rPr>
        <w:t>en déficience visuelle Canada</w:t>
      </w:r>
      <w:r w:rsidRPr="00987FBA">
        <w:rPr>
          <w:lang w:val="fr-CA"/>
        </w:rPr>
        <w:t xml:space="preserve"> (R</w:t>
      </w:r>
      <w:r w:rsidR="009E12F2">
        <w:rPr>
          <w:lang w:val="fr-CA"/>
        </w:rPr>
        <w:t>D</w:t>
      </w:r>
      <w:r w:rsidRPr="00987FBA">
        <w:rPr>
          <w:lang w:val="fr-CA"/>
        </w:rPr>
        <w:t xml:space="preserve">VC) est un organisme national de soins de santé sans but lucratif et le principal fournisseur de services de thérapie de réadaptation et de soins de santé pour les personnes ayant une perte de vision.  </w:t>
      </w:r>
      <w:r w:rsidR="009E12F2">
        <w:rPr>
          <w:lang w:val="fr-CA"/>
        </w:rPr>
        <w:t>RD</w:t>
      </w:r>
      <w:r w:rsidRPr="00987FBA">
        <w:rPr>
          <w:lang w:val="fr-CA"/>
        </w:rPr>
        <w:t>VC fournit aux gens les compétences pratiques dont ils ont besoin pour vivre de façon sécuritaire et autonome.  Les services d</w:t>
      </w:r>
      <w:r w:rsidR="009E12F2">
        <w:rPr>
          <w:lang w:val="fr-CA"/>
        </w:rPr>
        <w:t>e</w:t>
      </w:r>
      <w:r w:rsidRPr="00987FBA">
        <w:rPr>
          <w:lang w:val="fr-CA"/>
        </w:rPr>
        <w:t xml:space="preserve"> </w:t>
      </w:r>
      <w:r w:rsidR="009E12F2">
        <w:rPr>
          <w:lang w:val="fr-CA"/>
        </w:rPr>
        <w:t>RD</w:t>
      </w:r>
      <w:r w:rsidRPr="00987FBA">
        <w:rPr>
          <w:lang w:val="fr-CA"/>
        </w:rPr>
        <w:t>VC sont adaptés aux besoins et aux objectifs uniques de chaque personne.  Les services d</w:t>
      </w:r>
      <w:r w:rsidR="009E12F2">
        <w:rPr>
          <w:lang w:val="fr-CA"/>
        </w:rPr>
        <w:t>e</w:t>
      </w:r>
      <w:r w:rsidRPr="00987FBA">
        <w:rPr>
          <w:lang w:val="fr-CA"/>
        </w:rPr>
        <w:t xml:space="preserve"> </w:t>
      </w:r>
      <w:r w:rsidR="009E12F2">
        <w:rPr>
          <w:lang w:val="fr-CA"/>
        </w:rPr>
        <w:t>RD</w:t>
      </w:r>
      <w:r w:rsidRPr="00987FBA">
        <w:rPr>
          <w:lang w:val="fr-CA"/>
        </w:rPr>
        <w:t>VC comprennent, entre autres, les éléments suivants :</w:t>
      </w:r>
    </w:p>
    <w:p w14:paraId="63486DF6" w14:textId="3235C622" w:rsidR="006A40ED" w:rsidRPr="00987FBA" w:rsidRDefault="00000000">
      <w:pPr>
        <w:numPr>
          <w:ilvl w:val="0"/>
          <w:numId w:val="19"/>
        </w:numPr>
        <w:suppressAutoHyphens/>
        <w:autoSpaceDN w:val="0"/>
        <w:spacing w:after="0"/>
        <w:textAlignment w:val="baseline"/>
        <w:rPr>
          <w:lang w:val="fr-CA"/>
        </w:rPr>
      </w:pPr>
      <w:r w:rsidRPr="00987FBA">
        <w:rPr>
          <w:lang w:val="fr-CA"/>
        </w:rPr>
        <w:t>Aide à la navigation dans de nouveaux environnements et à l'utilisation d'outils de mobilité</w:t>
      </w:r>
      <w:r w:rsidR="009E12F2">
        <w:rPr>
          <w:lang w:val="fr-CA"/>
        </w:rPr>
        <w:t>.</w:t>
      </w:r>
      <w:r w:rsidRPr="00987FBA">
        <w:rPr>
          <w:lang w:val="fr-CA"/>
        </w:rPr>
        <w:t xml:space="preserve"> </w:t>
      </w:r>
    </w:p>
    <w:p w14:paraId="6CAF6AF4" w14:textId="75688D35" w:rsidR="006A40ED" w:rsidRPr="00987FBA" w:rsidRDefault="00000000">
      <w:pPr>
        <w:numPr>
          <w:ilvl w:val="0"/>
          <w:numId w:val="19"/>
        </w:numPr>
        <w:autoSpaceDN w:val="0"/>
        <w:spacing w:after="0"/>
        <w:rPr>
          <w:rFonts w:cs="Arial"/>
          <w:lang w:val="fr-CA"/>
        </w:rPr>
      </w:pPr>
      <w:r w:rsidRPr="00987FBA">
        <w:rPr>
          <w:rFonts w:cs="Arial"/>
          <w:lang w:val="fr-CA"/>
        </w:rPr>
        <w:t>Assistance pour optimiser la vision restante à l'aide de dispositifs optiques et non optiques</w:t>
      </w:r>
      <w:r w:rsidR="009E12F2">
        <w:rPr>
          <w:rFonts w:cs="Arial"/>
          <w:lang w:val="fr-CA"/>
        </w:rPr>
        <w:t>.</w:t>
      </w:r>
    </w:p>
    <w:p w14:paraId="20A704C2" w14:textId="6417C8D4" w:rsidR="006A40ED" w:rsidRPr="00987FBA" w:rsidRDefault="00000000">
      <w:pPr>
        <w:numPr>
          <w:ilvl w:val="0"/>
          <w:numId w:val="19"/>
        </w:numPr>
        <w:suppressAutoHyphens/>
        <w:autoSpaceDN w:val="0"/>
        <w:spacing w:after="0"/>
        <w:textAlignment w:val="baseline"/>
        <w:rPr>
          <w:lang w:val="fr-CA"/>
        </w:rPr>
      </w:pPr>
      <w:r w:rsidRPr="00987FBA">
        <w:rPr>
          <w:lang w:val="fr-CA"/>
        </w:rPr>
        <w:t>Aide au développement ou au rétablissement des principales aptitudes à la vie quotidienne, comme l'apprentissage de nouvelles façons de cuisiner, de faire les courses et de gérer votre maison</w:t>
      </w:r>
      <w:r w:rsidR="009E12F2">
        <w:rPr>
          <w:lang w:val="fr-CA"/>
        </w:rPr>
        <w:t>.</w:t>
      </w:r>
    </w:p>
    <w:p w14:paraId="426E5287" w14:textId="5DC23B0A" w:rsidR="006A40ED" w:rsidRPr="00987FBA" w:rsidRDefault="00000000">
      <w:pPr>
        <w:numPr>
          <w:ilvl w:val="0"/>
          <w:numId w:val="19"/>
        </w:numPr>
        <w:suppressAutoHyphens/>
        <w:autoSpaceDN w:val="0"/>
        <w:spacing w:after="0"/>
        <w:textAlignment w:val="baseline"/>
        <w:rPr>
          <w:lang w:val="fr-CA"/>
        </w:rPr>
      </w:pPr>
      <w:r w:rsidRPr="00987FBA">
        <w:rPr>
          <w:lang w:val="fr-CA"/>
        </w:rPr>
        <w:t>Aide pour accéder à l'information et utiliser la technologie</w:t>
      </w:r>
      <w:r w:rsidR="009E12F2">
        <w:rPr>
          <w:lang w:val="fr-CA"/>
        </w:rPr>
        <w:t>.</w:t>
      </w:r>
    </w:p>
    <w:p w14:paraId="1D60ECE5" w14:textId="1BD18ED8" w:rsidR="006A40ED" w:rsidRPr="00987FBA" w:rsidRDefault="00000000">
      <w:pPr>
        <w:numPr>
          <w:ilvl w:val="0"/>
          <w:numId w:val="19"/>
        </w:numPr>
        <w:suppressAutoHyphens/>
        <w:autoSpaceDN w:val="0"/>
        <w:spacing w:after="0"/>
        <w:textAlignment w:val="baseline"/>
        <w:rPr>
          <w:lang w:val="fr-CA"/>
        </w:rPr>
      </w:pPr>
      <w:r w:rsidRPr="00987FBA">
        <w:rPr>
          <w:lang w:val="fr-CA"/>
        </w:rPr>
        <w:t>Aide à la planification des études postsecondaires et de l'emploi, et soutien continu</w:t>
      </w:r>
      <w:r w:rsidR="009E12F2">
        <w:rPr>
          <w:lang w:val="fr-CA"/>
        </w:rPr>
        <w:t>.</w:t>
      </w:r>
    </w:p>
    <w:p w14:paraId="2A6CDD97" w14:textId="4DCC1F2F" w:rsidR="006A40ED" w:rsidRPr="00987FBA" w:rsidRDefault="009E12F2">
      <w:pPr>
        <w:rPr>
          <w:lang w:val="fr-CA"/>
        </w:rPr>
      </w:pPr>
      <w:r>
        <w:rPr>
          <w:lang w:val="fr-CA"/>
        </w:rPr>
        <w:t>RD</w:t>
      </w:r>
      <w:r w:rsidRPr="00987FBA">
        <w:rPr>
          <w:lang w:val="fr-CA"/>
        </w:rPr>
        <w:t xml:space="preserve">VC a des bureaux situés à Moncton, Fredericton et Beresford.  Vous pouvez communiquer avec la succursale de </w:t>
      </w:r>
      <w:r>
        <w:rPr>
          <w:lang w:val="fr-CA"/>
        </w:rPr>
        <w:t>RD</w:t>
      </w:r>
      <w:r w:rsidRPr="00987FBA">
        <w:rPr>
          <w:lang w:val="fr-CA"/>
        </w:rPr>
        <w:t xml:space="preserve">VC au Nouveau-Brunswick par courriel à </w:t>
      </w:r>
      <w:hyperlink r:id="rId85" w:history="1">
        <w:r w:rsidRPr="00987FBA">
          <w:rPr>
            <w:b/>
            <w:color w:val="0563C1" w:themeColor="hyperlink"/>
            <w:u w:val="single"/>
            <w:lang w:val="fr-CA"/>
          </w:rPr>
          <w:t>infonb@vlrehab.ca</w:t>
        </w:r>
      </w:hyperlink>
      <w:r w:rsidRPr="00987FBA">
        <w:rPr>
          <w:lang w:val="fr-CA"/>
        </w:rPr>
        <w:t xml:space="preserve"> ou par téléphone à :</w:t>
      </w:r>
    </w:p>
    <w:p w14:paraId="2D7DBFE0" w14:textId="468D7357" w:rsidR="006A40ED" w:rsidRPr="00987FBA" w:rsidRDefault="00000000">
      <w:pPr>
        <w:numPr>
          <w:ilvl w:val="0"/>
          <w:numId w:val="20"/>
        </w:numPr>
        <w:suppressAutoHyphens/>
        <w:autoSpaceDN w:val="0"/>
        <w:spacing w:after="0"/>
        <w:textAlignment w:val="baseline"/>
        <w:rPr>
          <w:lang w:val="fr-CA"/>
        </w:rPr>
      </w:pPr>
      <w:r w:rsidRPr="00987FBA">
        <w:rPr>
          <w:lang w:val="fr-CA"/>
        </w:rPr>
        <w:t xml:space="preserve">Bureau de </w:t>
      </w:r>
      <w:r w:rsidR="009E12F2">
        <w:rPr>
          <w:lang w:val="fr-CA"/>
        </w:rPr>
        <w:t xml:space="preserve">RDVC à </w:t>
      </w:r>
      <w:r w:rsidRPr="00987FBA">
        <w:rPr>
          <w:lang w:val="fr-CA"/>
        </w:rPr>
        <w:t>Beresford - (506) 546-9922</w:t>
      </w:r>
    </w:p>
    <w:p w14:paraId="4C36BBEE" w14:textId="5A083029" w:rsidR="006A40ED" w:rsidRPr="00987FBA" w:rsidRDefault="00000000">
      <w:pPr>
        <w:numPr>
          <w:ilvl w:val="0"/>
          <w:numId w:val="20"/>
        </w:numPr>
        <w:suppressAutoHyphens/>
        <w:autoSpaceDN w:val="0"/>
        <w:spacing w:after="0"/>
        <w:textAlignment w:val="baseline"/>
        <w:rPr>
          <w:lang w:val="fr-CA"/>
        </w:rPr>
      </w:pPr>
      <w:r w:rsidRPr="00987FBA">
        <w:rPr>
          <w:lang w:val="fr-CA"/>
        </w:rPr>
        <w:t xml:space="preserve">Bureau de </w:t>
      </w:r>
      <w:r w:rsidR="009E12F2">
        <w:rPr>
          <w:lang w:val="fr-CA"/>
        </w:rPr>
        <w:t>RD</w:t>
      </w:r>
      <w:r w:rsidRPr="00987FBA">
        <w:rPr>
          <w:lang w:val="fr-CA"/>
        </w:rPr>
        <w:t>VC à Fredericton - (506) 458-0060</w:t>
      </w:r>
    </w:p>
    <w:p w14:paraId="6AD48535" w14:textId="0D70F1D4" w:rsidR="006A40ED" w:rsidRPr="00987FBA" w:rsidRDefault="00000000">
      <w:pPr>
        <w:numPr>
          <w:ilvl w:val="0"/>
          <w:numId w:val="20"/>
        </w:numPr>
        <w:suppressAutoHyphens/>
        <w:autoSpaceDN w:val="0"/>
        <w:spacing w:after="0"/>
        <w:textAlignment w:val="baseline"/>
        <w:rPr>
          <w:lang w:val="fr-CA"/>
        </w:rPr>
      </w:pPr>
      <w:r w:rsidRPr="00987FBA">
        <w:rPr>
          <w:lang w:val="fr-CA"/>
        </w:rPr>
        <w:t xml:space="preserve">Bureau de </w:t>
      </w:r>
      <w:r w:rsidR="009E12F2">
        <w:rPr>
          <w:lang w:val="fr-CA"/>
        </w:rPr>
        <w:t>RD</w:t>
      </w:r>
      <w:r w:rsidRPr="00987FBA">
        <w:rPr>
          <w:lang w:val="fr-CA"/>
        </w:rPr>
        <w:t>VC à Moncton - (506) 857-4240</w:t>
      </w:r>
    </w:p>
    <w:p w14:paraId="760723BC" w14:textId="77777777" w:rsidR="00934D22" w:rsidRPr="00987FBA" w:rsidRDefault="00934D22" w:rsidP="00934D22">
      <w:pPr>
        <w:spacing w:before="0" w:after="0" w:line="240" w:lineRule="auto"/>
        <w:textAlignment w:val="baseline"/>
        <w:rPr>
          <w:rFonts w:ascii="Segoe UI" w:eastAsia="Times New Roman" w:hAnsi="Segoe UI" w:cs="Segoe UI"/>
          <w:sz w:val="18"/>
          <w:szCs w:val="18"/>
          <w:lang w:val="fr-CA" w:eastAsia="en-CA"/>
        </w:rPr>
      </w:pPr>
      <w:bookmarkStart w:id="133" w:name="_Wayfinding_Tools"/>
      <w:bookmarkEnd w:id="131"/>
      <w:bookmarkEnd w:id="133"/>
    </w:p>
    <w:p w14:paraId="0AF2C947" w14:textId="77777777" w:rsidR="006A40ED" w:rsidRPr="00987FBA" w:rsidRDefault="00000000">
      <w:pPr>
        <w:pStyle w:val="Heading3"/>
        <w:rPr>
          <w:sz w:val="32"/>
          <w:szCs w:val="32"/>
          <w:lang w:val="fr-CA"/>
        </w:rPr>
      </w:pPr>
      <w:bookmarkStart w:id="134" w:name="_Toc114831394"/>
      <w:bookmarkStart w:id="135" w:name="_Toc111638517"/>
      <w:r w:rsidRPr="00987FBA">
        <w:rPr>
          <w:sz w:val="32"/>
          <w:szCs w:val="32"/>
          <w:lang w:val="fr-CA"/>
        </w:rPr>
        <w:t>Signalisation</w:t>
      </w:r>
      <w:bookmarkEnd w:id="134"/>
      <w:r w:rsidRPr="00987FBA">
        <w:rPr>
          <w:sz w:val="32"/>
          <w:szCs w:val="32"/>
          <w:lang w:val="fr-CA"/>
        </w:rPr>
        <w:t xml:space="preserve"> </w:t>
      </w:r>
      <w:bookmarkStart w:id="136" w:name="_Toc20904434"/>
      <w:bookmarkStart w:id="137" w:name="_Toc21585790"/>
      <w:bookmarkEnd w:id="135"/>
    </w:p>
    <w:bookmarkEnd w:id="136"/>
    <w:bookmarkEnd w:id="137"/>
    <w:p w14:paraId="1F206483" w14:textId="6CDF0E23" w:rsidR="006A40ED" w:rsidRPr="00987FBA" w:rsidRDefault="00000000">
      <w:pPr>
        <w:rPr>
          <w:color w:val="0000FF"/>
          <w:u w:val="single"/>
          <w:lang w:val="fr-CA"/>
        </w:rPr>
      </w:pPr>
      <w:r w:rsidRPr="00987FBA">
        <w:rPr>
          <w:lang w:val="fr-CA"/>
        </w:rPr>
        <w:t xml:space="preserve">Le terme </w:t>
      </w:r>
      <w:r w:rsidR="009E12F2">
        <w:rPr>
          <w:lang w:val="fr-CA"/>
        </w:rPr>
        <w:t>« signalisation » (</w:t>
      </w:r>
      <w:r w:rsidRPr="00987FBA">
        <w:rPr>
          <w:lang w:val="fr-CA"/>
        </w:rPr>
        <w:t>wayfinding</w:t>
      </w:r>
      <w:r w:rsidR="009E12F2">
        <w:rPr>
          <w:lang w:val="fr-CA"/>
        </w:rPr>
        <w:t>)</w:t>
      </w:r>
      <w:r w:rsidRPr="00987FBA">
        <w:rPr>
          <w:lang w:val="fr-CA"/>
        </w:rPr>
        <w:t xml:space="preserve"> désigne les outils technologiques qui aident les personnes </w:t>
      </w:r>
      <w:r w:rsidR="009E12F2">
        <w:rPr>
          <w:lang w:val="fr-CA"/>
        </w:rPr>
        <w:t>ayant une perte de vision</w:t>
      </w:r>
      <w:r w:rsidRPr="00987FBA">
        <w:rPr>
          <w:lang w:val="fr-CA"/>
        </w:rPr>
        <w:t>, aveugles ou sourdes et aveugles à naviguer et à s'orienter. Ces outils comprennent :</w:t>
      </w:r>
    </w:p>
    <w:p w14:paraId="38BCC683" w14:textId="77EF240F" w:rsidR="006A40ED" w:rsidRPr="00987FBA" w:rsidRDefault="00000000">
      <w:pPr>
        <w:numPr>
          <w:ilvl w:val="0"/>
          <w:numId w:val="10"/>
        </w:numPr>
        <w:suppressAutoHyphens/>
        <w:autoSpaceDN w:val="0"/>
        <w:spacing w:after="0"/>
        <w:ind w:left="714" w:hanging="357"/>
        <w:textAlignment w:val="baseline"/>
        <w:rPr>
          <w:lang w:val="fr-CA"/>
        </w:rPr>
      </w:pPr>
      <w:hyperlink r:id="rId86" w:history="1">
        <w:r w:rsidR="00934D22" w:rsidRPr="00987FBA">
          <w:rPr>
            <w:b/>
            <w:color w:val="0563C1" w:themeColor="hyperlink"/>
            <w:u w:val="single"/>
            <w:lang w:val="fr-CA"/>
          </w:rPr>
          <w:t>BlindSquare</w:t>
        </w:r>
      </w:hyperlink>
      <w:r w:rsidR="00934D22" w:rsidRPr="00987FBA">
        <w:rPr>
          <w:lang w:val="fr-CA"/>
        </w:rPr>
        <w:t xml:space="preserve"> : une application GPS développée pour les personnes </w:t>
      </w:r>
      <w:r w:rsidR="001E53ED">
        <w:rPr>
          <w:lang w:val="fr-CA"/>
        </w:rPr>
        <w:t>ayant une perte de vision</w:t>
      </w:r>
      <w:r w:rsidR="00934D22" w:rsidRPr="00987FBA">
        <w:rPr>
          <w:lang w:val="fr-CA"/>
        </w:rPr>
        <w:t xml:space="preserve"> qui décrit l'environnement et annonce les points d'intérêt et les intersections de rues. </w:t>
      </w:r>
    </w:p>
    <w:p w14:paraId="3D187006" w14:textId="77777777" w:rsidR="006A40ED" w:rsidRPr="00987FBA" w:rsidRDefault="00000000">
      <w:pPr>
        <w:numPr>
          <w:ilvl w:val="0"/>
          <w:numId w:val="10"/>
        </w:numPr>
        <w:suppressAutoHyphens/>
        <w:autoSpaceDN w:val="0"/>
        <w:spacing w:after="0"/>
        <w:ind w:left="714" w:hanging="357"/>
        <w:textAlignment w:val="baseline"/>
        <w:rPr>
          <w:lang w:val="fr-CA"/>
        </w:rPr>
      </w:pPr>
      <w:hyperlink r:id="rId87" w:history="1">
        <w:r w:rsidR="00934D22" w:rsidRPr="00987FBA">
          <w:rPr>
            <w:rFonts w:cs="Utsaah"/>
            <w:b/>
            <w:color w:val="0563C1" w:themeColor="hyperlink"/>
            <w:u w:val="single"/>
            <w:lang w:val="fr-CA"/>
          </w:rPr>
          <w:t>Key 2 Access</w:t>
        </w:r>
      </w:hyperlink>
      <w:r w:rsidR="00934D22" w:rsidRPr="00987FBA">
        <w:rPr>
          <w:lang w:val="fr-CA"/>
        </w:rPr>
        <w:t xml:space="preserve"> : une application de mobilité piétonne qui permet aux utilisateurs de demander sans fil de traverser aux intersections sans avoir à localiser le bouton sur le poteau.  Elle permet également aux utilisateurs d'ouvrir des portes sans fil et d'obtenir des informations sur les espaces intérieurs.</w:t>
      </w:r>
    </w:p>
    <w:p w14:paraId="6D8E6740" w14:textId="77777777" w:rsidR="006A40ED" w:rsidRPr="00987FBA" w:rsidRDefault="00000000">
      <w:pPr>
        <w:numPr>
          <w:ilvl w:val="0"/>
          <w:numId w:val="10"/>
        </w:numPr>
        <w:suppressAutoHyphens/>
        <w:autoSpaceDN w:val="0"/>
        <w:spacing w:after="0"/>
        <w:ind w:left="714" w:hanging="357"/>
        <w:textAlignment w:val="baseline"/>
        <w:rPr>
          <w:lang w:val="fr-CA"/>
        </w:rPr>
      </w:pPr>
      <w:hyperlink r:id="rId88" w:history="1">
        <w:r w:rsidR="00934D22" w:rsidRPr="00987FBA">
          <w:rPr>
            <w:rFonts w:cs="Utsaah"/>
            <w:b/>
            <w:color w:val="0563C1" w:themeColor="hyperlink"/>
            <w:u w:val="single"/>
            <w:lang w:val="fr-CA"/>
          </w:rPr>
          <w:t>Access Now</w:t>
        </w:r>
      </w:hyperlink>
      <w:r w:rsidR="00934D22" w:rsidRPr="00987FBA">
        <w:rPr>
          <w:lang w:val="fr-CA"/>
        </w:rPr>
        <w:t xml:space="preserve"> : une application cartographique qui partage des informations sur l'accessibilité des lieux en fonction des commentaires des utilisateurs.</w:t>
      </w:r>
    </w:p>
    <w:p w14:paraId="0B1BF09F" w14:textId="709DA576" w:rsidR="006A40ED" w:rsidRPr="00987FBA" w:rsidRDefault="00000000">
      <w:pPr>
        <w:numPr>
          <w:ilvl w:val="0"/>
          <w:numId w:val="10"/>
        </w:numPr>
        <w:suppressAutoHyphens/>
        <w:autoSpaceDN w:val="0"/>
        <w:spacing w:after="0"/>
        <w:ind w:left="714" w:hanging="357"/>
        <w:textAlignment w:val="baseline"/>
        <w:rPr>
          <w:lang w:val="fr-CA"/>
        </w:rPr>
      </w:pPr>
      <w:hyperlink r:id="rId89" w:history="1">
        <w:r w:rsidR="00934D22" w:rsidRPr="00987FBA">
          <w:rPr>
            <w:rFonts w:cs="Utsaah"/>
            <w:b/>
            <w:color w:val="0563C1" w:themeColor="hyperlink"/>
            <w:u w:val="single"/>
            <w:lang w:val="fr-CA"/>
          </w:rPr>
          <w:t>Be My Eyes</w:t>
        </w:r>
      </w:hyperlink>
      <w:r w:rsidR="00934D22" w:rsidRPr="00987FBA">
        <w:rPr>
          <w:lang w:val="fr-CA"/>
        </w:rPr>
        <w:t xml:space="preserve"> : une application basée sur le volontariat qui met en relation des personnes </w:t>
      </w:r>
      <w:r w:rsidR="001E53ED">
        <w:rPr>
          <w:lang w:val="fr-CA"/>
        </w:rPr>
        <w:t>ayant une perte de vision</w:t>
      </w:r>
      <w:r w:rsidR="00934D22" w:rsidRPr="00987FBA">
        <w:rPr>
          <w:lang w:val="fr-CA"/>
        </w:rPr>
        <w:t xml:space="preserve"> avec des volontaires voyants, qui peuvent les aider à effectuer des tâches telles que vérifier les dates d'expiration, distinguer les couleurs, lire des instructions ou s'orienter dans un nouvel environnement.</w:t>
      </w:r>
    </w:p>
    <w:p w14:paraId="49EACCAB" w14:textId="77777777" w:rsidR="006A40ED" w:rsidRPr="00987FBA" w:rsidRDefault="00000000">
      <w:pPr>
        <w:numPr>
          <w:ilvl w:val="0"/>
          <w:numId w:val="10"/>
        </w:numPr>
        <w:suppressAutoHyphens/>
        <w:autoSpaceDN w:val="0"/>
        <w:spacing w:after="0"/>
        <w:ind w:left="714" w:hanging="357"/>
        <w:textAlignment w:val="baseline"/>
        <w:rPr>
          <w:lang w:val="fr-CA"/>
        </w:rPr>
      </w:pPr>
      <w:bookmarkStart w:id="138" w:name="_Hlk14772979"/>
      <w:r w:rsidRPr="00987FBA">
        <w:rPr>
          <w:lang w:val="fr-CA"/>
        </w:rPr>
        <w:t>L'</w:t>
      </w:r>
      <w:hyperlink r:id="rId90" w:history="1">
        <w:r w:rsidRPr="00987FBA">
          <w:rPr>
            <w:rFonts w:cs="Utsaah"/>
            <w:b/>
            <w:color w:val="0563C1" w:themeColor="hyperlink"/>
            <w:u w:val="single"/>
            <w:lang w:val="fr-CA"/>
          </w:rPr>
          <w:t>American Foundation for the Blind</w:t>
        </w:r>
      </w:hyperlink>
      <w:r w:rsidRPr="00987FBA">
        <w:rPr>
          <w:lang w:val="fr-CA"/>
        </w:rPr>
        <w:t>, qui donne un aperçu de certaines des applications disponibles pour aider les consommateurs à lire des éléments tels que les étiquettes de produits et les menus.</w:t>
      </w:r>
      <w:bookmarkEnd w:id="138"/>
    </w:p>
    <w:p w14:paraId="4FBA8BD8" w14:textId="77777777" w:rsidR="005E55CB" w:rsidRPr="00987FBA" w:rsidRDefault="005E55CB" w:rsidP="00003D00">
      <w:pPr>
        <w:spacing w:after="240"/>
        <w:rPr>
          <w:bdr w:val="none" w:sz="0" w:space="0" w:color="auto" w:frame="1"/>
          <w:lang w:val="fr-CA" w:eastAsia="en-CA"/>
        </w:rPr>
      </w:pPr>
      <w:bookmarkStart w:id="139" w:name="_Workplace_Accommodation_Services"/>
      <w:bookmarkEnd w:id="80"/>
      <w:bookmarkEnd w:id="139"/>
    </w:p>
    <w:p w14:paraId="4293C180" w14:textId="77777777" w:rsidR="00A46E73" w:rsidRPr="00987FBA" w:rsidRDefault="00A46E73" w:rsidP="00003D00">
      <w:pPr>
        <w:spacing w:after="240"/>
        <w:rPr>
          <w:bdr w:val="none" w:sz="0" w:space="0" w:color="auto" w:frame="1"/>
          <w:lang w:val="fr-CA" w:eastAsia="en-CA"/>
        </w:rPr>
      </w:pPr>
    </w:p>
    <w:p w14:paraId="397311C9" w14:textId="77777777" w:rsidR="00A46E73" w:rsidRPr="00987FBA" w:rsidRDefault="00A46E73" w:rsidP="00003D00">
      <w:pPr>
        <w:spacing w:after="240"/>
        <w:rPr>
          <w:bdr w:val="none" w:sz="0" w:space="0" w:color="auto" w:frame="1"/>
          <w:lang w:val="fr-CA" w:eastAsia="en-CA"/>
        </w:rPr>
      </w:pPr>
    </w:p>
    <w:bookmarkEnd w:id="5"/>
    <w:bookmarkEnd w:id="6"/>
    <w:p w14:paraId="0E7E0E09" w14:textId="4A755E9C" w:rsidR="00412228" w:rsidRDefault="00412228" w:rsidP="00003D00">
      <w:pPr>
        <w:spacing w:before="0" w:after="160" w:line="259" w:lineRule="auto"/>
        <w:rPr>
          <w:rFonts w:eastAsiaTheme="majorEastAsia" w:cstheme="majorBidi"/>
          <w:b/>
          <w:lang w:val="fr-CA"/>
        </w:rPr>
      </w:pPr>
    </w:p>
    <w:p w14:paraId="13BB672F" w14:textId="177227C1" w:rsidR="00EB5059" w:rsidRDefault="00EB5059" w:rsidP="00003D00">
      <w:pPr>
        <w:spacing w:before="0" w:after="160" w:line="259" w:lineRule="auto"/>
        <w:rPr>
          <w:rFonts w:eastAsiaTheme="majorEastAsia" w:cstheme="majorBidi"/>
          <w:b/>
          <w:lang w:val="fr-CA"/>
        </w:rPr>
      </w:pPr>
    </w:p>
    <w:p w14:paraId="116BDB00" w14:textId="71BD5834" w:rsidR="00EB5059" w:rsidRDefault="00EB5059" w:rsidP="00003D00">
      <w:pPr>
        <w:spacing w:before="0" w:after="160" w:line="259" w:lineRule="auto"/>
        <w:rPr>
          <w:rFonts w:eastAsiaTheme="majorEastAsia" w:cstheme="majorBidi"/>
          <w:b/>
          <w:lang w:val="fr-CA"/>
        </w:rPr>
      </w:pPr>
    </w:p>
    <w:p w14:paraId="07EDAE7E" w14:textId="444BC4F5" w:rsidR="00EB5059" w:rsidRDefault="00EB5059" w:rsidP="00003D00">
      <w:pPr>
        <w:spacing w:before="0" w:after="160" w:line="259" w:lineRule="auto"/>
        <w:rPr>
          <w:rFonts w:eastAsiaTheme="majorEastAsia" w:cstheme="majorBidi"/>
          <w:b/>
          <w:lang w:val="fr-CA"/>
        </w:rPr>
      </w:pPr>
    </w:p>
    <w:p w14:paraId="29CFB2C9" w14:textId="200AA34F" w:rsidR="00EB5059" w:rsidRDefault="00EB5059" w:rsidP="00003D00">
      <w:pPr>
        <w:spacing w:before="0" w:after="160" w:line="259" w:lineRule="auto"/>
        <w:rPr>
          <w:rFonts w:eastAsiaTheme="majorEastAsia" w:cstheme="majorBidi"/>
          <w:b/>
          <w:lang w:val="fr-CA"/>
        </w:rPr>
      </w:pPr>
    </w:p>
    <w:p w14:paraId="5327E2D1" w14:textId="3C3552F4" w:rsidR="00EB5059" w:rsidRDefault="00EB5059" w:rsidP="00003D00">
      <w:pPr>
        <w:spacing w:before="0" w:after="160" w:line="259" w:lineRule="auto"/>
        <w:rPr>
          <w:rFonts w:eastAsiaTheme="majorEastAsia" w:cstheme="majorBidi"/>
          <w:b/>
          <w:lang w:val="fr-CA"/>
        </w:rPr>
      </w:pPr>
    </w:p>
    <w:p w14:paraId="64BC2B1D" w14:textId="21CED486" w:rsidR="00EB5059" w:rsidRDefault="00EB5059" w:rsidP="00003D00">
      <w:pPr>
        <w:spacing w:before="0" w:after="160" w:line="259" w:lineRule="auto"/>
        <w:rPr>
          <w:rFonts w:eastAsiaTheme="majorEastAsia" w:cstheme="majorBidi"/>
          <w:b/>
          <w:lang w:val="fr-CA"/>
        </w:rPr>
      </w:pPr>
    </w:p>
    <w:p w14:paraId="16BBDC1E" w14:textId="77777777" w:rsidR="00EB5059" w:rsidRPr="00987FBA" w:rsidRDefault="00EB5059" w:rsidP="00003D00">
      <w:pPr>
        <w:spacing w:before="0" w:after="160" w:line="259" w:lineRule="auto"/>
        <w:rPr>
          <w:rFonts w:eastAsiaTheme="majorEastAsia" w:cstheme="majorBidi"/>
          <w:b/>
          <w:lang w:val="fr-CA"/>
        </w:rPr>
      </w:pPr>
    </w:p>
    <w:p w14:paraId="14ED23B9" w14:textId="77777777" w:rsidR="00EA2A5B" w:rsidRPr="00987FBA" w:rsidRDefault="00EA2A5B" w:rsidP="00003D00">
      <w:pPr>
        <w:pStyle w:val="NoSpacing"/>
        <w:rPr>
          <w:rFonts w:cs="Arial"/>
          <w:lang w:val="fr-CA"/>
        </w:rPr>
      </w:pPr>
    </w:p>
    <w:p w14:paraId="68802960" w14:textId="77777777" w:rsidR="005D19B0" w:rsidRPr="00987FBA" w:rsidRDefault="005D19B0" w:rsidP="00843237">
      <w:pPr>
        <w:pStyle w:val="NoSpacing"/>
        <w:jc w:val="both"/>
        <w:rPr>
          <w:rFonts w:cs="Arial"/>
          <w:b/>
          <w:sz w:val="28"/>
          <w:szCs w:val="28"/>
          <w:lang w:val="fr-CA"/>
        </w:rPr>
      </w:pPr>
    </w:p>
    <w:p w14:paraId="17C0386C" w14:textId="77777777" w:rsidR="006A40ED" w:rsidRPr="00987FBA" w:rsidRDefault="00000000">
      <w:pPr>
        <w:pStyle w:val="NoSpacing"/>
        <w:jc w:val="both"/>
        <w:rPr>
          <w:rFonts w:cs="Arial"/>
          <w:b/>
          <w:sz w:val="32"/>
          <w:szCs w:val="28"/>
          <w:lang w:val="fr-CA"/>
        </w:rPr>
      </w:pPr>
      <w:r w:rsidRPr="00987FBA">
        <w:rPr>
          <w:rFonts w:cs="Arial"/>
          <w:b/>
          <w:noProof/>
          <w:sz w:val="28"/>
          <w:szCs w:val="28"/>
          <w:lang w:val="fr-CA"/>
        </w:rPr>
        <w:drawing>
          <wp:anchor distT="0" distB="0" distL="114300" distR="114300" simplePos="0" relativeHeight="251659264" behindDoc="1" locked="0" layoutInCell="1" allowOverlap="1" wp14:anchorId="465E84F1" wp14:editId="331EEDCA">
            <wp:simplePos x="0" y="0"/>
            <wp:positionH relativeFrom="page">
              <wp:align>right</wp:align>
            </wp:positionH>
            <wp:positionV relativeFrom="paragraph">
              <wp:posOffset>293518</wp:posOffset>
            </wp:positionV>
            <wp:extent cx="7766050" cy="7477760"/>
            <wp:effectExtent l="0" t="0" r="6350" b="889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91">
                      <a:extLst>
                        <a:ext uri="{28A0092B-C50C-407E-A947-70E740481C1C}">
                          <a14:useLocalDpi xmlns:a14="http://schemas.microsoft.com/office/drawing/2010/main" val="0"/>
                        </a:ext>
                      </a:extLst>
                    </a:blip>
                    <a:stretch>
                      <a:fillRect/>
                    </a:stretch>
                  </pic:blipFill>
                  <pic:spPr>
                    <a:xfrm>
                      <a:off x="0" y="0"/>
                      <a:ext cx="7766050" cy="7477760"/>
                    </a:xfrm>
                    <a:prstGeom prst="rect">
                      <a:avLst/>
                    </a:prstGeom>
                  </pic:spPr>
                </pic:pic>
              </a:graphicData>
            </a:graphic>
          </wp:anchor>
        </w:drawing>
      </w:r>
    </w:p>
    <w:p w14:paraId="444133F7" w14:textId="77777777" w:rsidR="005D19B0" w:rsidRPr="00987FBA" w:rsidRDefault="005D19B0" w:rsidP="00843237">
      <w:pPr>
        <w:ind w:right="86"/>
        <w:jc w:val="both"/>
        <w:rPr>
          <w:rFonts w:cs="Arial"/>
          <w:b/>
          <w:sz w:val="32"/>
          <w:szCs w:val="28"/>
          <w:lang w:val="fr-CA"/>
        </w:rPr>
      </w:pPr>
    </w:p>
    <w:p w14:paraId="1473756E" w14:textId="77777777" w:rsidR="00BB4054" w:rsidRPr="00987FBA" w:rsidRDefault="00BB4054" w:rsidP="00843237">
      <w:pPr>
        <w:pStyle w:val="NoSpacing"/>
        <w:spacing w:line="480" w:lineRule="auto"/>
        <w:jc w:val="both"/>
        <w:rPr>
          <w:b/>
          <w:bCs/>
          <w:sz w:val="36"/>
          <w:szCs w:val="36"/>
          <w:lang w:val="fr-CA"/>
        </w:rPr>
      </w:pPr>
    </w:p>
    <w:p w14:paraId="2C6CC99D" w14:textId="77777777" w:rsidR="00BB4054" w:rsidRPr="00987FBA" w:rsidRDefault="00BB4054" w:rsidP="00843237">
      <w:pPr>
        <w:pStyle w:val="NoSpacing"/>
        <w:spacing w:line="480" w:lineRule="auto"/>
        <w:jc w:val="both"/>
        <w:rPr>
          <w:b/>
          <w:bCs/>
          <w:sz w:val="36"/>
          <w:szCs w:val="36"/>
          <w:lang w:val="fr-CA"/>
        </w:rPr>
      </w:pPr>
    </w:p>
    <w:p w14:paraId="647F5EE7" w14:textId="77777777" w:rsidR="00BB4054" w:rsidRPr="00987FBA" w:rsidRDefault="00BB4054" w:rsidP="00843237">
      <w:pPr>
        <w:pStyle w:val="NoSpacing"/>
        <w:spacing w:line="480" w:lineRule="auto"/>
        <w:jc w:val="both"/>
        <w:rPr>
          <w:b/>
          <w:bCs/>
          <w:sz w:val="36"/>
          <w:szCs w:val="36"/>
          <w:lang w:val="fr-CA"/>
        </w:rPr>
      </w:pPr>
    </w:p>
    <w:p w14:paraId="0568C014" w14:textId="77777777" w:rsidR="00BB4054" w:rsidRPr="00987FBA" w:rsidRDefault="00BB4054" w:rsidP="00843237">
      <w:pPr>
        <w:pStyle w:val="NoSpacing"/>
        <w:spacing w:line="480" w:lineRule="auto"/>
        <w:jc w:val="both"/>
        <w:rPr>
          <w:b/>
          <w:bCs/>
          <w:sz w:val="36"/>
          <w:szCs w:val="36"/>
          <w:lang w:val="fr-CA"/>
        </w:rPr>
      </w:pPr>
    </w:p>
    <w:p w14:paraId="1E9D71EB" w14:textId="77777777" w:rsidR="00BB4054" w:rsidRPr="00987FBA" w:rsidRDefault="00BB4054" w:rsidP="00843237">
      <w:pPr>
        <w:pStyle w:val="NoSpacing"/>
        <w:spacing w:line="480" w:lineRule="auto"/>
        <w:jc w:val="both"/>
        <w:rPr>
          <w:b/>
          <w:bCs/>
          <w:sz w:val="36"/>
          <w:szCs w:val="36"/>
          <w:lang w:val="fr-CA"/>
        </w:rPr>
      </w:pPr>
    </w:p>
    <w:p w14:paraId="1928161F" w14:textId="77777777" w:rsidR="00BB4054" w:rsidRPr="00987FBA" w:rsidRDefault="00BB4054" w:rsidP="00843237">
      <w:pPr>
        <w:pStyle w:val="NoSpacing"/>
        <w:spacing w:line="480" w:lineRule="auto"/>
        <w:jc w:val="both"/>
        <w:rPr>
          <w:b/>
          <w:bCs/>
          <w:sz w:val="36"/>
          <w:szCs w:val="36"/>
          <w:lang w:val="fr-CA"/>
        </w:rPr>
      </w:pPr>
    </w:p>
    <w:p w14:paraId="31E55D42" w14:textId="77777777" w:rsidR="00BB4054" w:rsidRPr="00987FBA" w:rsidRDefault="00BB4054" w:rsidP="00843237">
      <w:pPr>
        <w:pStyle w:val="NoSpacing"/>
        <w:spacing w:line="480" w:lineRule="auto"/>
        <w:jc w:val="both"/>
        <w:rPr>
          <w:b/>
          <w:bCs/>
          <w:sz w:val="36"/>
          <w:szCs w:val="36"/>
          <w:lang w:val="fr-CA"/>
        </w:rPr>
      </w:pPr>
    </w:p>
    <w:p w14:paraId="47377715" w14:textId="77777777" w:rsidR="00BB4054" w:rsidRPr="00987FBA" w:rsidRDefault="00BB4054" w:rsidP="00843237">
      <w:pPr>
        <w:pStyle w:val="NoSpacing"/>
        <w:spacing w:line="480" w:lineRule="auto"/>
        <w:jc w:val="both"/>
        <w:rPr>
          <w:b/>
          <w:bCs/>
          <w:sz w:val="36"/>
          <w:szCs w:val="36"/>
          <w:lang w:val="fr-CA"/>
        </w:rPr>
      </w:pPr>
    </w:p>
    <w:p w14:paraId="35E02CC2" w14:textId="77777777" w:rsidR="00BB4054" w:rsidRPr="00987FBA" w:rsidRDefault="00BB4054" w:rsidP="00843237">
      <w:pPr>
        <w:pStyle w:val="NoSpacing"/>
        <w:spacing w:line="480" w:lineRule="auto"/>
        <w:jc w:val="both"/>
        <w:rPr>
          <w:b/>
          <w:bCs/>
          <w:sz w:val="36"/>
          <w:szCs w:val="36"/>
          <w:lang w:val="fr-CA"/>
        </w:rPr>
      </w:pPr>
    </w:p>
    <w:p w14:paraId="7421D6EE" w14:textId="77777777" w:rsidR="006A40ED" w:rsidRPr="00E63012" w:rsidRDefault="00000000">
      <w:pPr>
        <w:pStyle w:val="NoSpacing"/>
        <w:spacing w:line="480" w:lineRule="auto"/>
        <w:jc w:val="right"/>
        <w:rPr>
          <w:b/>
          <w:bCs/>
          <w:sz w:val="36"/>
          <w:szCs w:val="36"/>
          <w:lang w:val="en-CA"/>
        </w:rPr>
      </w:pPr>
      <w:r w:rsidRPr="00E63012">
        <w:rPr>
          <w:b/>
          <w:bCs/>
          <w:sz w:val="36"/>
          <w:szCs w:val="36"/>
          <w:lang w:val="en-CA"/>
        </w:rPr>
        <w:t xml:space="preserve">Web / Site </w:t>
      </w:r>
      <w:proofErr w:type="gramStart"/>
      <w:r w:rsidRPr="00E63012">
        <w:rPr>
          <w:b/>
          <w:bCs/>
          <w:sz w:val="36"/>
          <w:szCs w:val="36"/>
          <w:lang w:val="en-CA"/>
        </w:rPr>
        <w:t>Web :</w:t>
      </w:r>
      <w:proofErr w:type="gramEnd"/>
      <w:r w:rsidRPr="00E63012">
        <w:rPr>
          <w:b/>
          <w:bCs/>
          <w:sz w:val="36"/>
          <w:szCs w:val="36"/>
          <w:lang w:val="en-CA"/>
        </w:rPr>
        <w:t xml:space="preserve"> cnib.ca / inca.ca</w:t>
      </w:r>
    </w:p>
    <w:p w14:paraId="513F5B1A" w14:textId="77777777" w:rsidR="006A40ED" w:rsidRPr="00987FBA" w:rsidRDefault="00000000">
      <w:pPr>
        <w:pStyle w:val="NoSpacing"/>
        <w:spacing w:line="480" w:lineRule="auto"/>
        <w:jc w:val="right"/>
        <w:rPr>
          <w:b/>
          <w:bCs/>
          <w:sz w:val="36"/>
          <w:szCs w:val="36"/>
          <w:lang w:val="fr-CA"/>
        </w:rPr>
      </w:pPr>
      <w:proofErr w:type="gramStart"/>
      <w:r w:rsidRPr="00987FBA">
        <w:rPr>
          <w:b/>
          <w:bCs/>
          <w:sz w:val="36"/>
          <w:szCs w:val="36"/>
          <w:lang w:val="fr-CA"/>
        </w:rPr>
        <w:t>Email</w:t>
      </w:r>
      <w:proofErr w:type="gramEnd"/>
      <w:r w:rsidRPr="00987FBA">
        <w:rPr>
          <w:b/>
          <w:bCs/>
          <w:sz w:val="36"/>
          <w:szCs w:val="36"/>
          <w:lang w:val="fr-CA"/>
        </w:rPr>
        <w:t xml:space="preserve"> / Courriel : info@cnib.ca / info@inca.ca</w:t>
      </w:r>
    </w:p>
    <w:p w14:paraId="0696CAFE" w14:textId="77777777" w:rsidR="006A40ED" w:rsidRPr="00987FBA" w:rsidRDefault="00000000">
      <w:pPr>
        <w:pStyle w:val="NoSpacing"/>
        <w:spacing w:line="480" w:lineRule="auto"/>
        <w:jc w:val="right"/>
        <w:rPr>
          <w:b/>
          <w:bCs/>
          <w:sz w:val="36"/>
          <w:szCs w:val="36"/>
          <w:lang w:val="fr-CA"/>
        </w:rPr>
      </w:pPr>
      <w:r w:rsidRPr="00987FBA">
        <w:rPr>
          <w:b/>
          <w:bCs/>
          <w:sz w:val="36"/>
          <w:szCs w:val="36"/>
          <w:lang w:val="fr-CA"/>
        </w:rPr>
        <w:t>Toll Free / Sans frais : 1-800-563-2624</w:t>
      </w:r>
    </w:p>
    <w:sectPr w:rsidR="006A40ED" w:rsidRPr="00987FBA" w:rsidSect="00B72C4D">
      <w:headerReference w:type="default" r:id="rId92"/>
      <w:footerReference w:type="default" r:id="rId93"/>
      <w:headerReference w:type="first" r:id="rId94"/>
      <w:type w:val="continuous"/>
      <w:pgSz w:w="12240" w:h="15840"/>
      <w:pgMar w:top="0" w:right="720" w:bottom="446" w:left="994" w:header="706" w:footer="3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22965" w14:textId="77777777" w:rsidR="002E54BF" w:rsidRDefault="002E54BF" w:rsidP="00257838">
      <w:r>
        <w:separator/>
      </w:r>
    </w:p>
  </w:endnote>
  <w:endnote w:type="continuationSeparator" w:id="0">
    <w:p w14:paraId="68EADF99" w14:textId="77777777" w:rsidR="002E54BF" w:rsidRDefault="002E54BF" w:rsidP="00257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Obliq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Utsaah">
    <w:charset w:val="00"/>
    <w:family w:val="swiss"/>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861988"/>
      <w:docPartObj>
        <w:docPartGallery w:val="Page Numbers (Bottom of Page)"/>
        <w:docPartUnique/>
      </w:docPartObj>
    </w:sdtPr>
    <w:sdtContent>
      <w:sdt>
        <w:sdtPr>
          <w:id w:val="-1769616900"/>
          <w:docPartObj>
            <w:docPartGallery w:val="Page Numbers (Top of Page)"/>
            <w:docPartUnique/>
          </w:docPartObj>
        </w:sdtPr>
        <w:sdtContent>
          <w:p w14:paraId="18E9408D" w14:textId="77777777" w:rsidR="007B4283" w:rsidRDefault="007B4283" w:rsidP="00030123">
            <w:pPr>
              <w:pStyle w:val="NoSpacing"/>
              <w:jc w:val="right"/>
            </w:pPr>
          </w:p>
          <w:p w14:paraId="475E2901" w14:textId="77777777" w:rsidR="007B4283" w:rsidRDefault="007B4283" w:rsidP="00030123">
            <w:pPr>
              <w:pStyle w:val="NoSpacing"/>
              <w:jc w:val="right"/>
            </w:pPr>
          </w:p>
          <w:p w14:paraId="0257E5A8" w14:textId="77777777" w:rsidR="006A40ED" w:rsidRDefault="00000000">
            <w:pPr>
              <w:pStyle w:val="NoSpacing"/>
              <w:jc w:val="right"/>
            </w:pPr>
            <w:r>
              <w:t xml:space="preserve">Page </w:t>
            </w:r>
            <w:r>
              <w:fldChar w:fldCharType="begin"/>
            </w:r>
            <w:r>
              <w:instrText xml:space="preserve"> PAGE </w:instrText>
            </w:r>
            <w:r>
              <w:fldChar w:fldCharType="separate"/>
            </w:r>
            <w:r w:rsidR="004542F8">
              <w:rPr>
                <w:noProof/>
              </w:rPr>
              <w:t>24</w:t>
            </w:r>
            <w:r>
              <w:fldChar w:fldCharType="end"/>
            </w:r>
            <w:r>
              <w:t xml:space="preserve"> de </w:t>
            </w:r>
            <w:fldSimple w:instr=" NUMPAGES  ">
              <w:r w:rsidR="004542F8">
                <w:rPr>
                  <w:noProof/>
                </w:rPr>
                <w:t>24</w:t>
              </w:r>
            </w:fldSimple>
          </w:p>
          <w:p w14:paraId="01120CCA" w14:textId="77777777" w:rsidR="007B4283" w:rsidRDefault="00000000" w:rsidP="00030123">
            <w:pPr>
              <w:pStyle w:val="NoSpacing"/>
              <w:jc w:val="right"/>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F12A9" w14:textId="77777777" w:rsidR="002E54BF" w:rsidRDefault="002E54BF" w:rsidP="00257838">
      <w:r>
        <w:separator/>
      </w:r>
    </w:p>
  </w:footnote>
  <w:footnote w:type="continuationSeparator" w:id="0">
    <w:p w14:paraId="70AB7A2C" w14:textId="77777777" w:rsidR="002E54BF" w:rsidRDefault="002E54BF" w:rsidP="00257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033B7" w14:textId="77777777" w:rsidR="007B4283" w:rsidRPr="00030123" w:rsidRDefault="007B4283" w:rsidP="00030123">
    <w:pPr>
      <w:pStyle w:val="NoSpacing"/>
    </w:pPr>
  </w:p>
  <w:p w14:paraId="538CE30C" w14:textId="77777777" w:rsidR="007B4283" w:rsidRPr="00030123" w:rsidRDefault="007B4283" w:rsidP="00030123">
    <w:pPr>
      <w:pStyle w:val="NoSpaci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B4DD4" w14:textId="77777777" w:rsidR="007B4283" w:rsidRPr="00030123" w:rsidRDefault="007B4283" w:rsidP="00030123">
    <w:pPr>
      <w:pStyle w:val="NoSpacing"/>
    </w:pPr>
  </w:p>
  <w:p w14:paraId="3305A528" w14:textId="77777777" w:rsidR="007B4283" w:rsidRPr="00DE060D" w:rsidRDefault="007B4283" w:rsidP="00DE060D">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3E3"/>
    <w:multiLevelType w:val="multilevel"/>
    <w:tmpl w:val="E5C8C2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805C3"/>
    <w:multiLevelType w:val="hybridMultilevel"/>
    <w:tmpl w:val="65282B0E"/>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2" w15:restartNumberingAfterBreak="0">
    <w:nsid w:val="0BD35DDD"/>
    <w:multiLevelType w:val="multilevel"/>
    <w:tmpl w:val="40D8F0A0"/>
    <w:styleLink w:val="WWOutlineListStyle5"/>
    <w:lvl w:ilvl="0">
      <w:start w:val="1"/>
      <w:numFmt w:val="decimal"/>
      <w:lvlText w:val="%1"/>
      <w:lvlJc w:val="left"/>
      <w:pPr>
        <w:ind w:left="432" w:hanging="432"/>
      </w:pPr>
      <w:rPr>
        <w:b/>
        <w:sz w:val="36"/>
        <w:szCs w:val="36"/>
      </w:rPr>
    </w:lvl>
    <w:lvl w:ilvl="1">
      <w:start w:val="1"/>
      <w:numFmt w:val="decimal"/>
      <w:lvlText w:val="%1.%2"/>
      <w:lvlJc w:val="left"/>
      <w:pPr>
        <w:ind w:left="737" w:hanging="737"/>
      </w:pPr>
      <w:rPr>
        <w:b/>
      </w:rPr>
    </w:lvl>
    <w:lvl w:ilvl="2">
      <w:start w:val="1"/>
      <w:numFmt w:val="decimal"/>
      <w:lvlText w:val="%1.%2.%3"/>
      <w:lvlJc w:val="left"/>
      <w:pPr>
        <w:ind w:left="720" w:hanging="720"/>
      </w:pPr>
      <w:rPr>
        <w:b w:val="0"/>
        <w:sz w:val="28"/>
        <w:szCs w:val="28"/>
      </w:rPr>
    </w:lvl>
    <w:lvl w:ilvl="3">
      <w:start w:val="1"/>
      <w:numFmt w:val="decimal"/>
      <w:lvlText w:val="%1.%2.%3.%4"/>
      <w:lvlJc w:val="left"/>
      <w:pPr>
        <w:ind w:left="864" w:hanging="864"/>
      </w:pPr>
      <w:rPr>
        <w:b w:val="0"/>
      </w:rPr>
    </w:lvl>
    <w:lvl w:ilvl="4">
      <w:start w:val="1"/>
      <w:numFmt w:val="decimal"/>
      <w:lvlText w:val="%1.%2.%3.%4.%5"/>
      <w:lvlJc w:val="left"/>
      <w:pPr>
        <w:ind w:left="1008" w:hanging="1008"/>
      </w:pPr>
      <w:rPr>
        <w:b w:val="0"/>
        <w:i w:val="0"/>
        <w:sz w:val="24"/>
        <w:szCs w:val="24"/>
      </w:rPr>
    </w:lvl>
    <w:lvl w:ilvl="5">
      <w:start w:val="1"/>
      <w:numFmt w:val="decimal"/>
      <w:lvlText w:val="%1.%2.%3.%4.%5.%6"/>
      <w:lvlJc w:val="left"/>
      <w:pPr>
        <w:ind w:left="1152" w:hanging="1152"/>
      </w:pPr>
      <w:rPr>
        <w:b w:val="0"/>
        <w:sz w:val="24"/>
        <w:szCs w:val="24"/>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C287D99"/>
    <w:multiLevelType w:val="hybridMultilevel"/>
    <w:tmpl w:val="5FD85FE8"/>
    <w:lvl w:ilvl="0" w:tplc="DE64208A">
      <w:numFmt w:val="bullet"/>
      <w:lvlText w:val=""/>
      <w:lvlJc w:val="left"/>
      <w:pPr>
        <w:ind w:left="1081" w:hanging="360"/>
      </w:pPr>
      <w:rPr>
        <w:rFonts w:ascii="Symbol" w:eastAsia="Symbol" w:hAnsi="Symbol" w:cs="Symbol" w:hint="default"/>
        <w:w w:val="100"/>
        <w:sz w:val="24"/>
        <w:szCs w:val="24"/>
        <w:lang w:val="en-US" w:eastAsia="en-US" w:bidi="ar-SA"/>
      </w:rPr>
    </w:lvl>
    <w:lvl w:ilvl="1" w:tplc="A55C4B22">
      <w:numFmt w:val="bullet"/>
      <w:lvlText w:val="•"/>
      <w:lvlJc w:val="left"/>
      <w:pPr>
        <w:ind w:left="2139" w:hanging="360"/>
      </w:pPr>
      <w:rPr>
        <w:rFonts w:hint="default"/>
        <w:lang w:val="en-US" w:eastAsia="en-US" w:bidi="ar-SA"/>
      </w:rPr>
    </w:lvl>
    <w:lvl w:ilvl="2" w:tplc="E22C33E8">
      <w:numFmt w:val="bullet"/>
      <w:lvlText w:val="•"/>
      <w:lvlJc w:val="left"/>
      <w:pPr>
        <w:ind w:left="3191" w:hanging="360"/>
      </w:pPr>
      <w:rPr>
        <w:rFonts w:hint="default"/>
        <w:lang w:val="en-US" w:eastAsia="en-US" w:bidi="ar-SA"/>
      </w:rPr>
    </w:lvl>
    <w:lvl w:ilvl="3" w:tplc="B8284400">
      <w:numFmt w:val="bullet"/>
      <w:lvlText w:val="•"/>
      <w:lvlJc w:val="left"/>
      <w:pPr>
        <w:ind w:left="4243" w:hanging="360"/>
      </w:pPr>
      <w:rPr>
        <w:rFonts w:hint="default"/>
        <w:lang w:val="en-US" w:eastAsia="en-US" w:bidi="ar-SA"/>
      </w:rPr>
    </w:lvl>
    <w:lvl w:ilvl="4" w:tplc="09E02AB8">
      <w:numFmt w:val="bullet"/>
      <w:lvlText w:val="•"/>
      <w:lvlJc w:val="left"/>
      <w:pPr>
        <w:ind w:left="5295" w:hanging="360"/>
      </w:pPr>
      <w:rPr>
        <w:rFonts w:hint="default"/>
        <w:lang w:val="en-US" w:eastAsia="en-US" w:bidi="ar-SA"/>
      </w:rPr>
    </w:lvl>
    <w:lvl w:ilvl="5" w:tplc="5C3A92F4">
      <w:numFmt w:val="bullet"/>
      <w:lvlText w:val="•"/>
      <w:lvlJc w:val="left"/>
      <w:pPr>
        <w:ind w:left="6347" w:hanging="360"/>
      </w:pPr>
      <w:rPr>
        <w:rFonts w:hint="default"/>
        <w:lang w:val="en-US" w:eastAsia="en-US" w:bidi="ar-SA"/>
      </w:rPr>
    </w:lvl>
    <w:lvl w:ilvl="6" w:tplc="3DE49D9E">
      <w:numFmt w:val="bullet"/>
      <w:lvlText w:val="•"/>
      <w:lvlJc w:val="left"/>
      <w:pPr>
        <w:ind w:left="7399" w:hanging="360"/>
      </w:pPr>
      <w:rPr>
        <w:rFonts w:hint="default"/>
        <w:lang w:val="en-US" w:eastAsia="en-US" w:bidi="ar-SA"/>
      </w:rPr>
    </w:lvl>
    <w:lvl w:ilvl="7" w:tplc="6296B01A">
      <w:numFmt w:val="bullet"/>
      <w:lvlText w:val="•"/>
      <w:lvlJc w:val="left"/>
      <w:pPr>
        <w:ind w:left="8451" w:hanging="360"/>
      </w:pPr>
      <w:rPr>
        <w:rFonts w:hint="default"/>
        <w:lang w:val="en-US" w:eastAsia="en-US" w:bidi="ar-SA"/>
      </w:rPr>
    </w:lvl>
    <w:lvl w:ilvl="8" w:tplc="515EF762">
      <w:numFmt w:val="bullet"/>
      <w:lvlText w:val="•"/>
      <w:lvlJc w:val="left"/>
      <w:pPr>
        <w:ind w:left="9503" w:hanging="360"/>
      </w:pPr>
      <w:rPr>
        <w:rFonts w:hint="default"/>
        <w:lang w:val="en-US" w:eastAsia="en-US" w:bidi="ar-SA"/>
      </w:rPr>
    </w:lvl>
  </w:abstractNum>
  <w:abstractNum w:abstractNumId="4" w15:restartNumberingAfterBreak="0">
    <w:nsid w:val="1131308E"/>
    <w:multiLevelType w:val="hybridMultilevel"/>
    <w:tmpl w:val="F67C8B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24640ED"/>
    <w:multiLevelType w:val="multilevel"/>
    <w:tmpl w:val="73ACF032"/>
    <w:lvl w:ilvl="0">
      <w:numFmt w:val="bullet"/>
      <w:pStyle w:val="ListParagraph"/>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41B1401"/>
    <w:multiLevelType w:val="hybridMultilevel"/>
    <w:tmpl w:val="A98048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BE025F6"/>
    <w:multiLevelType w:val="hybridMultilevel"/>
    <w:tmpl w:val="F920E13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20230E45"/>
    <w:multiLevelType w:val="hybridMultilevel"/>
    <w:tmpl w:val="D52C77F8"/>
    <w:lvl w:ilvl="0" w:tplc="8F0C3036">
      <w:start w:val="1"/>
      <w:numFmt w:val="bullet"/>
      <w:pStyle w:val="Checklist"/>
      <w:lvlText w:val=""/>
      <w:lvlJc w:val="left"/>
      <w:pPr>
        <w:ind w:left="720" w:hanging="360"/>
      </w:pPr>
      <w:rPr>
        <w:rFonts w:ascii="Symbol" w:hAnsi="Symbol" w:hint="default"/>
        <w:sz w:val="4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02908C9"/>
    <w:multiLevelType w:val="hybridMultilevel"/>
    <w:tmpl w:val="E2DCCB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848640C"/>
    <w:multiLevelType w:val="hybridMultilevel"/>
    <w:tmpl w:val="CFB4E74E"/>
    <w:lvl w:ilvl="0" w:tplc="1B028AB2">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9E2463B"/>
    <w:multiLevelType w:val="hybridMultilevel"/>
    <w:tmpl w:val="2FA2D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444235"/>
    <w:multiLevelType w:val="multilevel"/>
    <w:tmpl w:val="46F81DF2"/>
    <w:lvl w:ilvl="0">
      <w:start w:val="1"/>
      <w:numFmt w:val="decimal"/>
      <w:lvlText w:val="%1"/>
      <w:lvlJc w:val="left"/>
      <w:pPr>
        <w:ind w:left="432" w:hanging="432"/>
      </w:pPr>
      <w:rPr>
        <w:rFonts w:hint="default"/>
        <w:b/>
        <w:sz w:val="36"/>
        <w:szCs w:val="36"/>
      </w:rPr>
    </w:lvl>
    <w:lvl w:ilvl="1">
      <w:start w:val="1"/>
      <w:numFmt w:val="decimal"/>
      <w:lvlText w:val="%1.%2"/>
      <w:lvlJc w:val="left"/>
      <w:pPr>
        <w:ind w:left="737" w:hanging="737"/>
      </w:pPr>
      <w:rPr>
        <w:rFonts w:hint="default"/>
        <w:b/>
      </w:rPr>
    </w:lvl>
    <w:lvl w:ilvl="2">
      <w:start w:val="1"/>
      <w:numFmt w:val="decimal"/>
      <w:lvlText w:val="%1.%2.%3"/>
      <w:lvlJc w:val="left"/>
      <w:pPr>
        <w:ind w:left="720" w:hanging="720"/>
      </w:pPr>
      <w:rPr>
        <w:rFonts w:hint="default"/>
        <w:b w:val="0"/>
        <w:sz w:val="28"/>
        <w:szCs w:val="28"/>
      </w:rPr>
    </w:lvl>
    <w:lvl w:ilvl="3">
      <w:start w:val="1"/>
      <w:numFmt w:val="decimal"/>
      <w:lvlText w:val="%1.%2.%3.%4"/>
      <w:lvlJc w:val="left"/>
      <w:pPr>
        <w:ind w:left="864" w:hanging="864"/>
      </w:pPr>
      <w:rPr>
        <w:rFonts w:hint="default"/>
        <w:b w:val="0"/>
      </w:rPr>
    </w:lvl>
    <w:lvl w:ilvl="4">
      <w:start w:val="1"/>
      <w:numFmt w:val="decimal"/>
      <w:lvlText w:val="%1.%2.%3.%4.%5"/>
      <w:lvlJc w:val="left"/>
      <w:pPr>
        <w:ind w:left="1008" w:hanging="1008"/>
      </w:pPr>
      <w:rPr>
        <w:rFonts w:hint="default"/>
        <w:b w:val="0"/>
        <w:i w:val="0"/>
        <w:sz w:val="24"/>
        <w:szCs w:val="24"/>
      </w:rPr>
    </w:lvl>
    <w:lvl w:ilvl="5">
      <w:start w:val="1"/>
      <w:numFmt w:val="decimal"/>
      <w:pStyle w:val="Heading6"/>
      <w:lvlText w:val="%1.%2.%3.%4.%5.%6"/>
      <w:lvlJc w:val="left"/>
      <w:pPr>
        <w:ind w:left="1152" w:hanging="1152"/>
      </w:pPr>
      <w:rPr>
        <w:rFonts w:hint="default"/>
        <w:b w:val="0"/>
        <w:sz w:val="24"/>
        <w:szCs w:val="24"/>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47E27464"/>
    <w:multiLevelType w:val="hybridMultilevel"/>
    <w:tmpl w:val="1FC8993A"/>
    <w:lvl w:ilvl="0" w:tplc="10090005">
      <w:start w:val="1"/>
      <w:numFmt w:val="bullet"/>
      <w:lvlText w:val=""/>
      <w:lvlJc w:val="left"/>
      <w:pPr>
        <w:ind w:left="1800" w:hanging="360"/>
      </w:pPr>
      <w:rPr>
        <w:rFonts w:ascii="Wingdings" w:hAnsi="Wingding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4" w15:restartNumberingAfterBreak="0">
    <w:nsid w:val="49772E8A"/>
    <w:multiLevelType w:val="hybridMultilevel"/>
    <w:tmpl w:val="2CC607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D713C1E"/>
    <w:multiLevelType w:val="hybridMultilevel"/>
    <w:tmpl w:val="08144DCE"/>
    <w:lvl w:ilvl="0" w:tplc="10090001">
      <w:start w:val="1"/>
      <w:numFmt w:val="bullet"/>
      <w:lvlText w:val=""/>
      <w:lvlJc w:val="left"/>
      <w:pPr>
        <w:ind w:left="855" w:hanging="360"/>
      </w:pPr>
      <w:rPr>
        <w:rFonts w:ascii="Symbol" w:hAnsi="Symbol" w:hint="default"/>
      </w:rPr>
    </w:lvl>
    <w:lvl w:ilvl="1" w:tplc="10090003" w:tentative="1">
      <w:start w:val="1"/>
      <w:numFmt w:val="bullet"/>
      <w:lvlText w:val="o"/>
      <w:lvlJc w:val="left"/>
      <w:pPr>
        <w:ind w:left="1575" w:hanging="360"/>
      </w:pPr>
      <w:rPr>
        <w:rFonts w:ascii="Courier New" w:hAnsi="Courier New" w:cs="Courier New" w:hint="default"/>
      </w:rPr>
    </w:lvl>
    <w:lvl w:ilvl="2" w:tplc="10090005" w:tentative="1">
      <w:start w:val="1"/>
      <w:numFmt w:val="bullet"/>
      <w:lvlText w:val=""/>
      <w:lvlJc w:val="left"/>
      <w:pPr>
        <w:ind w:left="2295" w:hanging="360"/>
      </w:pPr>
      <w:rPr>
        <w:rFonts w:ascii="Wingdings" w:hAnsi="Wingdings" w:hint="default"/>
      </w:rPr>
    </w:lvl>
    <w:lvl w:ilvl="3" w:tplc="10090001" w:tentative="1">
      <w:start w:val="1"/>
      <w:numFmt w:val="bullet"/>
      <w:lvlText w:val=""/>
      <w:lvlJc w:val="left"/>
      <w:pPr>
        <w:ind w:left="3015" w:hanging="360"/>
      </w:pPr>
      <w:rPr>
        <w:rFonts w:ascii="Symbol" w:hAnsi="Symbol" w:hint="default"/>
      </w:rPr>
    </w:lvl>
    <w:lvl w:ilvl="4" w:tplc="10090003" w:tentative="1">
      <w:start w:val="1"/>
      <w:numFmt w:val="bullet"/>
      <w:lvlText w:val="o"/>
      <w:lvlJc w:val="left"/>
      <w:pPr>
        <w:ind w:left="3735" w:hanging="360"/>
      </w:pPr>
      <w:rPr>
        <w:rFonts w:ascii="Courier New" w:hAnsi="Courier New" w:cs="Courier New" w:hint="default"/>
      </w:rPr>
    </w:lvl>
    <w:lvl w:ilvl="5" w:tplc="10090005" w:tentative="1">
      <w:start w:val="1"/>
      <w:numFmt w:val="bullet"/>
      <w:lvlText w:val=""/>
      <w:lvlJc w:val="left"/>
      <w:pPr>
        <w:ind w:left="4455" w:hanging="360"/>
      </w:pPr>
      <w:rPr>
        <w:rFonts w:ascii="Wingdings" w:hAnsi="Wingdings" w:hint="default"/>
      </w:rPr>
    </w:lvl>
    <w:lvl w:ilvl="6" w:tplc="10090001" w:tentative="1">
      <w:start w:val="1"/>
      <w:numFmt w:val="bullet"/>
      <w:lvlText w:val=""/>
      <w:lvlJc w:val="left"/>
      <w:pPr>
        <w:ind w:left="5175" w:hanging="360"/>
      </w:pPr>
      <w:rPr>
        <w:rFonts w:ascii="Symbol" w:hAnsi="Symbol" w:hint="default"/>
      </w:rPr>
    </w:lvl>
    <w:lvl w:ilvl="7" w:tplc="10090003" w:tentative="1">
      <w:start w:val="1"/>
      <w:numFmt w:val="bullet"/>
      <w:lvlText w:val="o"/>
      <w:lvlJc w:val="left"/>
      <w:pPr>
        <w:ind w:left="5895" w:hanging="360"/>
      </w:pPr>
      <w:rPr>
        <w:rFonts w:ascii="Courier New" w:hAnsi="Courier New" w:cs="Courier New" w:hint="default"/>
      </w:rPr>
    </w:lvl>
    <w:lvl w:ilvl="8" w:tplc="10090005" w:tentative="1">
      <w:start w:val="1"/>
      <w:numFmt w:val="bullet"/>
      <w:lvlText w:val=""/>
      <w:lvlJc w:val="left"/>
      <w:pPr>
        <w:ind w:left="6615" w:hanging="360"/>
      </w:pPr>
      <w:rPr>
        <w:rFonts w:ascii="Wingdings" w:hAnsi="Wingdings" w:hint="default"/>
      </w:rPr>
    </w:lvl>
  </w:abstractNum>
  <w:abstractNum w:abstractNumId="16" w15:restartNumberingAfterBreak="0">
    <w:nsid w:val="51C542D7"/>
    <w:multiLevelType w:val="multilevel"/>
    <w:tmpl w:val="CE227B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475A54"/>
    <w:multiLevelType w:val="multilevel"/>
    <w:tmpl w:val="143A70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8931F4"/>
    <w:multiLevelType w:val="hybridMultilevel"/>
    <w:tmpl w:val="64FA46A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9FF4FD2"/>
    <w:multiLevelType w:val="hybridMultilevel"/>
    <w:tmpl w:val="C9FA1F1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27C5260"/>
    <w:multiLevelType w:val="hybridMultilevel"/>
    <w:tmpl w:val="F572C288"/>
    <w:lvl w:ilvl="0" w:tplc="2C8204EC">
      <w:start w:val="1"/>
      <w:numFmt w:val="bullet"/>
      <w:lvlText w:val=""/>
      <w:lvlJc w:val="left"/>
      <w:pPr>
        <w:ind w:left="720"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6253016"/>
    <w:multiLevelType w:val="hybridMultilevel"/>
    <w:tmpl w:val="5702766C"/>
    <w:lvl w:ilvl="0" w:tplc="370AD320">
      <w:start w:val="1"/>
      <w:numFmt w:val="bullet"/>
      <w:lvlText w:val=""/>
      <w:lvlJc w:val="left"/>
      <w:pPr>
        <w:ind w:left="1440" w:hanging="360"/>
      </w:pPr>
      <w:rPr>
        <w:rFonts w:ascii="Symbol" w:hAnsi="Symbol" w:hint="default"/>
      </w:rPr>
    </w:lvl>
    <w:lvl w:ilvl="1" w:tplc="10090003">
      <w:start w:val="1"/>
      <w:numFmt w:val="bullet"/>
      <w:lvlText w:val="o"/>
      <w:lvlJc w:val="left"/>
      <w:pPr>
        <w:ind w:left="1636" w:hanging="360"/>
      </w:pPr>
      <w:rPr>
        <w:rFonts w:ascii="Courier New" w:hAnsi="Courier New" w:cs="Courier New" w:hint="default"/>
      </w:rPr>
    </w:lvl>
    <w:lvl w:ilvl="2" w:tplc="10090001">
      <w:start w:val="1"/>
      <w:numFmt w:val="bullet"/>
      <w:lvlText w:val=""/>
      <w:lvlJc w:val="left"/>
      <w:pPr>
        <w:ind w:left="2880" w:hanging="360"/>
      </w:pPr>
      <w:rPr>
        <w:rFonts w:ascii="Symbol" w:hAnsi="Symbol" w:hint="default"/>
      </w:rPr>
    </w:lvl>
    <w:lvl w:ilvl="3" w:tplc="1AA815D2">
      <w:start w:val="2"/>
      <w:numFmt w:val="bullet"/>
      <w:lvlText w:val="-"/>
      <w:lvlJc w:val="left"/>
      <w:pPr>
        <w:ind w:left="3600" w:hanging="360"/>
      </w:pPr>
      <w:rPr>
        <w:rFonts w:ascii="Arial" w:eastAsiaTheme="minorHAnsi" w:hAnsi="Arial" w:cs="Aria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073897571">
    <w:abstractNumId w:val="21"/>
  </w:num>
  <w:num w:numId="2" w16cid:durableId="984239672">
    <w:abstractNumId w:val="12"/>
  </w:num>
  <w:num w:numId="3" w16cid:durableId="631860341">
    <w:abstractNumId w:val="8"/>
  </w:num>
  <w:num w:numId="4" w16cid:durableId="1538279765">
    <w:abstractNumId w:val="2"/>
  </w:num>
  <w:num w:numId="5" w16cid:durableId="2087611259">
    <w:abstractNumId w:val="5"/>
  </w:num>
  <w:num w:numId="6" w16cid:durableId="2129471582">
    <w:abstractNumId w:val="11"/>
  </w:num>
  <w:num w:numId="7" w16cid:durableId="1170952097">
    <w:abstractNumId w:val="7"/>
  </w:num>
  <w:num w:numId="8" w16cid:durableId="1416626527">
    <w:abstractNumId w:val="19"/>
  </w:num>
  <w:num w:numId="9" w16cid:durableId="126893908">
    <w:abstractNumId w:val="14"/>
  </w:num>
  <w:num w:numId="10" w16cid:durableId="1705592344">
    <w:abstractNumId w:val="20"/>
  </w:num>
  <w:num w:numId="11" w16cid:durableId="1158573197">
    <w:abstractNumId w:val="18"/>
  </w:num>
  <w:num w:numId="12" w16cid:durableId="867068635">
    <w:abstractNumId w:val="4"/>
  </w:num>
  <w:num w:numId="13" w16cid:durableId="763496278">
    <w:abstractNumId w:val="0"/>
  </w:num>
  <w:num w:numId="14" w16cid:durableId="593131124">
    <w:abstractNumId w:val="16"/>
  </w:num>
  <w:num w:numId="15" w16cid:durableId="242641907">
    <w:abstractNumId w:val="17"/>
  </w:num>
  <w:num w:numId="16" w16cid:durableId="667058022">
    <w:abstractNumId w:val="3"/>
  </w:num>
  <w:num w:numId="17" w16cid:durableId="1315139170">
    <w:abstractNumId w:val="13"/>
  </w:num>
  <w:num w:numId="18" w16cid:durableId="2052925204">
    <w:abstractNumId w:val="10"/>
  </w:num>
  <w:num w:numId="19" w16cid:durableId="74787195">
    <w:abstractNumId w:val="6"/>
  </w:num>
  <w:num w:numId="20" w16cid:durableId="791750324">
    <w:abstractNumId w:val="15"/>
  </w:num>
  <w:num w:numId="21" w16cid:durableId="1954632493">
    <w:abstractNumId w:val="9"/>
  </w:num>
  <w:num w:numId="22" w16cid:durableId="829560026">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A90"/>
    <w:rsid w:val="000003A0"/>
    <w:rsid w:val="00000C8F"/>
    <w:rsid w:val="00003D00"/>
    <w:rsid w:val="000061A8"/>
    <w:rsid w:val="00006773"/>
    <w:rsid w:val="00007982"/>
    <w:rsid w:val="000146FA"/>
    <w:rsid w:val="00020172"/>
    <w:rsid w:val="000204FE"/>
    <w:rsid w:val="00021B82"/>
    <w:rsid w:val="00022264"/>
    <w:rsid w:val="0002468A"/>
    <w:rsid w:val="00025984"/>
    <w:rsid w:val="0002741D"/>
    <w:rsid w:val="00027C70"/>
    <w:rsid w:val="00030123"/>
    <w:rsid w:val="00030BA5"/>
    <w:rsid w:val="00030FE0"/>
    <w:rsid w:val="00031FAA"/>
    <w:rsid w:val="00032EAB"/>
    <w:rsid w:val="0003361E"/>
    <w:rsid w:val="00035BEF"/>
    <w:rsid w:val="00036228"/>
    <w:rsid w:val="0003788B"/>
    <w:rsid w:val="0004001F"/>
    <w:rsid w:val="000425C5"/>
    <w:rsid w:val="00042DC9"/>
    <w:rsid w:val="00043585"/>
    <w:rsid w:val="00047300"/>
    <w:rsid w:val="00047BE5"/>
    <w:rsid w:val="00054FC7"/>
    <w:rsid w:val="000553FB"/>
    <w:rsid w:val="000557A0"/>
    <w:rsid w:val="0005705E"/>
    <w:rsid w:val="00057584"/>
    <w:rsid w:val="00062E6F"/>
    <w:rsid w:val="00067740"/>
    <w:rsid w:val="00073C2D"/>
    <w:rsid w:val="0007524E"/>
    <w:rsid w:val="00075D92"/>
    <w:rsid w:val="000763D2"/>
    <w:rsid w:val="000813F5"/>
    <w:rsid w:val="000814C5"/>
    <w:rsid w:val="00081B12"/>
    <w:rsid w:val="0008307C"/>
    <w:rsid w:val="00086123"/>
    <w:rsid w:val="00086DF7"/>
    <w:rsid w:val="00091DB7"/>
    <w:rsid w:val="0009408A"/>
    <w:rsid w:val="00096AC2"/>
    <w:rsid w:val="00097D98"/>
    <w:rsid w:val="000A1BFC"/>
    <w:rsid w:val="000A25CC"/>
    <w:rsid w:val="000A2D69"/>
    <w:rsid w:val="000A47DD"/>
    <w:rsid w:val="000A4E66"/>
    <w:rsid w:val="000B0037"/>
    <w:rsid w:val="000B46A6"/>
    <w:rsid w:val="000B6B66"/>
    <w:rsid w:val="000C4F44"/>
    <w:rsid w:val="000C55D3"/>
    <w:rsid w:val="000C57B9"/>
    <w:rsid w:val="000D3056"/>
    <w:rsid w:val="000D5FC2"/>
    <w:rsid w:val="000E2045"/>
    <w:rsid w:val="000F175E"/>
    <w:rsid w:val="000F2AA5"/>
    <w:rsid w:val="000F4249"/>
    <w:rsid w:val="000F58CF"/>
    <w:rsid w:val="000F5F55"/>
    <w:rsid w:val="000F6F58"/>
    <w:rsid w:val="000F7605"/>
    <w:rsid w:val="00105931"/>
    <w:rsid w:val="00107FDA"/>
    <w:rsid w:val="00110212"/>
    <w:rsid w:val="00110DA9"/>
    <w:rsid w:val="00111A27"/>
    <w:rsid w:val="00117581"/>
    <w:rsid w:val="00120F70"/>
    <w:rsid w:val="00121668"/>
    <w:rsid w:val="0012221F"/>
    <w:rsid w:val="001228D6"/>
    <w:rsid w:val="0012589F"/>
    <w:rsid w:val="0012738F"/>
    <w:rsid w:val="001273A1"/>
    <w:rsid w:val="00127CED"/>
    <w:rsid w:val="00130DEB"/>
    <w:rsid w:val="00130E92"/>
    <w:rsid w:val="001336C3"/>
    <w:rsid w:val="00136493"/>
    <w:rsid w:val="00136773"/>
    <w:rsid w:val="00144C47"/>
    <w:rsid w:val="0014790A"/>
    <w:rsid w:val="00151233"/>
    <w:rsid w:val="00152F2B"/>
    <w:rsid w:val="001538EB"/>
    <w:rsid w:val="00154C0F"/>
    <w:rsid w:val="00163171"/>
    <w:rsid w:val="0016369D"/>
    <w:rsid w:val="00166C3E"/>
    <w:rsid w:val="001673BC"/>
    <w:rsid w:val="00167A7F"/>
    <w:rsid w:val="00170264"/>
    <w:rsid w:val="001706DC"/>
    <w:rsid w:val="00170B62"/>
    <w:rsid w:val="00170C05"/>
    <w:rsid w:val="0017698B"/>
    <w:rsid w:val="00180EA4"/>
    <w:rsid w:val="00183A48"/>
    <w:rsid w:val="00185132"/>
    <w:rsid w:val="00186828"/>
    <w:rsid w:val="0018719B"/>
    <w:rsid w:val="001946FE"/>
    <w:rsid w:val="0019682A"/>
    <w:rsid w:val="00197C8E"/>
    <w:rsid w:val="001A06DB"/>
    <w:rsid w:val="001A2DB9"/>
    <w:rsid w:val="001A589D"/>
    <w:rsid w:val="001A755A"/>
    <w:rsid w:val="001B066C"/>
    <w:rsid w:val="001B1119"/>
    <w:rsid w:val="001B1DAD"/>
    <w:rsid w:val="001B3739"/>
    <w:rsid w:val="001B742B"/>
    <w:rsid w:val="001C2660"/>
    <w:rsid w:val="001C3E5E"/>
    <w:rsid w:val="001C4576"/>
    <w:rsid w:val="001D0A90"/>
    <w:rsid w:val="001D15B8"/>
    <w:rsid w:val="001D3DED"/>
    <w:rsid w:val="001D4DAF"/>
    <w:rsid w:val="001D552A"/>
    <w:rsid w:val="001E15D4"/>
    <w:rsid w:val="001E22F0"/>
    <w:rsid w:val="001E3BC9"/>
    <w:rsid w:val="001E53ED"/>
    <w:rsid w:val="001E6815"/>
    <w:rsid w:val="001E6C97"/>
    <w:rsid w:val="001F08FA"/>
    <w:rsid w:val="001F1E51"/>
    <w:rsid w:val="00201C61"/>
    <w:rsid w:val="0020380D"/>
    <w:rsid w:val="00203B2E"/>
    <w:rsid w:val="002045F2"/>
    <w:rsid w:val="00204F52"/>
    <w:rsid w:val="00205E45"/>
    <w:rsid w:val="002077DA"/>
    <w:rsid w:val="00210658"/>
    <w:rsid w:val="002116F6"/>
    <w:rsid w:val="00211D20"/>
    <w:rsid w:val="0021217A"/>
    <w:rsid w:val="002133A6"/>
    <w:rsid w:val="0021352C"/>
    <w:rsid w:val="00215AE7"/>
    <w:rsid w:val="00215C68"/>
    <w:rsid w:val="00221EC4"/>
    <w:rsid w:val="00225A81"/>
    <w:rsid w:val="002260EE"/>
    <w:rsid w:val="00227352"/>
    <w:rsid w:val="00227C3A"/>
    <w:rsid w:val="002302B7"/>
    <w:rsid w:val="002312D1"/>
    <w:rsid w:val="00235804"/>
    <w:rsid w:val="002365FC"/>
    <w:rsid w:val="002427B5"/>
    <w:rsid w:val="002450D9"/>
    <w:rsid w:val="002518E4"/>
    <w:rsid w:val="00256B1B"/>
    <w:rsid w:val="00257573"/>
    <w:rsid w:val="00257838"/>
    <w:rsid w:val="00257C31"/>
    <w:rsid w:val="00261451"/>
    <w:rsid w:val="00261D5E"/>
    <w:rsid w:val="002625AD"/>
    <w:rsid w:val="00263064"/>
    <w:rsid w:val="002639FE"/>
    <w:rsid w:val="00266617"/>
    <w:rsid w:val="00266668"/>
    <w:rsid w:val="0026672D"/>
    <w:rsid w:val="002710BB"/>
    <w:rsid w:val="00271244"/>
    <w:rsid w:val="002731B4"/>
    <w:rsid w:val="00273498"/>
    <w:rsid w:val="002745F7"/>
    <w:rsid w:val="0028081D"/>
    <w:rsid w:val="002811B0"/>
    <w:rsid w:val="00282072"/>
    <w:rsid w:val="0028230E"/>
    <w:rsid w:val="00282C8B"/>
    <w:rsid w:val="002851A7"/>
    <w:rsid w:val="00287CE0"/>
    <w:rsid w:val="00290546"/>
    <w:rsid w:val="002909A7"/>
    <w:rsid w:val="00290C6B"/>
    <w:rsid w:val="00292DF8"/>
    <w:rsid w:val="0029661A"/>
    <w:rsid w:val="0029664D"/>
    <w:rsid w:val="00296FF4"/>
    <w:rsid w:val="002A290B"/>
    <w:rsid w:val="002A489B"/>
    <w:rsid w:val="002B055B"/>
    <w:rsid w:val="002B0E46"/>
    <w:rsid w:val="002B110B"/>
    <w:rsid w:val="002B26FF"/>
    <w:rsid w:val="002B6495"/>
    <w:rsid w:val="002B79B6"/>
    <w:rsid w:val="002C163F"/>
    <w:rsid w:val="002C1947"/>
    <w:rsid w:val="002C28D3"/>
    <w:rsid w:val="002C385E"/>
    <w:rsid w:val="002C3E00"/>
    <w:rsid w:val="002C77AE"/>
    <w:rsid w:val="002D61E0"/>
    <w:rsid w:val="002E38EB"/>
    <w:rsid w:val="002E47E9"/>
    <w:rsid w:val="002E515D"/>
    <w:rsid w:val="002E54BF"/>
    <w:rsid w:val="002E5FD3"/>
    <w:rsid w:val="002F360D"/>
    <w:rsid w:val="002F3AD3"/>
    <w:rsid w:val="002F49D1"/>
    <w:rsid w:val="002F5789"/>
    <w:rsid w:val="0030014B"/>
    <w:rsid w:val="00302228"/>
    <w:rsid w:val="00302A55"/>
    <w:rsid w:val="00304EF1"/>
    <w:rsid w:val="003056A6"/>
    <w:rsid w:val="003057B0"/>
    <w:rsid w:val="00314FF0"/>
    <w:rsid w:val="003162BE"/>
    <w:rsid w:val="0032077B"/>
    <w:rsid w:val="003213C4"/>
    <w:rsid w:val="0032442E"/>
    <w:rsid w:val="00325AFC"/>
    <w:rsid w:val="00327DCE"/>
    <w:rsid w:val="003305BC"/>
    <w:rsid w:val="00332A4A"/>
    <w:rsid w:val="00335C0F"/>
    <w:rsid w:val="00342695"/>
    <w:rsid w:val="00344505"/>
    <w:rsid w:val="00346CED"/>
    <w:rsid w:val="00347DF6"/>
    <w:rsid w:val="00351951"/>
    <w:rsid w:val="003540E9"/>
    <w:rsid w:val="00354DC5"/>
    <w:rsid w:val="00356186"/>
    <w:rsid w:val="003635C9"/>
    <w:rsid w:val="0037029D"/>
    <w:rsid w:val="0037398A"/>
    <w:rsid w:val="003744F6"/>
    <w:rsid w:val="00375A76"/>
    <w:rsid w:val="003771AA"/>
    <w:rsid w:val="00377AAE"/>
    <w:rsid w:val="00382099"/>
    <w:rsid w:val="003840E0"/>
    <w:rsid w:val="003871D1"/>
    <w:rsid w:val="003908E0"/>
    <w:rsid w:val="00392461"/>
    <w:rsid w:val="00392DD3"/>
    <w:rsid w:val="00393CF1"/>
    <w:rsid w:val="00394525"/>
    <w:rsid w:val="0039637C"/>
    <w:rsid w:val="003971D8"/>
    <w:rsid w:val="003A06FF"/>
    <w:rsid w:val="003A176D"/>
    <w:rsid w:val="003A2840"/>
    <w:rsid w:val="003A4BEF"/>
    <w:rsid w:val="003A6FEB"/>
    <w:rsid w:val="003A71B8"/>
    <w:rsid w:val="003B0E16"/>
    <w:rsid w:val="003B23AB"/>
    <w:rsid w:val="003B2C4A"/>
    <w:rsid w:val="003B5916"/>
    <w:rsid w:val="003C178C"/>
    <w:rsid w:val="003C1DEF"/>
    <w:rsid w:val="003C3970"/>
    <w:rsid w:val="003C4B17"/>
    <w:rsid w:val="003C78BD"/>
    <w:rsid w:val="003C7A1B"/>
    <w:rsid w:val="003C7D4F"/>
    <w:rsid w:val="003D43A2"/>
    <w:rsid w:val="003D45D2"/>
    <w:rsid w:val="003D508C"/>
    <w:rsid w:val="003D72C8"/>
    <w:rsid w:val="003D7941"/>
    <w:rsid w:val="003E67A7"/>
    <w:rsid w:val="003F22D6"/>
    <w:rsid w:val="003F2D1E"/>
    <w:rsid w:val="004003A0"/>
    <w:rsid w:val="004027CE"/>
    <w:rsid w:val="00402895"/>
    <w:rsid w:val="004034D2"/>
    <w:rsid w:val="00404B35"/>
    <w:rsid w:val="00407283"/>
    <w:rsid w:val="00407E45"/>
    <w:rsid w:val="004100DD"/>
    <w:rsid w:val="00412228"/>
    <w:rsid w:val="00417EAF"/>
    <w:rsid w:val="00417EFC"/>
    <w:rsid w:val="00425A01"/>
    <w:rsid w:val="00426D42"/>
    <w:rsid w:val="0042715C"/>
    <w:rsid w:val="00433254"/>
    <w:rsid w:val="00436336"/>
    <w:rsid w:val="0043701D"/>
    <w:rsid w:val="00450DD8"/>
    <w:rsid w:val="00451C4C"/>
    <w:rsid w:val="004542F8"/>
    <w:rsid w:val="00455BE4"/>
    <w:rsid w:val="0045695E"/>
    <w:rsid w:val="004635E8"/>
    <w:rsid w:val="00470109"/>
    <w:rsid w:val="00471284"/>
    <w:rsid w:val="0047273E"/>
    <w:rsid w:val="00473B2B"/>
    <w:rsid w:val="00473E5D"/>
    <w:rsid w:val="0047631B"/>
    <w:rsid w:val="00476A8B"/>
    <w:rsid w:val="00490874"/>
    <w:rsid w:val="00493770"/>
    <w:rsid w:val="00493F4C"/>
    <w:rsid w:val="004A1090"/>
    <w:rsid w:val="004A15CF"/>
    <w:rsid w:val="004A18E4"/>
    <w:rsid w:val="004A1FD0"/>
    <w:rsid w:val="004A3B17"/>
    <w:rsid w:val="004B1BB6"/>
    <w:rsid w:val="004B30B9"/>
    <w:rsid w:val="004B6AD6"/>
    <w:rsid w:val="004B6AD8"/>
    <w:rsid w:val="004C2C42"/>
    <w:rsid w:val="004C391B"/>
    <w:rsid w:val="004C607E"/>
    <w:rsid w:val="004C6FBD"/>
    <w:rsid w:val="004C7996"/>
    <w:rsid w:val="004D0BDB"/>
    <w:rsid w:val="004D2786"/>
    <w:rsid w:val="004D3B0E"/>
    <w:rsid w:val="004D42E8"/>
    <w:rsid w:val="004D48B9"/>
    <w:rsid w:val="004D4FD8"/>
    <w:rsid w:val="004D5D5C"/>
    <w:rsid w:val="004E2744"/>
    <w:rsid w:val="004E4757"/>
    <w:rsid w:val="004E52D5"/>
    <w:rsid w:val="004E7764"/>
    <w:rsid w:val="004E79E0"/>
    <w:rsid w:val="004E7A79"/>
    <w:rsid w:val="004F0C48"/>
    <w:rsid w:val="004F340A"/>
    <w:rsid w:val="004F4023"/>
    <w:rsid w:val="005000AD"/>
    <w:rsid w:val="00506C25"/>
    <w:rsid w:val="00506C65"/>
    <w:rsid w:val="00510162"/>
    <w:rsid w:val="005106FC"/>
    <w:rsid w:val="00514E74"/>
    <w:rsid w:val="0051511C"/>
    <w:rsid w:val="005206EE"/>
    <w:rsid w:val="00525BEB"/>
    <w:rsid w:val="00527B9B"/>
    <w:rsid w:val="00533EAF"/>
    <w:rsid w:val="0053673C"/>
    <w:rsid w:val="00536C34"/>
    <w:rsid w:val="00541522"/>
    <w:rsid w:val="00541A7E"/>
    <w:rsid w:val="00541C62"/>
    <w:rsid w:val="00542F9E"/>
    <w:rsid w:val="00543E51"/>
    <w:rsid w:val="00545D29"/>
    <w:rsid w:val="0055240A"/>
    <w:rsid w:val="00552ABD"/>
    <w:rsid w:val="00555511"/>
    <w:rsid w:val="00556875"/>
    <w:rsid w:val="00556A39"/>
    <w:rsid w:val="00560C1F"/>
    <w:rsid w:val="005614AE"/>
    <w:rsid w:val="00562CF9"/>
    <w:rsid w:val="00563C2E"/>
    <w:rsid w:val="00564B4F"/>
    <w:rsid w:val="0057140F"/>
    <w:rsid w:val="005740A0"/>
    <w:rsid w:val="00574923"/>
    <w:rsid w:val="00576C02"/>
    <w:rsid w:val="0057713A"/>
    <w:rsid w:val="00580BAE"/>
    <w:rsid w:val="005814B8"/>
    <w:rsid w:val="0058281B"/>
    <w:rsid w:val="00584BA1"/>
    <w:rsid w:val="005853C6"/>
    <w:rsid w:val="00585F76"/>
    <w:rsid w:val="00597844"/>
    <w:rsid w:val="005A1262"/>
    <w:rsid w:val="005A3379"/>
    <w:rsid w:val="005A6271"/>
    <w:rsid w:val="005A62C7"/>
    <w:rsid w:val="005B12EE"/>
    <w:rsid w:val="005B3425"/>
    <w:rsid w:val="005B4152"/>
    <w:rsid w:val="005B7875"/>
    <w:rsid w:val="005C010E"/>
    <w:rsid w:val="005C2178"/>
    <w:rsid w:val="005C6C27"/>
    <w:rsid w:val="005D19B0"/>
    <w:rsid w:val="005D2352"/>
    <w:rsid w:val="005D37DF"/>
    <w:rsid w:val="005D6401"/>
    <w:rsid w:val="005D6E5C"/>
    <w:rsid w:val="005E102E"/>
    <w:rsid w:val="005E121F"/>
    <w:rsid w:val="005E1ED9"/>
    <w:rsid w:val="005E29FA"/>
    <w:rsid w:val="005E3021"/>
    <w:rsid w:val="005E55CB"/>
    <w:rsid w:val="005E61D6"/>
    <w:rsid w:val="005E6707"/>
    <w:rsid w:val="005E79AF"/>
    <w:rsid w:val="005F117C"/>
    <w:rsid w:val="005F2D11"/>
    <w:rsid w:val="005F6108"/>
    <w:rsid w:val="00601A71"/>
    <w:rsid w:val="00603392"/>
    <w:rsid w:val="00603D71"/>
    <w:rsid w:val="00621E7E"/>
    <w:rsid w:val="00622000"/>
    <w:rsid w:val="0062413F"/>
    <w:rsid w:val="00632806"/>
    <w:rsid w:val="00634F8B"/>
    <w:rsid w:val="0063696D"/>
    <w:rsid w:val="006374EE"/>
    <w:rsid w:val="00637D17"/>
    <w:rsid w:val="0064341A"/>
    <w:rsid w:val="00645A05"/>
    <w:rsid w:val="006517F8"/>
    <w:rsid w:val="006525E8"/>
    <w:rsid w:val="00665354"/>
    <w:rsid w:val="00665EFF"/>
    <w:rsid w:val="006660F0"/>
    <w:rsid w:val="006665DA"/>
    <w:rsid w:val="006666F3"/>
    <w:rsid w:val="00666DE4"/>
    <w:rsid w:val="00670835"/>
    <w:rsid w:val="00672591"/>
    <w:rsid w:val="0068189B"/>
    <w:rsid w:val="00681C7A"/>
    <w:rsid w:val="00683E31"/>
    <w:rsid w:val="0069064B"/>
    <w:rsid w:val="006908C2"/>
    <w:rsid w:val="006916AE"/>
    <w:rsid w:val="00696179"/>
    <w:rsid w:val="006A1533"/>
    <w:rsid w:val="006A18BC"/>
    <w:rsid w:val="006A316C"/>
    <w:rsid w:val="006A3C2B"/>
    <w:rsid w:val="006A40ED"/>
    <w:rsid w:val="006A4D62"/>
    <w:rsid w:val="006A630E"/>
    <w:rsid w:val="006A7B28"/>
    <w:rsid w:val="006B070C"/>
    <w:rsid w:val="006B1DE3"/>
    <w:rsid w:val="006B2F4A"/>
    <w:rsid w:val="006B37A0"/>
    <w:rsid w:val="006B49AB"/>
    <w:rsid w:val="006B6A41"/>
    <w:rsid w:val="006B6BAB"/>
    <w:rsid w:val="006C0F01"/>
    <w:rsid w:val="006C695E"/>
    <w:rsid w:val="006D2CB1"/>
    <w:rsid w:val="006D3BC0"/>
    <w:rsid w:val="006D486F"/>
    <w:rsid w:val="006D5D7E"/>
    <w:rsid w:val="006E07A7"/>
    <w:rsid w:val="006E20E6"/>
    <w:rsid w:val="006E3CB9"/>
    <w:rsid w:val="006E58AF"/>
    <w:rsid w:val="006E5954"/>
    <w:rsid w:val="006E5DAE"/>
    <w:rsid w:val="006E6FD8"/>
    <w:rsid w:val="006F0F6D"/>
    <w:rsid w:val="006F12E5"/>
    <w:rsid w:val="006F284B"/>
    <w:rsid w:val="006F3ECC"/>
    <w:rsid w:val="006F43A0"/>
    <w:rsid w:val="006F4694"/>
    <w:rsid w:val="006F6069"/>
    <w:rsid w:val="006F61BE"/>
    <w:rsid w:val="006F6E5C"/>
    <w:rsid w:val="006F7F35"/>
    <w:rsid w:val="00711044"/>
    <w:rsid w:val="00713163"/>
    <w:rsid w:val="00716352"/>
    <w:rsid w:val="00721916"/>
    <w:rsid w:val="00723234"/>
    <w:rsid w:val="00724D45"/>
    <w:rsid w:val="007274D6"/>
    <w:rsid w:val="00734523"/>
    <w:rsid w:val="00734911"/>
    <w:rsid w:val="007359CC"/>
    <w:rsid w:val="00735ADC"/>
    <w:rsid w:val="0073788C"/>
    <w:rsid w:val="00737CA7"/>
    <w:rsid w:val="007409A9"/>
    <w:rsid w:val="00744F6B"/>
    <w:rsid w:val="00745C95"/>
    <w:rsid w:val="00746FB0"/>
    <w:rsid w:val="00753717"/>
    <w:rsid w:val="00754D3E"/>
    <w:rsid w:val="00757670"/>
    <w:rsid w:val="00757E4D"/>
    <w:rsid w:val="00763096"/>
    <w:rsid w:val="007633DB"/>
    <w:rsid w:val="00771F67"/>
    <w:rsid w:val="0077551C"/>
    <w:rsid w:val="00777A9A"/>
    <w:rsid w:val="00777B93"/>
    <w:rsid w:val="00780E0A"/>
    <w:rsid w:val="00781F71"/>
    <w:rsid w:val="00782E9D"/>
    <w:rsid w:val="007852D2"/>
    <w:rsid w:val="00792E27"/>
    <w:rsid w:val="00795C05"/>
    <w:rsid w:val="00797A0A"/>
    <w:rsid w:val="007A42CE"/>
    <w:rsid w:val="007A4D1C"/>
    <w:rsid w:val="007B0518"/>
    <w:rsid w:val="007B17C7"/>
    <w:rsid w:val="007B4283"/>
    <w:rsid w:val="007B5AEC"/>
    <w:rsid w:val="007B7D91"/>
    <w:rsid w:val="007C03C9"/>
    <w:rsid w:val="007C4111"/>
    <w:rsid w:val="007D4AD3"/>
    <w:rsid w:val="007D79F1"/>
    <w:rsid w:val="007D7B1B"/>
    <w:rsid w:val="007E07D4"/>
    <w:rsid w:val="007E16D8"/>
    <w:rsid w:val="007E4103"/>
    <w:rsid w:val="007F0B23"/>
    <w:rsid w:val="007F4BEC"/>
    <w:rsid w:val="007F6BAA"/>
    <w:rsid w:val="007F7F1A"/>
    <w:rsid w:val="007F7FDC"/>
    <w:rsid w:val="0080023A"/>
    <w:rsid w:val="008039D8"/>
    <w:rsid w:val="00805F09"/>
    <w:rsid w:val="00807375"/>
    <w:rsid w:val="008123F7"/>
    <w:rsid w:val="00812797"/>
    <w:rsid w:val="008177AD"/>
    <w:rsid w:val="00820A2A"/>
    <w:rsid w:val="00822356"/>
    <w:rsid w:val="008226BF"/>
    <w:rsid w:val="00825003"/>
    <w:rsid w:val="008259D9"/>
    <w:rsid w:val="00832314"/>
    <w:rsid w:val="00832CC6"/>
    <w:rsid w:val="00834D06"/>
    <w:rsid w:val="008374AB"/>
    <w:rsid w:val="00840C0A"/>
    <w:rsid w:val="0084316F"/>
    <w:rsid w:val="00843237"/>
    <w:rsid w:val="00843F3E"/>
    <w:rsid w:val="00845760"/>
    <w:rsid w:val="0084650E"/>
    <w:rsid w:val="00850EEC"/>
    <w:rsid w:val="00856D6F"/>
    <w:rsid w:val="0086365E"/>
    <w:rsid w:val="0086396C"/>
    <w:rsid w:val="00864BD1"/>
    <w:rsid w:val="008653CB"/>
    <w:rsid w:val="0086636B"/>
    <w:rsid w:val="00870E23"/>
    <w:rsid w:val="0087446D"/>
    <w:rsid w:val="00875872"/>
    <w:rsid w:val="00880463"/>
    <w:rsid w:val="0088051A"/>
    <w:rsid w:val="00881A37"/>
    <w:rsid w:val="00883B72"/>
    <w:rsid w:val="00884155"/>
    <w:rsid w:val="008849CC"/>
    <w:rsid w:val="00894E89"/>
    <w:rsid w:val="008965E9"/>
    <w:rsid w:val="008A11E2"/>
    <w:rsid w:val="008A1DEF"/>
    <w:rsid w:val="008A274B"/>
    <w:rsid w:val="008A2FAE"/>
    <w:rsid w:val="008A2FC0"/>
    <w:rsid w:val="008A3670"/>
    <w:rsid w:val="008B0640"/>
    <w:rsid w:val="008B34F0"/>
    <w:rsid w:val="008B5808"/>
    <w:rsid w:val="008B5D92"/>
    <w:rsid w:val="008B6C3A"/>
    <w:rsid w:val="008B74F4"/>
    <w:rsid w:val="008B7AC7"/>
    <w:rsid w:val="008C1279"/>
    <w:rsid w:val="008C1F8A"/>
    <w:rsid w:val="008C250C"/>
    <w:rsid w:val="008C3F33"/>
    <w:rsid w:val="008C4B00"/>
    <w:rsid w:val="008C5B02"/>
    <w:rsid w:val="008C6948"/>
    <w:rsid w:val="008C6956"/>
    <w:rsid w:val="008C74A7"/>
    <w:rsid w:val="008D0926"/>
    <w:rsid w:val="008D1183"/>
    <w:rsid w:val="008D2F45"/>
    <w:rsid w:val="008D44C6"/>
    <w:rsid w:val="008D4FF7"/>
    <w:rsid w:val="008E107E"/>
    <w:rsid w:val="008E1A69"/>
    <w:rsid w:val="008E39FB"/>
    <w:rsid w:val="008F05BE"/>
    <w:rsid w:val="008F1772"/>
    <w:rsid w:val="008F194C"/>
    <w:rsid w:val="008F2936"/>
    <w:rsid w:val="00900068"/>
    <w:rsid w:val="00901DD2"/>
    <w:rsid w:val="00904D4C"/>
    <w:rsid w:val="00905A9E"/>
    <w:rsid w:val="00907891"/>
    <w:rsid w:val="00907DDB"/>
    <w:rsid w:val="00910BA6"/>
    <w:rsid w:val="009113B2"/>
    <w:rsid w:val="00912EB7"/>
    <w:rsid w:val="00913CD6"/>
    <w:rsid w:val="00913E0E"/>
    <w:rsid w:val="00916F4B"/>
    <w:rsid w:val="00917827"/>
    <w:rsid w:val="0092171B"/>
    <w:rsid w:val="00922FE7"/>
    <w:rsid w:val="0092380F"/>
    <w:rsid w:val="00924BBB"/>
    <w:rsid w:val="00926340"/>
    <w:rsid w:val="00926E9C"/>
    <w:rsid w:val="00927A71"/>
    <w:rsid w:val="009302C1"/>
    <w:rsid w:val="009305C5"/>
    <w:rsid w:val="00931570"/>
    <w:rsid w:val="00931840"/>
    <w:rsid w:val="00934D22"/>
    <w:rsid w:val="00937184"/>
    <w:rsid w:val="00937DDC"/>
    <w:rsid w:val="0094117F"/>
    <w:rsid w:val="00941BAD"/>
    <w:rsid w:val="00942C2E"/>
    <w:rsid w:val="00943B98"/>
    <w:rsid w:val="00944806"/>
    <w:rsid w:val="00951123"/>
    <w:rsid w:val="00952EB0"/>
    <w:rsid w:val="00954520"/>
    <w:rsid w:val="00955446"/>
    <w:rsid w:val="0095675D"/>
    <w:rsid w:val="009608B8"/>
    <w:rsid w:val="00960A83"/>
    <w:rsid w:val="00961444"/>
    <w:rsid w:val="009614CE"/>
    <w:rsid w:val="00962D94"/>
    <w:rsid w:val="00965BA9"/>
    <w:rsid w:val="00965F10"/>
    <w:rsid w:val="00975B83"/>
    <w:rsid w:val="00977911"/>
    <w:rsid w:val="009835B2"/>
    <w:rsid w:val="00983965"/>
    <w:rsid w:val="009864BA"/>
    <w:rsid w:val="00987FBA"/>
    <w:rsid w:val="00990A33"/>
    <w:rsid w:val="00990FA3"/>
    <w:rsid w:val="0099115C"/>
    <w:rsid w:val="00995308"/>
    <w:rsid w:val="0099609A"/>
    <w:rsid w:val="0099686F"/>
    <w:rsid w:val="009979D5"/>
    <w:rsid w:val="00997BBA"/>
    <w:rsid w:val="00997E25"/>
    <w:rsid w:val="009A071E"/>
    <w:rsid w:val="009A69BE"/>
    <w:rsid w:val="009B1378"/>
    <w:rsid w:val="009B3BB6"/>
    <w:rsid w:val="009B7548"/>
    <w:rsid w:val="009C1171"/>
    <w:rsid w:val="009C4E4C"/>
    <w:rsid w:val="009C5F8A"/>
    <w:rsid w:val="009D211E"/>
    <w:rsid w:val="009D24D7"/>
    <w:rsid w:val="009D544E"/>
    <w:rsid w:val="009E12F2"/>
    <w:rsid w:val="009E1CB5"/>
    <w:rsid w:val="009E3EBE"/>
    <w:rsid w:val="009E71F6"/>
    <w:rsid w:val="009F5A83"/>
    <w:rsid w:val="00A00BC3"/>
    <w:rsid w:val="00A0491D"/>
    <w:rsid w:val="00A05115"/>
    <w:rsid w:val="00A07A3A"/>
    <w:rsid w:val="00A12C43"/>
    <w:rsid w:val="00A14D07"/>
    <w:rsid w:val="00A23685"/>
    <w:rsid w:val="00A24E95"/>
    <w:rsid w:val="00A36C51"/>
    <w:rsid w:val="00A41635"/>
    <w:rsid w:val="00A42C1E"/>
    <w:rsid w:val="00A42DD5"/>
    <w:rsid w:val="00A4483D"/>
    <w:rsid w:val="00A46E73"/>
    <w:rsid w:val="00A52166"/>
    <w:rsid w:val="00A5590A"/>
    <w:rsid w:val="00A55C24"/>
    <w:rsid w:val="00A570BF"/>
    <w:rsid w:val="00A57982"/>
    <w:rsid w:val="00A6346A"/>
    <w:rsid w:val="00A661C9"/>
    <w:rsid w:val="00A66A48"/>
    <w:rsid w:val="00A70408"/>
    <w:rsid w:val="00A706E9"/>
    <w:rsid w:val="00A70AD8"/>
    <w:rsid w:val="00A70FA2"/>
    <w:rsid w:val="00A71666"/>
    <w:rsid w:val="00A72477"/>
    <w:rsid w:val="00A7296E"/>
    <w:rsid w:val="00A72BA3"/>
    <w:rsid w:val="00A72D60"/>
    <w:rsid w:val="00A733C6"/>
    <w:rsid w:val="00A73B4A"/>
    <w:rsid w:val="00A76AEB"/>
    <w:rsid w:val="00A82AA3"/>
    <w:rsid w:val="00A82D75"/>
    <w:rsid w:val="00A8432F"/>
    <w:rsid w:val="00A8554C"/>
    <w:rsid w:val="00A90804"/>
    <w:rsid w:val="00A93659"/>
    <w:rsid w:val="00A936EB"/>
    <w:rsid w:val="00A94B46"/>
    <w:rsid w:val="00A963DB"/>
    <w:rsid w:val="00A972D7"/>
    <w:rsid w:val="00A97B57"/>
    <w:rsid w:val="00AA06D4"/>
    <w:rsid w:val="00AA2CB9"/>
    <w:rsid w:val="00AA2ECC"/>
    <w:rsid w:val="00AA6168"/>
    <w:rsid w:val="00AB0548"/>
    <w:rsid w:val="00AB0A85"/>
    <w:rsid w:val="00AB139A"/>
    <w:rsid w:val="00AB21C4"/>
    <w:rsid w:val="00AB3707"/>
    <w:rsid w:val="00AB3B60"/>
    <w:rsid w:val="00AB64AA"/>
    <w:rsid w:val="00AC4246"/>
    <w:rsid w:val="00AC58C5"/>
    <w:rsid w:val="00AC619C"/>
    <w:rsid w:val="00AC62D4"/>
    <w:rsid w:val="00AD0F3D"/>
    <w:rsid w:val="00AD1124"/>
    <w:rsid w:val="00AD2B04"/>
    <w:rsid w:val="00AD64AA"/>
    <w:rsid w:val="00AD7C83"/>
    <w:rsid w:val="00AE0DB9"/>
    <w:rsid w:val="00AE2FE4"/>
    <w:rsid w:val="00AE3665"/>
    <w:rsid w:val="00AE3C36"/>
    <w:rsid w:val="00AE3EE4"/>
    <w:rsid w:val="00AE49BB"/>
    <w:rsid w:val="00AE51EE"/>
    <w:rsid w:val="00AE6891"/>
    <w:rsid w:val="00AE6A8D"/>
    <w:rsid w:val="00AF2C3A"/>
    <w:rsid w:val="00AF4C68"/>
    <w:rsid w:val="00AF4E08"/>
    <w:rsid w:val="00AF7A5D"/>
    <w:rsid w:val="00B011D8"/>
    <w:rsid w:val="00B016B3"/>
    <w:rsid w:val="00B04877"/>
    <w:rsid w:val="00B10D60"/>
    <w:rsid w:val="00B114DD"/>
    <w:rsid w:val="00B125B2"/>
    <w:rsid w:val="00B12D80"/>
    <w:rsid w:val="00B13ACF"/>
    <w:rsid w:val="00B1412C"/>
    <w:rsid w:val="00B15315"/>
    <w:rsid w:val="00B15BEE"/>
    <w:rsid w:val="00B225CA"/>
    <w:rsid w:val="00B22659"/>
    <w:rsid w:val="00B22B95"/>
    <w:rsid w:val="00B25691"/>
    <w:rsid w:val="00B26B62"/>
    <w:rsid w:val="00B311E1"/>
    <w:rsid w:val="00B32D4C"/>
    <w:rsid w:val="00B34682"/>
    <w:rsid w:val="00B347DF"/>
    <w:rsid w:val="00B34ED1"/>
    <w:rsid w:val="00B35915"/>
    <w:rsid w:val="00B4186D"/>
    <w:rsid w:val="00B43836"/>
    <w:rsid w:val="00B47F8F"/>
    <w:rsid w:val="00B5276D"/>
    <w:rsid w:val="00B561A2"/>
    <w:rsid w:val="00B56B06"/>
    <w:rsid w:val="00B64B1F"/>
    <w:rsid w:val="00B661FD"/>
    <w:rsid w:val="00B66E91"/>
    <w:rsid w:val="00B67BA1"/>
    <w:rsid w:val="00B70ADB"/>
    <w:rsid w:val="00B70DE2"/>
    <w:rsid w:val="00B72910"/>
    <w:rsid w:val="00B72C4D"/>
    <w:rsid w:val="00B7319E"/>
    <w:rsid w:val="00B74F03"/>
    <w:rsid w:val="00B76323"/>
    <w:rsid w:val="00B8005A"/>
    <w:rsid w:val="00B829D5"/>
    <w:rsid w:val="00B85C61"/>
    <w:rsid w:val="00B8676E"/>
    <w:rsid w:val="00B86AB3"/>
    <w:rsid w:val="00B86DD0"/>
    <w:rsid w:val="00B871BC"/>
    <w:rsid w:val="00B87B6C"/>
    <w:rsid w:val="00B90BEA"/>
    <w:rsid w:val="00B913BE"/>
    <w:rsid w:val="00B920B9"/>
    <w:rsid w:val="00B963E9"/>
    <w:rsid w:val="00B97FEE"/>
    <w:rsid w:val="00BA0A1E"/>
    <w:rsid w:val="00BA0C53"/>
    <w:rsid w:val="00BA1A55"/>
    <w:rsid w:val="00BA2173"/>
    <w:rsid w:val="00BA240C"/>
    <w:rsid w:val="00BB2E86"/>
    <w:rsid w:val="00BB4054"/>
    <w:rsid w:val="00BB49CB"/>
    <w:rsid w:val="00BC03AC"/>
    <w:rsid w:val="00BC4677"/>
    <w:rsid w:val="00BC4F43"/>
    <w:rsid w:val="00BC5617"/>
    <w:rsid w:val="00BC6C3C"/>
    <w:rsid w:val="00BC7221"/>
    <w:rsid w:val="00BC75F5"/>
    <w:rsid w:val="00BD0821"/>
    <w:rsid w:val="00BD1AD3"/>
    <w:rsid w:val="00BD51EB"/>
    <w:rsid w:val="00BD5DFA"/>
    <w:rsid w:val="00BD6CFA"/>
    <w:rsid w:val="00BD7D71"/>
    <w:rsid w:val="00BE0198"/>
    <w:rsid w:val="00BE12D1"/>
    <w:rsid w:val="00BE272B"/>
    <w:rsid w:val="00BE3904"/>
    <w:rsid w:val="00BE43AE"/>
    <w:rsid w:val="00BE5F2F"/>
    <w:rsid w:val="00BE6B1A"/>
    <w:rsid w:val="00BE6E8F"/>
    <w:rsid w:val="00BE725B"/>
    <w:rsid w:val="00BF0CC7"/>
    <w:rsid w:val="00BF1AC7"/>
    <w:rsid w:val="00BF367A"/>
    <w:rsid w:val="00BF3C67"/>
    <w:rsid w:val="00BF5084"/>
    <w:rsid w:val="00BF7889"/>
    <w:rsid w:val="00C05354"/>
    <w:rsid w:val="00C11F9D"/>
    <w:rsid w:val="00C12D2F"/>
    <w:rsid w:val="00C15D65"/>
    <w:rsid w:val="00C16991"/>
    <w:rsid w:val="00C16D86"/>
    <w:rsid w:val="00C17684"/>
    <w:rsid w:val="00C227FF"/>
    <w:rsid w:val="00C25B58"/>
    <w:rsid w:val="00C25F55"/>
    <w:rsid w:val="00C27A1A"/>
    <w:rsid w:val="00C303BE"/>
    <w:rsid w:val="00C32154"/>
    <w:rsid w:val="00C33651"/>
    <w:rsid w:val="00C33EBE"/>
    <w:rsid w:val="00C34B17"/>
    <w:rsid w:val="00C34F6D"/>
    <w:rsid w:val="00C367C2"/>
    <w:rsid w:val="00C428D6"/>
    <w:rsid w:val="00C45AB9"/>
    <w:rsid w:val="00C46592"/>
    <w:rsid w:val="00C471D2"/>
    <w:rsid w:val="00C5037C"/>
    <w:rsid w:val="00C506E1"/>
    <w:rsid w:val="00C507B1"/>
    <w:rsid w:val="00C528B2"/>
    <w:rsid w:val="00C54CF7"/>
    <w:rsid w:val="00C60087"/>
    <w:rsid w:val="00C60EE4"/>
    <w:rsid w:val="00C65655"/>
    <w:rsid w:val="00C660A0"/>
    <w:rsid w:val="00C67C6B"/>
    <w:rsid w:val="00C72DB5"/>
    <w:rsid w:val="00C80922"/>
    <w:rsid w:val="00C8267A"/>
    <w:rsid w:val="00C850B5"/>
    <w:rsid w:val="00C8635D"/>
    <w:rsid w:val="00C90766"/>
    <w:rsid w:val="00C91D4C"/>
    <w:rsid w:val="00C93C29"/>
    <w:rsid w:val="00C95D45"/>
    <w:rsid w:val="00CA0B10"/>
    <w:rsid w:val="00CA1605"/>
    <w:rsid w:val="00CA344F"/>
    <w:rsid w:val="00CA3C55"/>
    <w:rsid w:val="00CA4EA1"/>
    <w:rsid w:val="00CB5145"/>
    <w:rsid w:val="00CB7FC2"/>
    <w:rsid w:val="00CC0871"/>
    <w:rsid w:val="00CC1510"/>
    <w:rsid w:val="00CC21AF"/>
    <w:rsid w:val="00CC4350"/>
    <w:rsid w:val="00CC7938"/>
    <w:rsid w:val="00CD2F4C"/>
    <w:rsid w:val="00CD4905"/>
    <w:rsid w:val="00CD62B6"/>
    <w:rsid w:val="00CD7227"/>
    <w:rsid w:val="00CE3F4A"/>
    <w:rsid w:val="00CE4C93"/>
    <w:rsid w:val="00CE6521"/>
    <w:rsid w:val="00CE6A5A"/>
    <w:rsid w:val="00CF32CD"/>
    <w:rsid w:val="00CF4B15"/>
    <w:rsid w:val="00CF7F42"/>
    <w:rsid w:val="00D0537D"/>
    <w:rsid w:val="00D100E1"/>
    <w:rsid w:val="00D11ED2"/>
    <w:rsid w:val="00D126E2"/>
    <w:rsid w:val="00D13444"/>
    <w:rsid w:val="00D14458"/>
    <w:rsid w:val="00D155AD"/>
    <w:rsid w:val="00D20536"/>
    <w:rsid w:val="00D22292"/>
    <w:rsid w:val="00D22629"/>
    <w:rsid w:val="00D302C5"/>
    <w:rsid w:val="00D324FF"/>
    <w:rsid w:val="00D32580"/>
    <w:rsid w:val="00D32EB0"/>
    <w:rsid w:val="00D35744"/>
    <w:rsid w:val="00D35A02"/>
    <w:rsid w:val="00D37395"/>
    <w:rsid w:val="00D4054C"/>
    <w:rsid w:val="00D418BA"/>
    <w:rsid w:val="00D4350E"/>
    <w:rsid w:val="00D43E01"/>
    <w:rsid w:val="00D44585"/>
    <w:rsid w:val="00D45802"/>
    <w:rsid w:val="00D45B46"/>
    <w:rsid w:val="00D46891"/>
    <w:rsid w:val="00D47492"/>
    <w:rsid w:val="00D51727"/>
    <w:rsid w:val="00D52F2C"/>
    <w:rsid w:val="00D54A7E"/>
    <w:rsid w:val="00D60AEC"/>
    <w:rsid w:val="00D62D6C"/>
    <w:rsid w:val="00D64772"/>
    <w:rsid w:val="00D649B5"/>
    <w:rsid w:val="00D651DA"/>
    <w:rsid w:val="00D67803"/>
    <w:rsid w:val="00D67E00"/>
    <w:rsid w:val="00D7093E"/>
    <w:rsid w:val="00D72412"/>
    <w:rsid w:val="00D7277D"/>
    <w:rsid w:val="00D73804"/>
    <w:rsid w:val="00D745DD"/>
    <w:rsid w:val="00D80E1E"/>
    <w:rsid w:val="00D814A4"/>
    <w:rsid w:val="00D81D5E"/>
    <w:rsid w:val="00D82085"/>
    <w:rsid w:val="00D86F7B"/>
    <w:rsid w:val="00D9085B"/>
    <w:rsid w:val="00D90AA7"/>
    <w:rsid w:val="00D92388"/>
    <w:rsid w:val="00D9692F"/>
    <w:rsid w:val="00D97055"/>
    <w:rsid w:val="00DA451C"/>
    <w:rsid w:val="00DA4709"/>
    <w:rsid w:val="00DA5949"/>
    <w:rsid w:val="00DA5A70"/>
    <w:rsid w:val="00DA7239"/>
    <w:rsid w:val="00DA78C3"/>
    <w:rsid w:val="00DB1916"/>
    <w:rsid w:val="00DB347C"/>
    <w:rsid w:val="00DB356E"/>
    <w:rsid w:val="00DB3C38"/>
    <w:rsid w:val="00DB54F2"/>
    <w:rsid w:val="00DB5E46"/>
    <w:rsid w:val="00DB6568"/>
    <w:rsid w:val="00DC083E"/>
    <w:rsid w:val="00DC1F0F"/>
    <w:rsid w:val="00DC2DD7"/>
    <w:rsid w:val="00DC602C"/>
    <w:rsid w:val="00DC60F8"/>
    <w:rsid w:val="00DD0796"/>
    <w:rsid w:val="00DD49F5"/>
    <w:rsid w:val="00DD7C2D"/>
    <w:rsid w:val="00DE060D"/>
    <w:rsid w:val="00DE0BCF"/>
    <w:rsid w:val="00DE36E4"/>
    <w:rsid w:val="00DE3D37"/>
    <w:rsid w:val="00DF01F8"/>
    <w:rsid w:val="00DF21F8"/>
    <w:rsid w:val="00DF2C7E"/>
    <w:rsid w:val="00DF35FF"/>
    <w:rsid w:val="00DF65A7"/>
    <w:rsid w:val="00DF7F9E"/>
    <w:rsid w:val="00E014F9"/>
    <w:rsid w:val="00E04F32"/>
    <w:rsid w:val="00E0555B"/>
    <w:rsid w:val="00E05F45"/>
    <w:rsid w:val="00E07052"/>
    <w:rsid w:val="00E0714E"/>
    <w:rsid w:val="00E07DF5"/>
    <w:rsid w:val="00E15B41"/>
    <w:rsid w:val="00E2288C"/>
    <w:rsid w:val="00E22F37"/>
    <w:rsid w:val="00E245FE"/>
    <w:rsid w:val="00E27130"/>
    <w:rsid w:val="00E271AA"/>
    <w:rsid w:val="00E31419"/>
    <w:rsid w:val="00E338B1"/>
    <w:rsid w:val="00E37415"/>
    <w:rsid w:val="00E408AC"/>
    <w:rsid w:val="00E423A7"/>
    <w:rsid w:val="00E45B58"/>
    <w:rsid w:val="00E46C4C"/>
    <w:rsid w:val="00E51354"/>
    <w:rsid w:val="00E53867"/>
    <w:rsid w:val="00E544A5"/>
    <w:rsid w:val="00E56EC7"/>
    <w:rsid w:val="00E609DC"/>
    <w:rsid w:val="00E60B4F"/>
    <w:rsid w:val="00E62532"/>
    <w:rsid w:val="00E63012"/>
    <w:rsid w:val="00E64584"/>
    <w:rsid w:val="00E64E29"/>
    <w:rsid w:val="00E666DA"/>
    <w:rsid w:val="00E71237"/>
    <w:rsid w:val="00E728B0"/>
    <w:rsid w:val="00E75389"/>
    <w:rsid w:val="00E75B9B"/>
    <w:rsid w:val="00E80BF9"/>
    <w:rsid w:val="00E80C46"/>
    <w:rsid w:val="00E81AAB"/>
    <w:rsid w:val="00E83DC8"/>
    <w:rsid w:val="00E85BC6"/>
    <w:rsid w:val="00E8674E"/>
    <w:rsid w:val="00E87FB1"/>
    <w:rsid w:val="00E912E2"/>
    <w:rsid w:val="00E92CCA"/>
    <w:rsid w:val="00E951C1"/>
    <w:rsid w:val="00E96CB9"/>
    <w:rsid w:val="00E97592"/>
    <w:rsid w:val="00E97707"/>
    <w:rsid w:val="00EA01D9"/>
    <w:rsid w:val="00EA2A5B"/>
    <w:rsid w:val="00EA38F3"/>
    <w:rsid w:val="00EA4680"/>
    <w:rsid w:val="00EA54EC"/>
    <w:rsid w:val="00EA74DE"/>
    <w:rsid w:val="00EA7802"/>
    <w:rsid w:val="00EB013A"/>
    <w:rsid w:val="00EB243C"/>
    <w:rsid w:val="00EB4EA1"/>
    <w:rsid w:val="00EB5059"/>
    <w:rsid w:val="00EB518B"/>
    <w:rsid w:val="00EB608D"/>
    <w:rsid w:val="00EC08C8"/>
    <w:rsid w:val="00EC0FAD"/>
    <w:rsid w:val="00EC109B"/>
    <w:rsid w:val="00EC15BC"/>
    <w:rsid w:val="00EC4B88"/>
    <w:rsid w:val="00EC53A9"/>
    <w:rsid w:val="00EC66A1"/>
    <w:rsid w:val="00EC7D70"/>
    <w:rsid w:val="00ED07F7"/>
    <w:rsid w:val="00ED2477"/>
    <w:rsid w:val="00ED574E"/>
    <w:rsid w:val="00ED6444"/>
    <w:rsid w:val="00EE0057"/>
    <w:rsid w:val="00EE160B"/>
    <w:rsid w:val="00EE1D2B"/>
    <w:rsid w:val="00EE39C8"/>
    <w:rsid w:val="00EE49CC"/>
    <w:rsid w:val="00EE583E"/>
    <w:rsid w:val="00EE68FE"/>
    <w:rsid w:val="00EE7361"/>
    <w:rsid w:val="00EF07DB"/>
    <w:rsid w:val="00EF34EC"/>
    <w:rsid w:val="00EF65EE"/>
    <w:rsid w:val="00EF69F9"/>
    <w:rsid w:val="00F021F0"/>
    <w:rsid w:val="00F0308B"/>
    <w:rsid w:val="00F043DD"/>
    <w:rsid w:val="00F049AB"/>
    <w:rsid w:val="00F04CFB"/>
    <w:rsid w:val="00F055E3"/>
    <w:rsid w:val="00F10D0C"/>
    <w:rsid w:val="00F11192"/>
    <w:rsid w:val="00F13060"/>
    <w:rsid w:val="00F158E2"/>
    <w:rsid w:val="00F15F22"/>
    <w:rsid w:val="00F16CDE"/>
    <w:rsid w:val="00F22E21"/>
    <w:rsid w:val="00F23569"/>
    <w:rsid w:val="00F23B24"/>
    <w:rsid w:val="00F2798C"/>
    <w:rsid w:val="00F3458E"/>
    <w:rsid w:val="00F35AD6"/>
    <w:rsid w:val="00F35B53"/>
    <w:rsid w:val="00F36AB7"/>
    <w:rsid w:val="00F43827"/>
    <w:rsid w:val="00F4527C"/>
    <w:rsid w:val="00F463E7"/>
    <w:rsid w:val="00F5418D"/>
    <w:rsid w:val="00F66840"/>
    <w:rsid w:val="00F75DEB"/>
    <w:rsid w:val="00F77220"/>
    <w:rsid w:val="00F83528"/>
    <w:rsid w:val="00F87E62"/>
    <w:rsid w:val="00F949C9"/>
    <w:rsid w:val="00F96E0A"/>
    <w:rsid w:val="00FA0546"/>
    <w:rsid w:val="00FA56A5"/>
    <w:rsid w:val="00FA679B"/>
    <w:rsid w:val="00FA7897"/>
    <w:rsid w:val="00FB1C4B"/>
    <w:rsid w:val="00FB506E"/>
    <w:rsid w:val="00FB5B32"/>
    <w:rsid w:val="00FB6958"/>
    <w:rsid w:val="00FB720E"/>
    <w:rsid w:val="00FC1B6D"/>
    <w:rsid w:val="00FC281D"/>
    <w:rsid w:val="00FC2868"/>
    <w:rsid w:val="00FC410F"/>
    <w:rsid w:val="00FD09AD"/>
    <w:rsid w:val="00FD5B42"/>
    <w:rsid w:val="00FE06CE"/>
    <w:rsid w:val="00FE36B0"/>
    <w:rsid w:val="00FE5CF7"/>
    <w:rsid w:val="00FE6175"/>
    <w:rsid w:val="00FE6292"/>
    <w:rsid w:val="00FF0F0C"/>
    <w:rsid w:val="00FF1D1C"/>
    <w:rsid w:val="00FF2E89"/>
    <w:rsid w:val="00FF5340"/>
    <w:rsid w:val="00FF5657"/>
    <w:rsid w:val="00FF6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BF188"/>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D7B1B"/>
    <w:pPr>
      <w:spacing w:before="120" w:after="120" w:line="360" w:lineRule="auto"/>
    </w:pPr>
    <w:rPr>
      <w:rFonts w:ascii="Arial" w:hAnsi="Arial"/>
    </w:rPr>
  </w:style>
  <w:style w:type="paragraph" w:styleId="Heading1">
    <w:name w:val="heading 1"/>
    <w:aliases w:val="Handbook"/>
    <w:basedOn w:val="Normal"/>
    <w:next w:val="Normal"/>
    <w:link w:val="Heading1Char"/>
    <w:uiPriority w:val="9"/>
    <w:qFormat/>
    <w:rsid w:val="002D61E0"/>
    <w:pPr>
      <w:keepNext/>
      <w:keepLines/>
      <w:spacing w:before="720" w:after="240"/>
      <w:ind w:left="431" w:hanging="431"/>
      <w:outlineLvl w:val="0"/>
    </w:pPr>
    <w:rPr>
      <w:rFonts w:eastAsiaTheme="majorEastAsia" w:cstheme="majorBidi"/>
      <w:b/>
      <w:sz w:val="36"/>
      <w:szCs w:val="36"/>
      <w:lang w:val="en-CA"/>
    </w:rPr>
  </w:style>
  <w:style w:type="paragraph" w:styleId="Heading2">
    <w:name w:val="heading 2"/>
    <w:aliases w:val="Section"/>
    <w:basedOn w:val="Normal"/>
    <w:next w:val="Normal"/>
    <w:link w:val="Heading2Char"/>
    <w:uiPriority w:val="9"/>
    <w:unhideWhenUsed/>
    <w:qFormat/>
    <w:rsid w:val="00FB1C4B"/>
    <w:pPr>
      <w:keepNext/>
      <w:keepLines/>
      <w:spacing w:before="360"/>
      <w:ind w:left="737" w:hanging="737"/>
      <w:outlineLvl w:val="1"/>
    </w:pPr>
    <w:rPr>
      <w:rFonts w:eastAsiaTheme="majorEastAsia" w:cstheme="majorBidi"/>
      <w:b/>
      <w:sz w:val="32"/>
      <w:szCs w:val="32"/>
      <w:lang w:val="en-CA"/>
    </w:rPr>
  </w:style>
  <w:style w:type="paragraph" w:styleId="Heading3">
    <w:name w:val="heading 3"/>
    <w:aliases w:val="Subheading"/>
    <w:basedOn w:val="Normal"/>
    <w:next w:val="Normal"/>
    <w:link w:val="Heading3Char"/>
    <w:uiPriority w:val="9"/>
    <w:unhideWhenUsed/>
    <w:qFormat/>
    <w:rsid w:val="002D61E0"/>
    <w:pPr>
      <w:keepNext/>
      <w:keepLines/>
      <w:spacing w:before="240" w:after="240"/>
      <w:ind w:left="720" w:hanging="720"/>
      <w:outlineLvl w:val="2"/>
    </w:pPr>
    <w:rPr>
      <w:rFonts w:eastAsiaTheme="majorEastAsia" w:cstheme="majorBidi"/>
      <w:b/>
      <w:bCs/>
      <w:sz w:val="28"/>
      <w:szCs w:val="28"/>
      <w:lang w:val="en-CA"/>
    </w:rPr>
  </w:style>
  <w:style w:type="paragraph" w:styleId="Heading4">
    <w:name w:val="heading 4"/>
    <w:aliases w:val="Subsub heading"/>
    <w:basedOn w:val="Normal"/>
    <w:next w:val="Normal"/>
    <w:link w:val="Heading4Char"/>
    <w:uiPriority w:val="9"/>
    <w:unhideWhenUsed/>
    <w:qFormat/>
    <w:rsid w:val="00DF2C7E"/>
    <w:pPr>
      <w:keepNext/>
      <w:keepLines/>
      <w:spacing w:before="360" w:after="240"/>
      <w:outlineLvl w:val="3"/>
    </w:pPr>
    <w:rPr>
      <w:rFonts w:eastAsiaTheme="majorEastAsia" w:cstheme="majorBidi"/>
      <w:b/>
      <w:iCs/>
      <w:lang w:val="en-CA"/>
    </w:rPr>
  </w:style>
  <w:style w:type="paragraph" w:styleId="Heading5">
    <w:name w:val="heading 5"/>
    <w:basedOn w:val="Normal"/>
    <w:next w:val="Normal"/>
    <w:link w:val="Heading5Char"/>
    <w:uiPriority w:val="9"/>
    <w:unhideWhenUsed/>
    <w:qFormat/>
    <w:rsid w:val="0005758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412228"/>
    <w:pPr>
      <w:keepNext/>
      <w:keepLines/>
      <w:numPr>
        <w:ilvl w:val="5"/>
        <w:numId w:val="2"/>
      </w:numPr>
      <w:spacing w:before="240" w:after="240"/>
      <w:outlineLvl w:val="5"/>
    </w:pPr>
    <w:rPr>
      <w:rFonts w:ascii="Verdana" w:eastAsiaTheme="majorEastAsia" w:hAnsi="Verdana" w:cstheme="majorBidi"/>
      <w:color w:val="4472C4" w:themeColor="accent1"/>
      <w:u w:val="single"/>
      <w:lang w:val="en-CA"/>
    </w:rPr>
  </w:style>
  <w:style w:type="paragraph" w:styleId="Heading7">
    <w:name w:val="heading 7"/>
    <w:basedOn w:val="Normal"/>
    <w:next w:val="Normal"/>
    <w:link w:val="Heading7Char"/>
    <w:uiPriority w:val="9"/>
    <w:unhideWhenUsed/>
    <w:qFormat/>
    <w:rsid w:val="00412228"/>
    <w:pPr>
      <w:keepNext/>
      <w:keepLines/>
      <w:numPr>
        <w:ilvl w:val="6"/>
        <w:numId w:val="2"/>
      </w:numPr>
      <w:spacing w:before="40"/>
      <w:outlineLvl w:val="6"/>
    </w:pPr>
    <w:rPr>
      <w:rFonts w:asciiTheme="majorHAnsi" w:eastAsiaTheme="majorEastAsia" w:hAnsiTheme="majorHAnsi" w:cstheme="majorBidi"/>
      <w:i/>
      <w:iCs/>
      <w:color w:val="1F3763" w:themeColor="accent1" w:themeShade="7F"/>
      <w:lang w:val="en-CA"/>
    </w:rPr>
  </w:style>
  <w:style w:type="paragraph" w:styleId="Heading8">
    <w:name w:val="heading 8"/>
    <w:basedOn w:val="Normal"/>
    <w:next w:val="Normal"/>
    <w:link w:val="Heading8Char"/>
    <w:uiPriority w:val="9"/>
    <w:semiHidden/>
    <w:unhideWhenUsed/>
    <w:qFormat/>
    <w:rsid w:val="00412228"/>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lang w:val="en-CA"/>
    </w:rPr>
  </w:style>
  <w:style w:type="paragraph" w:styleId="Heading9">
    <w:name w:val="heading 9"/>
    <w:basedOn w:val="Normal"/>
    <w:next w:val="Normal"/>
    <w:link w:val="Heading9Char"/>
    <w:uiPriority w:val="9"/>
    <w:semiHidden/>
    <w:unhideWhenUsed/>
    <w:qFormat/>
    <w:rsid w:val="00412228"/>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60D"/>
    <w:pPr>
      <w:tabs>
        <w:tab w:val="center" w:pos="4680"/>
        <w:tab w:val="right" w:pos="9360"/>
      </w:tabs>
    </w:pPr>
  </w:style>
  <w:style w:type="character" w:customStyle="1" w:styleId="HeaderChar">
    <w:name w:val="Header Char"/>
    <w:basedOn w:val="DefaultParagraphFont"/>
    <w:link w:val="Header"/>
    <w:uiPriority w:val="99"/>
    <w:rsid w:val="00DE060D"/>
    <w:rPr>
      <w:rFonts w:ascii="Arial" w:hAnsi="Arial"/>
    </w:rPr>
  </w:style>
  <w:style w:type="paragraph" w:styleId="Footer">
    <w:name w:val="footer"/>
    <w:basedOn w:val="NoSpacing"/>
    <w:link w:val="FooterChar"/>
    <w:uiPriority w:val="99"/>
    <w:unhideWhenUsed/>
    <w:rsid w:val="00257838"/>
    <w:pPr>
      <w:tabs>
        <w:tab w:val="center" w:pos="4680"/>
        <w:tab w:val="right" w:pos="9360"/>
      </w:tabs>
    </w:pPr>
  </w:style>
  <w:style w:type="character" w:customStyle="1" w:styleId="FooterChar">
    <w:name w:val="Footer Char"/>
    <w:basedOn w:val="DefaultParagraphFont"/>
    <w:link w:val="Footer"/>
    <w:uiPriority w:val="99"/>
    <w:rsid w:val="00030123"/>
    <w:rPr>
      <w:rFonts w:ascii="Arial" w:hAnsi="Arial"/>
    </w:rPr>
  </w:style>
  <w:style w:type="paragraph" w:customStyle="1" w:styleId="BasicParagraph">
    <w:name w:val="[Basic Paragraph]"/>
    <w:basedOn w:val="Normal"/>
    <w:uiPriority w:val="99"/>
    <w:rsid w:val="00983965"/>
    <w:pPr>
      <w:autoSpaceDE w:val="0"/>
      <w:autoSpaceDN w:val="0"/>
      <w:adjustRightInd w:val="0"/>
      <w:spacing w:line="288" w:lineRule="auto"/>
      <w:textAlignment w:val="center"/>
    </w:pPr>
    <w:rPr>
      <w:rFonts w:ascii="Minion Pro" w:hAnsi="Minion Pro" w:cs="Minion Pro"/>
      <w:color w:val="000000"/>
    </w:rPr>
  </w:style>
  <w:style w:type="paragraph" w:customStyle="1" w:styleId="BodyCopy">
    <w:name w:val="Body Copy"/>
    <w:basedOn w:val="NormalWeb"/>
    <w:qFormat/>
    <w:rsid w:val="005E29FA"/>
    <w:pPr>
      <w:spacing w:before="0" w:beforeAutospacing="0" w:after="225" w:afterAutospacing="0"/>
    </w:pPr>
    <w:rPr>
      <w:rFonts w:ascii="Arial" w:hAnsi="Arial" w:cs="Arial"/>
      <w:color w:val="000000"/>
    </w:rPr>
  </w:style>
  <w:style w:type="paragraph" w:customStyle="1" w:styleId="BodyCopyWhiteinBlackBox">
    <w:name w:val="Body Copy (White) in Black Box"/>
    <w:basedOn w:val="Normal"/>
    <w:qFormat/>
    <w:rsid w:val="00375A76"/>
    <w:pPr>
      <w:ind w:left="720"/>
    </w:pPr>
    <w:rPr>
      <w:rFonts w:cs="Arial"/>
      <w:color w:val="FFFFFF" w:themeColor="background1"/>
    </w:rPr>
  </w:style>
  <w:style w:type="paragraph" w:styleId="NormalWeb">
    <w:name w:val="Normal (Web)"/>
    <w:basedOn w:val="Normal"/>
    <w:uiPriority w:val="99"/>
    <w:unhideWhenUsed/>
    <w:rsid w:val="00D4350E"/>
    <w:pPr>
      <w:spacing w:before="100" w:beforeAutospacing="1" w:after="100" w:afterAutospacing="1"/>
    </w:pPr>
    <w:rPr>
      <w:rFonts w:ascii="Times New Roman" w:eastAsia="Times New Roman" w:hAnsi="Times New Roman" w:cs="Times New Roman"/>
      <w:lang w:val="en-CA"/>
    </w:rPr>
  </w:style>
  <w:style w:type="table" w:styleId="TableGrid">
    <w:name w:val="Table Grid"/>
    <w:basedOn w:val="TableNormal"/>
    <w:uiPriority w:val="39"/>
    <w:rsid w:val="0094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771AA"/>
    <w:pPr>
      <w:numPr>
        <w:numId w:val="5"/>
      </w:numPr>
      <w:suppressAutoHyphens/>
      <w:autoSpaceDN w:val="0"/>
      <w:textAlignment w:val="baseline"/>
    </w:pPr>
  </w:style>
  <w:style w:type="paragraph" w:customStyle="1" w:styleId="BodyCopy-TablesBlack">
    <w:name w:val="Body Copy - Tables (Black)"/>
    <w:basedOn w:val="Normal"/>
    <w:qFormat/>
    <w:rsid w:val="005E29FA"/>
    <w:pPr>
      <w:jc w:val="center"/>
    </w:pPr>
    <w:rPr>
      <w:rFonts w:cs="Arial"/>
      <w:szCs w:val="28"/>
    </w:rPr>
  </w:style>
  <w:style w:type="paragraph" w:customStyle="1" w:styleId="MainHeadline">
    <w:name w:val="Main Headline"/>
    <w:basedOn w:val="Normal"/>
    <w:qFormat/>
    <w:rsid w:val="005E29FA"/>
    <w:pPr>
      <w:spacing w:line="180" w:lineRule="auto"/>
    </w:pPr>
    <w:rPr>
      <w:rFonts w:ascii="Arial Black" w:hAnsi="Arial Black"/>
      <w:sz w:val="82"/>
      <w:szCs w:val="82"/>
      <w:lang w:val="en-CA"/>
    </w:rPr>
  </w:style>
  <w:style w:type="paragraph" w:customStyle="1" w:styleId="Sub-Heading">
    <w:name w:val="Sub-Heading"/>
    <w:basedOn w:val="Normal"/>
    <w:qFormat/>
    <w:rsid w:val="005E29FA"/>
    <w:rPr>
      <w:rFonts w:ascii="Arial Black" w:hAnsi="Arial Black"/>
      <w:sz w:val="36"/>
      <w:szCs w:val="36"/>
      <w:lang w:val="en-CA"/>
    </w:rPr>
  </w:style>
  <w:style w:type="character" w:styleId="Hyperlink">
    <w:name w:val="Hyperlink"/>
    <w:basedOn w:val="DefaultParagraphFont"/>
    <w:uiPriority w:val="99"/>
    <w:unhideWhenUsed/>
    <w:rsid w:val="00B311E1"/>
    <w:rPr>
      <w:color w:val="0563C1" w:themeColor="hyperlink"/>
      <w:u w:val="single"/>
    </w:rPr>
  </w:style>
  <w:style w:type="character" w:customStyle="1" w:styleId="Heading1Char">
    <w:name w:val="Heading 1 Char"/>
    <w:aliases w:val="Handbook Char"/>
    <w:basedOn w:val="DefaultParagraphFont"/>
    <w:link w:val="Heading1"/>
    <w:uiPriority w:val="9"/>
    <w:rsid w:val="002D61E0"/>
    <w:rPr>
      <w:rFonts w:ascii="Arial" w:eastAsiaTheme="majorEastAsia" w:hAnsi="Arial" w:cstheme="majorBidi"/>
      <w:b/>
      <w:sz w:val="36"/>
      <w:szCs w:val="36"/>
      <w:lang w:val="en-CA"/>
    </w:rPr>
  </w:style>
  <w:style w:type="character" w:customStyle="1" w:styleId="Heading2Char">
    <w:name w:val="Heading 2 Char"/>
    <w:aliases w:val="Section Char"/>
    <w:basedOn w:val="DefaultParagraphFont"/>
    <w:link w:val="Heading2"/>
    <w:uiPriority w:val="9"/>
    <w:rsid w:val="00FB1C4B"/>
    <w:rPr>
      <w:rFonts w:ascii="Arial" w:eastAsiaTheme="majorEastAsia" w:hAnsi="Arial" w:cstheme="majorBidi"/>
      <w:b/>
      <w:sz w:val="32"/>
      <w:szCs w:val="32"/>
      <w:lang w:val="en-CA"/>
    </w:rPr>
  </w:style>
  <w:style w:type="character" w:customStyle="1" w:styleId="Heading3Char">
    <w:name w:val="Heading 3 Char"/>
    <w:aliases w:val="Subheading Char"/>
    <w:basedOn w:val="DefaultParagraphFont"/>
    <w:link w:val="Heading3"/>
    <w:uiPriority w:val="9"/>
    <w:rsid w:val="002D61E0"/>
    <w:rPr>
      <w:rFonts w:ascii="Arial" w:eastAsiaTheme="majorEastAsia" w:hAnsi="Arial" w:cstheme="majorBidi"/>
      <w:b/>
      <w:bCs/>
      <w:sz w:val="28"/>
      <w:szCs w:val="28"/>
      <w:lang w:val="en-CA"/>
    </w:rPr>
  </w:style>
  <w:style w:type="character" w:customStyle="1" w:styleId="Heading4Char">
    <w:name w:val="Heading 4 Char"/>
    <w:aliases w:val="Subsub heading Char"/>
    <w:basedOn w:val="DefaultParagraphFont"/>
    <w:link w:val="Heading4"/>
    <w:uiPriority w:val="9"/>
    <w:rsid w:val="00DF2C7E"/>
    <w:rPr>
      <w:rFonts w:ascii="Arial" w:eastAsiaTheme="majorEastAsia" w:hAnsi="Arial" w:cstheme="majorBidi"/>
      <w:b/>
      <w:iCs/>
      <w:lang w:val="en-CA"/>
    </w:rPr>
  </w:style>
  <w:style w:type="paragraph" w:styleId="Caption">
    <w:name w:val="caption"/>
    <w:basedOn w:val="Normal"/>
    <w:next w:val="Normal"/>
    <w:uiPriority w:val="35"/>
    <w:unhideWhenUsed/>
    <w:qFormat/>
    <w:rsid w:val="00EA2A5B"/>
    <w:pPr>
      <w:spacing w:after="200"/>
    </w:pPr>
    <w:rPr>
      <w:i/>
      <w:iCs/>
      <w:color w:val="44546A" w:themeColor="text2"/>
      <w:szCs w:val="18"/>
      <w:lang w:val="en-CA"/>
    </w:rPr>
  </w:style>
  <w:style w:type="paragraph" w:styleId="TOCHeading">
    <w:name w:val="TOC Heading"/>
    <w:basedOn w:val="Heading1"/>
    <w:next w:val="Normal"/>
    <w:uiPriority w:val="39"/>
    <w:unhideWhenUsed/>
    <w:qFormat/>
    <w:rsid w:val="0002741D"/>
    <w:pPr>
      <w:spacing w:before="240" w:after="0" w:line="259" w:lineRule="auto"/>
      <w:ind w:left="0" w:firstLine="0"/>
      <w:outlineLvl w:val="9"/>
    </w:pPr>
    <w:rPr>
      <w:rFonts w:asciiTheme="majorHAnsi" w:hAnsiTheme="majorHAnsi"/>
      <w:b w:val="0"/>
      <w:color w:val="2F5496" w:themeColor="accent1" w:themeShade="BF"/>
      <w:sz w:val="32"/>
      <w:szCs w:val="32"/>
      <w:lang w:val="en-US"/>
    </w:rPr>
  </w:style>
  <w:style w:type="paragraph" w:styleId="TOC1">
    <w:name w:val="toc 1"/>
    <w:next w:val="Normal"/>
    <w:autoRedefine/>
    <w:uiPriority w:val="39"/>
    <w:unhideWhenUsed/>
    <w:rsid w:val="007E07D4"/>
    <w:pPr>
      <w:tabs>
        <w:tab w:val="right" w:leader="dot" w:pos="10516"/>
      </w:tabs>
      <w:spacing w:before="120" w:after="120" w:line="288" w:lineRule="auto"/>
    </w:pPr>
    <w:rPr>
      <w:rFonts w:ascii="Arial" w:hAnsi="Arial"/>
      <w:b/>
      <w:noProof/>
      <w:sz w:val="28"/>
    </w:rPr>
  </w:style>
  <w:style w:type="paragraph" w:styleId="TOC3">
    <w:name w:val="toc 3"/>
    <w:next w:val="Normal"/>
    <w:autoRedefine/>
    <w:uiPriority w:val="39"/>
    <w:unhideWhenUsed/>
    <w:rsid w:val="00D54A7E"/>
    <w:pPr>
      <w:spacing w:after="100" w:line="288" w:lineRule="auto"/>
      <w:ind w:left="482"/>
    </w:pPr>
    <w:rPr>
      <w:rFonts w:ascii="Arial" w:hAnsi="Arial"/>
    </w:rPr>
  </w:style>
  <w:style w:type="paragraph" w:styleId="TOC2">
    <w:name w:val="toc 2"/>
    <w:next w:val="Normal"/>
    <w:autoRedefine/>
    <w:uiPriority w:val="39"/>
    <w:unhideWhenUsed/>
    <w:rsid w:val="00AE3EE4"/>
    <w:pPr>
      <w:spacing w:after="100"/>
      <w:ind w:left="240"/>
    </w:pPr>
    <w:rPr>
      <w:rFonts w:ascii="Arial" w:hAnsi="Arial"/>
      <w:b/>
    </w:rPr>
  </w:style>
  <w:style w:type="character" w:customStyle="1" w:styleId="fontstyle01">
    <w:name w:val="fontstyle01"/>
    <w:basedOn w:val="DefaultParagraphFont"/>
    <w:rsid w:val="00D9692F"/>
    <w:rPr>
      <w:rFonts w:ascii="Tahoma" w:hAnsi="Tahoma" w:cs="Tahoma" w:hint="default"/>
      <w:b w:val="0"/>
      <w:bCs w:val="0"/>
      <w:i w:val="0"/>
      <w:iCs w:val="0"/>
      <w:color w:val="000000"/>
      <w:sz w:val="22"/>
      <w:szCs w:val="22"/>
    </w:rPr>
  </w:style>
  <w:style w:type="paragraph" w:customStyle="1" w:styleId="QuoteReport">
    <w:name w:val="Quote Report"/>
    <w:basedOn w:val="Normal"/>
    <w:rsid w:val="001222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EDED" w:themeFill="accent3" w:themeFillTint="33"/>
      <w:ind w:left="720"/>
    </w:pPr>
    <w:rPr>
      <w:rFonts w:ascii="Verdana" w:hAnsi="Verdana"/>
      <w:i/>
      <w:iCs/>
    </w:rPr>
  </w:style>
  <w:style w:type="paragraph" w:styleId="Quote">
    <w:name w:val="Quote"/>
    <w:basedOn w:val="Normal"/>
    <w:next w:val="Normal"/>
    <w:link w:val="QuoteChar"/>
    <w:uiPriority w:val="29"/>
    <w:rsid w:val="00F7722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7220"/>
    <w:rPr>
      <w:rFonts w:ascii="Arial" w:hAnsi="Arial"/>
      <w:i/>
      <w:iCs/>
      <w:color w:val="404040" w:themeColor="text1" w:themeTint="BF"/>
    </w:rPr>
  </w:style>
  <w:style w:type="character" w:customStyle="1" w:styleId="UnresolvedMention1">
    <w:name w:val="Unresolved Mention1"/>
    <w:basedOn w:val="DefaultParagraphFont"/>
    <w:uiPriority w:val="99"/>
    <w:rsid w:val="00130E92"/>
    <w:rPr>
      <w:color w:val="605E5C"/>
      <w:shd w:val="clear" w:color="auto" w:fill="E1DFDD"/>
    </w:rPr>
  </w:style>
  <w:style w:type="character" w:customStyle="1" w:styleId="Heading5Char">
    <w:name w:val="Heading 5 Char"/>
    <w:basedOn w:val="DefaultParagraphFont"/>
    <w:link w:val="Heading5"/>
    <w:uiPriority w:val="9"/>
    <w:rsid w:val="00057584"/>
    <w:rPr>
      <w:rFonts w:asciiTheme="majorHAnsi" w:eastAsiaTheme="majorEastAsia" w:hAnsiTheme="majorHAnsi" w:cstheme="majorBidi"/>
      <w:color w:val="2F5496" w:themeColor="accent1" w:themeShade="BF"/>
    </w:rPr>
  </w:style>
  <w:style w:type="paragraph" w:styleId="NoSpacing">
    <w:name w:val="No Spacing"/>
    <w:uiPriority w:val="1"/>
    <w:qFormat/>
    <w:rsid w:val="00937DDC"/>
    <w:rPr>
      <w:rFonts w:ascii="Arial" w:hAnsi="Arial"/>
    </w:rPr>
  </w:style>
  <w:style w:type="paragraph" w:styleId="TOC4">
    <w:name w:val="toc 4"/>
    <w:next w:val="Normal"/>
    <w:autoRedefine/>
    <w:uiPriority w:val="39"/>
    <w:unhideWhenUsed/>
    <w:rsid w:val="00AE3EE4"/>
    <w:pPr>
      <w:spacing w:after="100"/>
      <w:ind w:left="720"/>
    </w:pPr>
    <w:rPr>
      <w:rFonts w:ascii="Arial" w:hAnsi="Arial"/>
    </w:rPr>
  </w:style>
  <w:style w:type="paragraph" w:styleId="TOC5">
    <w:name w:val="toc 5"/>
    <w:basedOn w:val="Normal"/>
    <w:next w:val="Normal"/>
    <w:autoRedefine/>
    <w:uiPriority w:val="39"/>
    <w:unhideWhenUsed/>
    <w:rsid w:val="00412228"/>
    <w:pPr>
      <w:spacing w:after="100"/>
      <w:ind w:left="960"/>
    </w:pPr>
  </w:style>
  <w:style w:type="character" w:customStyle="1" w:styleId="Heading6Char">
    <w:name w:val="Heading 6 Char"/>
    <w:basedOn w:val="DefaultParagraphFont"/>
    <w:link w:val="Heading6"/>
    <w:uiPriority w:val="9"/>
    <w:rsid w:val="00412228"/>
    <w:rPr>
      <w:rFonts w:ascii="Verdana" w:eastAsiaTheme="majorEastAsia" w:hAnsi="Verdana" w:cstheme="majorBidi"/>
      <w:color w:val="4472C4" w:themeColor="accent1"/>
      <w:u w:val="single"/>
      <w:lang w:val="en-CA"/>
    </w:rPr>
  </w:style>
  <w:style w:type="character" w:customStyle="1" w:styleId="Heading7Char">
    <w:name w:val="Heading 7 Char"/>
    <w:basedOn w:val="DefaultParagraphFont"/>
    <w:link w:val="Heading7"/>
    <w:uiPriority w:val="9"/>
    <w:rsid w:val="00412228"/>
    <w:rPr>
      <w:rFonts w:asciiTheme="majorHAnsi" w:eastAsiaTheme="majorEastAsia" w:hAnsiTheme="majorHAnsi" w:cstheme="majorBidi"/>
      <w:i/>
      <w:iCs/>
      <w:color w:val="1F3763" w:themeColor="accent1" w:themeShade="7F"/>
      <w:lang w:val="en-CA"/>
    </w:rPr>
  </w:style>
  <w:style w:type="character" w:customStyle="1" w:styleId="Heading8Char">
    <w:name w:val="Heading 8 Char"/>
    <w:basedOn w:val="DefaultParagraphFont"/>
    <w:link w:val="Heading8"/>
    <w:uiPriority w:val="9"/>
    <w:semiHidden/>
    <w:rsid w:val="00412228"/>
    <w:rPr>
      <w:rFonts w:asciiTheme="majorHAnsi" w:eastAsiaTheme="majorEastAsia" w:hAnsiTheme="majorHAnsi" w:cstheme="majorBidi"/>
      <w:color w:val="272727" w:themeColor="text1" w:themeTint="D8"/>
      <w:sz w:val="21"/>
      <w:szCs w:val="21"/>
      <w:lang w:val="en-CA"/>
    </w:rPr>
  </w:style>
  <w:style w:type="character" w:customStyle="1" w:styleId="Heading9Char">
    <w:name w:val="Heading 9 Char"/>
    <w:basedOn w:val="DefaultParagraphFont"/>
    <w:link w:val="Heading9"/>
    <w:uiPriority w:val="9"/>
    <w:semiHidden/>
    <w:rsid w:val="00412228"/>
    <w:rPr>
      <w:rFonts w:asciiTheme="majorHAnsi" w:eastAsiaTheme="majorEastAsia" w:hAnsiTheme="majorHAnsi" w:cstheme="majorBidi"/>
      <w:i/>
      <w:iCs/>
      <w:color w:val="272727" w:themeColor="text1" w:themeTint="D8"/>
      <w:sz w:val="21"/>
      <w:szCs w:val="21"/>
      <w:lang w:val="en-CA"/>
    </w:rPr>
  </w:style>
  <w:style w:type="character" w:customStyle="1" w:styleId="fontstyle21">
    <w:name w:val="fontstyle21"/>
    <w:basedOn w:val="DefaultParagraphFont"/>
    <w:rsid w:val="00412228"/>
    <w:rPr>
      <w:rFonts w:ascii="Helvetica-Oblique" w:hAnsi="Helvetica-Oblique" w:hint="default"/>
      <w:b w:val="0"/>
      <w:bCs w:val="0"/>
      <w:i/>
      <w:iCs/>
      <w:color w:val="000000"/>
      <w:sz w:val="24"/>
      <w:szCs w:val="24"/>
    </w:rPr>
  </w:style>
  <w:style w:type="character" w:customStyle="1" w:styleId="field-content">
    <w:name w:val="field-content"/>
    <w:basedOn w:val="DefaultParagraphFont"/>
    <w:rsid w:val="00412228"/>
  </w:style>
  <w:style w:type="character" w:styleId="FollowedHyperlink">
    <w:name w:val="FollowedHyperlink"/>
    <w:basedOn w:val="DefaultParagraphFont"/>
    <w:uiPriority w:val="99"/>
    <w:semiHidden/>
    <w:unhideWhenUsed/>
    <w:rsid w:val="00412228"/>
    <w:rPr>
      <w:color w:val="954F72" w:themeColor="followedHyperlink"/>
      <w:u w:val="single"/>
    </w:rPr>
  </w:style>
  <w:style w:type="paragraph" w:styleId="FootnoteText">
    <w:name w:val="footnote text"/>
    <w:basedOn w:val="Normal"/>
    <w:link w:val="FootnoteTextChar"/>
    <w:uiPriority w:val="99"/>
    <w:semiHidden/>
    <w:unhideWhenUsed/>
    <w:rsid w:val="00412228"/>
    <w:pPr>
      <w:spacing w:line="240" w:lineRule="auto"/>
    </w:pPr>
    <w:rPr>
      <w:rFonts w:ascii="Verdana" w:hAnsi="Verdana"/>
      <w:sz w:val="20"/>
      <w:szCs w:val="20"/>
      <w:lang w:val="en-CA"/>
    </w:rPr>
  </w:style>
  <w:style w:type="character" w:customStyle="1" w:styleId="FootnoteTextChar">
    <w:name w:val="Footnote Text Char"/>
    <w:basedOn w:val="DefaultParagraphFont"/>
    <w:link w:val="FootnoteText"/>
    <w:uiPriority w:val="99"/>
    <w:semiHidden/>
    <w:rsid w:val="00412228"/>
    <w:rPr>
      <w:rFonts w:ascii="Verdana" w:hAnsi="Verdana"/>
      <w:sz w:val="20"/>
      <w:szCs w:val="20"/>
      <w:lang w:val="en-CA"/>
    </w:rPr>
  </w:style>
  <w:style w:type="character" w:styleId="FootnoteReference">
    <w:name w:val="footnote reference"/>
    <w:basedOn w:val="DefaultParagraphFont"/>
    <w:uiPriority w:val="99"/>
    <w:semiHidden/>
    <w:unhideWhenUsed/>
    <w:rsid w:val="00412228"/>
    <w:rPr>
      <w:vertAlign w:val="superscript"/>
    </w:rPr>
  </w:style>
  <w:style w:type="paragraph" w:styleId="Title">
    <w:name w:val="Title"/>
    <w:basedOn w:val="Normal"/>
    <w:next w:val="Normal"/>
    <w:link w:val="TitleChar"/>
    <w:uiPriority w:val="10"/>
    <w:qFormat/>
    <w:rsid w:val="00412228"/>
    <w:pPr>
      <w:spacing w:line="240" w:lineRule="auto"/>
      <w:contextualSpacing/>
    </w:pPr>
    <w:rPr>
      <w:rFonts w:ascii="Verdana" w:eastAsiaTheme="majorEastAsia" w:hAnsi="Verdana" w:cstheme="majorBidi"/>
      <w:spacing w:val="-10"/>
      <w:kern w:val="28"/>
      <w:sz w:val="56"/>
      <w:szCs w:val="56"/>
      <w:lang w:val="en-CA"/>
    </w:rPr>
  </w:style>
  <w:style w:type="character" w:customStyle="1" w:styleId="TitleChar">
    <w:name w:val="Title Char"/>
    <w:basedOn w:val="DefaultParagraphFont"/>
    <w:link w:val="Title"/>
    <w:uiPriority w:val="10"/>
    <w:rsid w:val="00412228"/>
    <w:rPr>
      <w:rFonts w:ascii="Verdana" w:eastAsiaTheme="majorEastAsia" w:hAnsi="Verdana" w:cstheme="majorBidi"/>
      <w:spacing w:val="-10"/>
      <w:kern w:val="28"/>
      <w:sz w:val="56"/>
      <w:szCs w:val="56"/>
      <w:lang w:val="en-CA"/>
    </w:rPr>
  </w:style>
  <w:style w:type="paragraph" w:styleId="TOC6">
    <w:name w:val="toc 6"/>
    <w:basedOn w:val="Normal"/>
    <w:next w:val="Normal"/>
    <w:autoRedefine/>
    <w:uiPriority w:val="39"/>
    <w:unhideWhenUsed/>
    <w:rsid w:val="00412228"/>
    <w:pPr>
      <w:spacing w:after="100" w:line="259" w:lineRule="auto"/>
      <w:ind w:left="1100"/>
    </w:pPr>
    <w:rPr>
      <w:rFonts w:asciiTheme="minorHAnsi" w:eastAsiaTheme="minorEastAsia" w:hAnsiTheme="minorHAnsi"/>
      <w:sz w:val="22"/>
      <w:szCs w:val="22"/>
      <w:lang w:val="en-CA" w:eastAsia="en-CA"/>
    </w:rPr>
  </w:style>
  <w:style w:type="paragraph" w:styleId="TOC7">
    <w:name w:val="toc 7"/>
    <w:basedOn w:val="Normal"/>
    <w:next w:val="Normal"/>
    <w:autoRedefine/>
    <w:uiPriority w:val="39"/>
    <w:unhideWhenUsed/>
    <w:rsid w:val="00412228"/>
    <w:pPr>
      <w:spacing w:after="100" w:line="259" w:lineRule="auto"/>
      <w:ind w:left="1320"/>
    </w:pPr>
    <w:rPr>
      <w:rFonts w:asciiTheme="minorHAnsi" w:eastAsiaTheme="minorEastAsia" w:hAnsiTheme="minorHAnsi"/>
      <w:sz w:val="22"/>
      <w:szCs w:val="22"/>
      <w:lang w:val="en-CA" w:eastAsia="en-CA"/>
    </w:rPr>
  </w:style>
  <w:style w:type="paragraph" w:styleId="TOC8">
    <w:name w:val="toc 8"/>
    <w:basedOn w:val="Normal"/>
    <w:next w:val="Normal"/>
    <w:autoRedefine/>
    <w:uiPriority w:val="39"/>
    <w:unhideWhenUsed/>
    <w:rsid w:val="00412228"/>
    <w:pPr>
      <w:spacing w:after="100" w:line="259" w:lineRule="auto"/>
      <w:ind w:left="1540"/>
    </w:pPr>
    <w:rPr>
      <w:rFonts w:asciiTheme="minorHAnsi" w:eastAsiaTheme="minorEastAsia" w:hAnsiTheme="minorHAnsi"/>
      <w:sz w:val="22"/>
      <w:szCs w:val="22"/>
      <w:lang w:val="en-CA" w:eastAsia="en-CA"/>
    </w:rPr>
  </w:style>
  <w:style w:type="paragraph" w:styleId="TOC9">
    <w:name w:val="toc 9"/>
    <w:basedOn w:val="Normal"/>
    <w:next w:val="Normal"/>
    <w:autoRedefine/>
    <w:uiPriority w:val="39"/>
    <w:unhideWhenUsed/>
    <w:rsid w:val="00412228"/>
    <w:pPr>
      <w:spacing w:after="100" w:line="259" w:lineRule="auto"/>
      <w:ind w:left="1760"/>
    </w:pPr>
    <w:rPr>
      <w:rFonts w:asciiTheme="minorHAnsi" w:eastAsiaTheme="minorEastAsia" w:hAnsiTheme="minorHAnsi"/>
      <w:sz w:val="22"/>
      <w:szCs w:val="22"/>
      <w:lang w:val="en-CA" w:eastAsia="en-CA"/>
    </w:rPr>
  </w:style>
  <w:style w:type="paragraph" w:customStyle="1" w:styleId="first">
    <w:name w:val="first"/>
    <w:basedOn w:val="Normal"/>
    <w:rsid w:val="00412228"/>
    <w:pPr>
      <w:spacing w:before="100" w:beforeAutospacing="1" w:after="100" w:afterAutospacing="1" w:line="240" w:lineRule="auto"/>
    </w:pPr>
    <w:rPr>
      <w:rFonts w:ascii="Times New Roman" w:eastAsia="Times New Roman" w:hAnsi="Times New Roman" w:cs="Times New Roman"/>
      <w:lang w:val="en-CA" w:eastAsia="en-CA"/>
    </w:rPr>
  </w:style>
  <w:style w:type="paragraph" w:customStyle="1" w:styleId="InformationBox">
    <w:name w:val="Information Box"/>
    <w:basedOn w:val="Normal"/>
    <w:qFormat/>
    <w:rsid w:val="007D7B1B"/>
    <w:pPr>
      <w:pBdr>
        <w:top w:val="single" w:sz="4" w:space="1" w:color="auto"/>
        <w:left w:val="single" w:sz="4" w:space="4" w:color="auto"/>
        <w:bottom w:val="single" w:sz="4" w:space="1" w:color="auto"/>
        <w:right w:val="single" w:sz="4" w:space="4" w:color="auto"/>
      </w:pBdr>
      <w:shd w:val="clear" w:color="auto" w:fill="FBFBFB"/>
      <w:ind w:left="720"/>
    </w:pPr>
    <w:rPr>
      <w:lang w:val="en-CA"/>
    </w:rPr>
  </w:style>
  <w:style w:type="character" w:customStyle="1" w:styleId="element-invisible">
    <w:name w:val="element-invisible"/>
    <w:basedOn w:val="DefaultParagraphFont"/>
    <w:rsid w:val="00412228"/>
  </w:style>
  <w:style w:type="character" w:styleId="IntenseEmphasis">
    <w:name w:val="Intense Emphasis"/>
    <w:basedOn w:val="DefaultParagraphFont"/>
    <w:uiPriority w:val="21"/>
    <w:qFormat/>
    <w:rsid w:val="00412228"/>
    <w:rPr>
      <w:i/>
      <w:iCs/>
      <w:color w:val="4472C4" w:themeColor="accent1"/>
    </w:rPr>
  </w:style>
  <w:style w:type="character" w:styleId="CommentReference">
    <w:name w:val="annotation reference"/>
    <w:basedOn w:val="DefaultParagraphFont"/>
    <w:unhideWhenUsed/>
    <w:rsid w:val="00412228"/>
    <w:rPr>
      <w:sz w:val="16"/>
      <w:szCs w:val="16"/>
    </w:rPr>
  </w:style>
  <w:style w:type="paragraph" w:styleId="CommentText">
    <w:name w:val="annotation text"/>
    <w:basedOn w:val="Normal"/>
    <w:link w:val="CommentTextChar"/>
    <w:unhideWhenUsed/>
    <w:rsid w:val="00412228"/>
    <w:pPr>
      <w:spacing w:before="240" w:after="240" w:line="240" w:lineRule="auto"/>
    </w:pPr>
    <w:rPr>
      <w:rFonts w:ascii="Verdana" w:hAnsi="Verdana"/>
      <w:sz w:val="20"/>
      <w:szCs w:val="20"/>
      <w:lang w:val="en-CA"/>
    </w:rPr>
  </w:style>
  <w:style w:type="character" w:customStyle="1" w:styleId="CommentTextChar">
    <w:name w:val="Comment Text Char"/>
    <w:basedOn w:val="DefaultParagraphFont"/>
    <w:link w:val="CommentText"/>
    <w:rsid w:val="00412228"/>
    <w:rPr>
      <w:rFonts w:ascii="Verdana" w:hAnsi="Verdana"/>
      <w:sz w:val="20"/>
      <w:szCs w:val="20"/>
      <w:lang w:val="en-CA"/>
    </w:rPr>
  </w:style>
  <w:style w:type="paragraph" w:styleId="CommentSubject">
    <w:name w:val="annotation subject"/>
    <w:basedOn w:val="CommentText"/>
    <w:next w:val="CommentText"/>
    <w:link w:val="CommentSubjectChar"/>
    <w:uiPriority w:val="99"/>
    <w:semiHidden/>
    <w:unhideWhenUsed/>
    <w:rsid w:val="00412228"/>
    <w:rPr>
      <w:b/>
      <w:bCs/>
    </w:rPr>
  </w:style>
  <w:style w:type="character" w:customStyle="1" w:styleId="CommentSubjectChar">
    <w:name w:val="Comment Subject Char"/>
    <w:basedOn w:val="CommentTextChar"/>
    <w:link w:val="CommentSubject"/>
    <w:uiPriority w:val="99"/>
    <w:semiHidden/>
    <w:rsid w:val="00412228"/>
    <w:rPr>
      <w:rFonts w:ascii="Verdana" w:hAnsi="Verdana"/>
      <w:b/>
      <w:bCs/>
      <w:sz w:val="20"/>
      <w:szCs w:val="20"/>
      <w:lang w:val="en-CA"/>
    </w:rPr>
  </w:style>
  <w:style w:type="paragraph" w:styleId="BalloonText">
    <w:name w:val="Balloon Text"/>
    <w:basedOn w:val="Normal"/>
    <w:link w:val="BalloonTextChar"/>
    <w:uiPriority w:val="99"/>
    <w:semiHidden/>
    <w:unhideWhenUsed/>
    <w:rsid w:val="00412228"/>
    <w:pPr>
      <w:spacing w:line="240" w:lineRule="auto"/>
    </w:pPr>
    <w:rPr>
      <w:rFonts w:ascii="Segoe UI" w:hAnsi="Segoe UI" w:cs="Segoe UI"/>
      <w:sz w:val="18"/>
      <w:szCs w:val="18"/>
      <w:lang w:val="en-CA"/>
    </w:rPr>
  </w:style>
  <w:style w:type="character" w:customStyle="1" w:styleId="BalloonTextChar">
    <w:name w:val="Balloon Text Char"/>
    <w:basedOn w:val="DefaultParagraphFont"/>
    <w:link w:val="BalloonText"/>
    <w:uiPriority w:val="99"/>
    <w:semiHidden/>
    <w:rsid w:val="00412228"/>
    <w:rPr>
      <w:rFonts w:ascii="Segoe UI" w:hAnsi="Segoe UI" w:cs="Segoe UI"/>
      <w:sz w:val="18"/>
      <w:szCs w:val="18"/>
      <w:lang w:val="en-CA"/>
    </w:rPr>
  </w:style>
  <w:style w:type="paragraph" w:customStyle="1" w:styleId="Checklist">
    <w:name w:val="Checklist"/>
    <w:basedOn w:val="ListParagraph"/>
    <w:rsid w:val="00412228"/>
    <w:pPr>
      <w:numPr>
        <w:numId w:val="3"/>
      </w:numPr>
    </w:pPr>
    <w:rPr>
      <w:rFonts w:ascii="Verdana" w:hAnsi="Verdana"/>
      <w:lang w:val="en-CA"/>
    </w:rPr>
  </w:style>
  <w:style w:type="paragraph" w:customStyle="1" w:styleId="YourFeedback">
    <w:name w:val="Your Feedback"/>
    <w:basedOn w:val="Normal"/>
    <w:qFormat/>
    <w:rsid w:val="00412228"/>
    <w:pPr>
      <w:shd w:val="clear" w:color="auto" w:fill="F2F2F2" w:themeFill="background1" w:themeFillShade="F2"/>
      <w:spacing w:before="240" w:after="240"/>
    </w:pPr>
    <w:rPr>
      <w:rFonts w:ascii="Verdana" w:hAnsi="Verdana"/>
      <w:lang w:val="en-CA"/>
    </w:rPr>
  </w:style>
  <w:style w:type="paragraph" w:customStyle="1" w:styleId="subsection-e">
    <w:name w:val="subsection-e"/>
    <w:basedOn w:val="Normal"/>
    <w:rsid w:val="00412228"/>
    <w:pPr>
      <w:spacing w:before="100" w:beforeAutospacing="1" w:after="100" w:afterAutospacing="1" w:line="240" w:lineRule="auto"/>
    </w:pPr>
    <w:rPr>
      <w:rFonts w:ascii="Times New Roman" w:eastAsia="Times New Roman" w:hAnsi="Times New Roman" w:cs="Times New Roman"/>
      <w:lang w:val="en-CA" w:eastAsia="en-CA"/>
    </w:rPr>
  </w:style>
  <w:style w:type="paragraph" w:customStyle="1" w:styleId="clause-e">
    <w:name w:val="clause-e"/>
    <w:basedOn w:val="Normal"/>
    <w:rsid w:val="00412228"/>
    <w:pPr>
      <w:spacing w:before="100" w:beforeAutospacing="1" w:after="100" w:afterAutospacing="1" w:line="240" w:lineRule="auto"/>
    </w:pPr>
    <w:rPr>
      <w:rFonts w:ascii="Times New Roman" w:eastAsia="Times New Roman" w:hAnsi="Times New Roman" w:cs="Times New Roman"/>
      <w:lang w:val="en-CA" w:eastAsia="en-CA"/>
    </w:rPr>
  </w:style>
  <w:style w:type="paragraph" w:customStyle="1" w:styleId="ssubsection-e">
    <w:name w:val="ssubsection-e"/>
    <w:basedOn w:val="Normal"/>
    <w:rsid w:val="00412228"/>
    <w:pPr>
      <w:spacing w:before="100" w:beforeAutospacing="1" w:after="100" w:afterAutospacing="1" w:line="240" w:lineRule="auto"/>
    </w:pPr>
    <w:rPr>
      <w:rFonts w:ascii="Times New Roman" w:eastAsia="Times New Roman" w:hAnsi="Times New Roman" w:cs="Times New Roman"/>
      <w:lang w:val="en-CA" w:eastAsia="en-CA"/>
    </w:rPr>
  </w:style>
  <w:style w:type="numbering" w:customStyle="1" w:styleId="WWOutlineListStyle5">
    <w:name w:val="WW_OutlineListStyle_5"/>
    <w:basedOn w:val="NoList"/>
    <w:rsid w:val="00412228"/>
    <w:pPr>
      <w:numPr>
        <w:numId w:val="4"/>
      </w:numPr>
    </w:pPr>
  </w:style>
  <w:style w:type="character" w:customStyle="1" w:styleId="contextualspellingandgrammarerror">
    <w:name w:val="contextualspellingandgrammarerror"/>
    <w:basedOn w:val="DefaultParagraphFont"/>
    <w:rsid w:val="00412228"/>
  </w:style>
  <w:style w:type="character" w:customStyle="1" w:styleId="advancedproofingissue">
    <w:name w:val="advancedproofingissue"/>
    <w:basedOn w:val="DefaultParagraphFont"/>
    <w:rsid w:val="00412228"/>
  </w:style>
  <w:style w:type="character" w:styleId="Emphasis">
    <w:name w:val="Emphasis"/>
    <w:basedOn w:val="DefaultParagraphFont"/>
    <w:uiPriority w:val="20"/>
    <w:qFormat/>
    <w:rsid w:val="00412228"/>
    <w:rPr>
      <w:i/>
      <w:iCs/>
    </w:rPr>
  </w:style>
  <w:style w:type="paragraph" w:customStyle="1" w:styleId="Style1">
    <w:name w:val="Style1"/>
    <w:basedOn w:val="Heading3"/>
    <w:qFormat/>
    <w:rsid w:val="00412228"/>
    <w:pPr>
      <w:ind w:left="0" w:firstLine="0"/>
    </w:pPr>
    <w:rPr>
      <w:rFonts w:ascii="Verdana" w:hAnsi="Verdana"/>
      <w:b w:val="0"/>
    </w:rPr>
  </w:style>
  <w:style w:type="paragraph" w:customStyle="1" w:styleId="AnswerSubheading">
    <w:name w:val="Answer Subheading"/>
    <w:basedOn w:val="Heading4"/>
    <w:qFormat/>
    <w:rsid w:val="00580BAE"/>
    <w:pPr>
      <w:spacing w:before="240"/>
    </w:pPr>
  </w:style>
  <w:style w:type="paragraph" w:customStyle="1" w:styleId="QuestionTitle">
    <w:name w:val="Question Title"/>
    <w:basedOn w:val="Heading3"/>
    <w:next w:val="Normal"/>
    <w:qFormat/>
    <w:rsid w:val="00F13060"/>
    <w:pPr>
      <w:spacing w:before="360" w:after="120"/>
      <w:ind w:left="0" w:firstLine="0"/>
    </w:pPr>
    <w:rPr>
      <w:rFonts w:cs="Arial"/>
    </w:rPr>
  </w:style>
  <w:style w:type="paragraph" w:customStyle="1" w:styleId="paragraph">
    <w:name w:val="paragraph"/>
    <w:basedOn w:val="Normal"/>
    <w:rsid w:val="00412228"/>
    <w:pPr>
      <w:spacing w:before="100" w:beforeAutospacing="1" w:after="100" w:afterAutospacing="1" w:line="240" w:lineRule="auto"/>
    </w:pPr>
    <w:rPr>
      <w:rFonts w:ascii="Times New Roman" w:eastAsia="Times New Roman" w:hAnsi="Times New Roman" w:cs="Times New Roman"/>
      <w:lang w:val="en-CA" w:eastAsia="en-CA"/>
    </w:rPr>
  </w:style>
  <w:style w:type="character" w:customStyle="1" w:styleId="normaltextrun">
    <w:name w:val="normaltextrun"/>
    <w:basedOn w:val="DefaultParagraphFont"/>
    <w:rsid w:val="00412228"/>
  </w:style>
  <w:style w:type="character" w:customStyle="1" w:styleId="eop">
    <w:name w:val="eop"/>
    <w:basedOn w:val="DefaultParagraphFont"/>
    <w:rsid w:val="00412228"/>
  </w:style>
  <w:style w:type="paragraph" w:styleId="Revision">
    <w:name w:val="Revision"/>
    <w:hidden/>
    <w:uiPriority w:val="99"/>
    <w:semiHidden/>
    <w:rsid w:val="00412228"/>
    <w:rPr>
      <w:rFonts w:ascii="Verdana" w:hAnsi="Verdana"/>
      <w:lang w:val="en-CA"/>
    </w:rPr>
  </w:style>
  <w:style w:type="paragraph" w:customStyle="1" w:styleId="ResourceName">
    <w:name w:val="Resource Name"/>
    <w:basedOn w:val="QuestionTitle"/>
    <w:qFormat/>
    <w:rsid w:val="00412228"/>
    <w:pPr>
      <w:outlineLvl w:val="9"/>
    </w:pPr>
  </w:style>
  <w:style w:type="paragraph" w:customStyle="1" w:styleId="Question-subheading">
    <w:name w:val="Question - subheading"/>
    <w:basedOn w:val="Heading5"/>
    <w:qFormat/>
    <w:rsid w:val="00412228"/>
    <w:pPr>
      <w:keepNext w:val="0"/>
      <w:keepLines w:val="0"/>
      <w:spacing w:before="240" w:after="240"/>
    </w:pPr>
    <w:rPr>
      <w:rFonts w:ascii="Verdana" w:eastAsiaTheme="minorHAnsi" w:hAnsi="Verdana" w:cstheme="minorBidi"/>
      <w:bCs/>
      <w:i/>
      <w:color w:val="auto"/>
      <w:lang w:val="en-CA"/>
    </w:rPr>
  </w:style>
  <w:style w:type="character" w:styleId="UnresolvedMention">
    <w:name w:val="Unresolved Mention"/>
    <w:basedOn w:val="DefaultParagraphFont"/>
    <w:uiPriority w:val="99"/>
    <w:semiHidden/>
    <w:unhideWhenUsed/>
    <w:rsid w:val="005415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02516">
      <w:bodyDiv w:val="1"/>
      <w:marLeft w:val="0"/>
      <w:marRight w:val="0"/>
      <w:marTop w:val="0"/>
      <w:marBottom w:val="0"/>
      <w:divBdr>
        <w:top w:val="none" w:sz="0" w:space="0" w:color="auto"/>
        <w:left w:val="none" w:sz="0" w:space="0" w:color="auto"/>
        <w:bottom w:val="none" w:sz="0" w:space="0" w:color="auto"/>
        <w:right w:val="none" w:sz="0" w:space="0" w:color="auto"/>
      </w:divBdr>
    </w:div>
    <w:div w:id="188954134">
      <w:bodyDiv w:val="1"/>
      <w:marLeft w:val="0"/>
      <w:marRight w:val="0"/>
      <w:marTop w:val="0"/>
      <w:marBottom w:val="0"/>
      <w:divBdr>
        <w:top w:val="none" w:sz="0" w:space="0" w:color="auto"/>
        <w:left w:val="none" w:sz="0" w:space="0" w:color="auto"/>
        <w:bottom w:val="none" w:sz="0" w:space="0" w:color="auto"/>
        <w:right w:val="none" w:sz="0" w:space="0" w:color="auto"/>
      </w:divBdr>
    </w:div>
    <w:div w:id="301038486">
      <w:bodyDiv w:val="1"/>
      <w:marLeft w:val="0"/>
      <w:marRight w:val="0"/>
      <w:marTop w:val="0"/>
      <w:marBottom w:val="0"/>
      <w:divBdr>
        <w:top w:val="none" w:sz="0" w:space="0" w:color="auto"/>
        <w:left w:val="none" w:sz="0" w:space="0" w:color="auto"/>
        <w:bottom w:val="none" w:sz="0" w:space="0" w:color="auto"/>
        <w:right w:val="none" w:sz="0" w:space="0" w:color="auto"/>
      </w:divBdr>
    </w:div>
    <w:div w:id="348918267">
      <w:bodyDiv w:val="1"/>
      <w:marLeft w:val="0"/>
      <w:marRight w:val="0"/>
      <w:marTop w:val="0"/>
      <w:marBottom w:val="0"/>
      <w:divBdr>
        <w:top w:val="none" w:sz="0" w:space="0" w:color="auto"/>
        <w:left w:val="none" w:sz="0" w:space="0" w:color="auto"/>
        <w:bottom w:val="none" w:sz="0" w:space="0" w:color="auto"/>
        <w:right w:val="none" w:sz="0" w:space="0" w:color="auto"/>
      </w:divBdr>
    </w:div>
    <w:div w:id="767046112">
      <w:bodyDiv w:val="1"/>
      <w:marLeft w:val="0"/>
      <w:marRight w:val="0"/>
      <w:marTop w:val="0"/>
      <w:marBottom w:val="0"/>
      <w:divBdr>
        <w:top w:val="none" w:sz="0" w:space="0" w:color="auto"/>
        <w:left w:val="none" w:sz="0" w:space="0" w:color="auto"/>
        <w:bottom w:val="none" w:sz="0" w:space="0" w:color="auto"/>
        <w:right w:val="none" w:sz="0" w:space="0" w:color="auto"/>
      </w:divBdr>
    </w:div>
    <w:div w:id="882982365">
      <w:bodyDiv w:val="1"/>
      <w:marLeft w:val="0"/>
      <w:marRight w:val="0"/>
      <w:marTop w:val="0"/>
      <w:marBottom w:val="0"/>
      <w:divBdr>
        <w:top w:val="none" w:sz="0" w:space="0" w:color="auto"/>
        <w:left w:val="none" w:sz="0" w:space="0" w:color="auto"/>
        <w:bottom w:val="none" w:sz="0" w:space="0" w:color="auto"/>
        <w:right w:val="none" w:sz="0" w:space="0" w:color="auto"/>
      </w:divBdr>
    </w:div>
    <w:div w:id="952709383">
      <w:bodyDiv w:val="1"/>
      <w:marLeft w:val="0"/>
      <w:marRight w:val="0"/>
      <w:marTop w:val="0"/>
      <w:marBottom w:val="0"/>
      <w:divBdr>
        <w:top w:val="none" w:sz="0" w:space="0" w:color="auto"/>
        <w:left w:val="none" w:sz="0" w:space="0" w:color="auto"/>
        <w:bottom w:val="none" w:sz="0" w:space="0" w:color="auto"/>
        <w:right w:val="none" w:sz="0" w:space="0" w:color="auto"/>
      </w:divBdr>
    </w:div>
    <w:div w:id="1036350098">
      <w:bodyDiv w:val="1"/>
      <w:marLeft w:val="0"/>
      <w:marRight w:val="0"/>
      <w:marTop w:val="0"/>
      <w:marBottom w:val="0"/>
      <w:divBdr>
        <w:top w:val="none" w:sz="0" w:space="0" w:color="auto"/>
        <w:left w:val="none" w:sz="0" w:space="0" w:color="auto"/>
        <w:bottom w:val="none" w:sz="0" w:space="0" w:color="auto"/>
        <w:right w:val="none" w:sz="0" w:space="0" w:color="auto"/>
      </w:divBdr>
    </w:div>
    <w:div w:id="1312518390">
      <w:bodyDiv w:val="1"/>
      <w:marLeft w:val="0"/>
      <w:marRight w:val="0"/>
      <w:marTop w:val="0"/>
      <w:marBottom w:val="0"/>
      <w:divBdr>
        <w:top w:val="none" w:sz="0" w:space="0" w:color="auto"/>
        <w:left w:val="none" w:sz="0" w:space="0" w:color="auto"/>
        <w:bottom w:val="none" w:sz="0" w:space="0" w:color="auto"/>
        <w:right w:val="none" w:sz="0" w:space="0" w:color="auto"/>
      </w:divBdr>
    </w:div>
    <w:div w:id="1527254427">
      <w:bodyDiv w:val="1"/>
      <w:marLeft w:val="0"/>
      <w:marRight w:val="0"/>
      <w:marTop w:val="0"/>
      <w:marBottom w:val="0"/>
      <w:divBdr>
        <w:top w:val="none" w:sz="0" w:space="0" w:color="auto"/>
        <w:left w:val="none" w:sz="0" w:space="0" w:color="auto"/>
        <w:bottom w:val="none" w:sz="0" w:space="0" w:color="auto"/>
        <w:right w:val="none" w:sz="0" w:space="0" w:color="auto"/>
      </w:divBdr>
      <w:divsChild>
        <w:div w:id="646208146">
          <w:marLeft w:val="0"/>
          <w:marRight w:val="0"/>
          <w:marTop w:val="0"/>
          <w:marBottom w:val="0"/>
          <w:divBdr>
            <w:top w:val="none" w:sz="0" w:space="0" w:color="auto"/>
            <w:left w:val="none" w:sz="0" w:space="0" w:color="auto"/>
            <w:bottom w:val="none" w:sz="0" w:space="0" w:color="auto"/>
            <w:right w:val="none" w:sz="0" w:space="0" w:color="auto"/>
          </w:divBdr>
        </w:div>
        <w:div w:id="1688093830">
          <w:marLeft w:val="0"/>
          <w:marRight w:val="0"/>
          <w:marTop w:val="0"/>
          <w:marBottom w:val="0"/>
          <w:divBdr>
            <w:top w:val="none" w:sz="0" w:space="0" w:color="auto"/>
            <w:left w:val="none" w:sz="0" w:space="0" w:color="auto"/>
            <w:bottom w:val="none" w:sz="0" w:space="0" w:color="auto"/>
            <w:right w:val="none" w:sz="0" w:space="0" w:color="auto"/>
          </w:divBdr>
          <w:divsChild>
            <w:div w:id="36695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1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www.travailsecuritairenb.ca/" TargetMode="External"/><Relationship Id="rId26" Type="http://schemas.openxmlformats.org/officeDocument/2006/relationships/hyperlink" Target="https://www2.gnb.ca/content/gnb/fr/ministeres/education_postsecondaire_formation_et_travail.html" TargetMode="External"/><Relationship Id="rId39" Type="http://schemas.openxmlformats.org/officeDocument/2006/relationships/hyperlink" Target="https://www.flac-inc.ca/" TargetMode="External"/><Relationship Id="rId21" Type="http://schemas.openxmlformats.org/officeDocument/2006/relationships/hyperlink" Target="https://www.canada.ca/fr/services/emplois/milieu-travail/milieux-reglementation-federale.html" TargetMode="External"/><Relationship Id="rId34" Type="http://schemas.openxmlformats.org/officeDocument/2006/relationships/hyperlink" Target="https://www.canlii.org/fr/nb/legis/lois/lrn-b-2011-c-171/derniere/lrn-b-2011-c-171.html" TargetMode="External"/><Relationship Id="rId42" Type="http://schemas.openxmlformats.org/officeDocument/2006/relationships/hyperlink" Target="http://www.legalaid-aidejuridique-nb.ca/home/" TargetMode="External"/><Relationship Id="rId47" Type="http://schemas.openxmlformats.org/officeDocument/2006/relationships/hyperlink" Target="https://www.familylawnb.ca/english/index.php" TargetMode="External"/><Relationship Id="rId50" Type="http://schemas.openxmlformats.org/officeDocument/2006/relationships/hyperlink" Target="https://www2.gnb.ca/content/gnb/fr/ministeres/cdpnb/ressources/faq-concernant-les-services.html" TargetMode="External"/><Relationship Id="rId55" Type="http://schemas.openxmlformats.org/officeDocument/2006/relationships/hyperlink" Target="https://www.canlii.org/fr/nb/legis/lois/lrn-b-2011-c-171/derniere/lrn-b-2011-c-171.html" TargetMode="External"/><Relationship Id="rId63" Type="http://schemas.openxmlformats.org/officeDocument/2006/relationships/hyperlink" Target="https://disabilityalliancebc.org/" TargetMode="External"/><Relationship Id="rId68" Type="http://schemas.openxmlformats.org/officeDocument/2006/relationships/hyperlink" Target="http://breakingitdown.neads.ca/about/" TargetMode="External"/><Relationship Id="rId76" Type="http://schemas.openxmlformats.org/officeDocument/2006/relationships/hyperlink" Target="https://www.inca.ca/fr/adapter-le-milieu-de-travail?region=on" TargetMode="External"/><Relationship Id="rId84" Type="http://schemas.openxmlformats.org/officeDocument/2006/relationships/hyperlink" Target="https://www.inca.ca/fr/programmes/vivre/chiens-guides-dinca?region=nb" TargetMode="External"/><Relationship Id="rId89" Type="http://schemas.openxmlformats.org/officeDocument/2006/relationships/hyperlink" Target="https://www.bemyeyes.com/" TargetMode="External"/><Relationship Id="rId7" Type="http://schemas.openxmlformats.org/officeDocument/2006/relationships/endnotes" Target="endnotes.xml"/><Relationship Id="rId71" Type="http://schemas.openxmlformats.org/officeDocument/2006/relationships/hyperlink" Target="https://alis.alberta.ca/succeed-at-work/additional-resources-for-specific-audiences/for-persons-with-disabilities/doing-well-at-work-when-you-have-a-disability/" TargetMode="External"/><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anlii.org/fr/nb/legis/lois/lrn-b-2011-c-171/derniere/lrn-b-2011-c-171.html" TargetMode="External"/><Relationship Id="rId29" Type="http://schemas.openxmlformats.org/officeDocument/2006/relationships/hyperlink" Target="https://www.travailsecuritairenb.ca/travailleurs/votre-r%C3%A9clamation/vous-avez-%C3%A9t%C3%A9-bless%C3%A9-au-travail-commencez-le-processus-de-r%C3%A9clamation/" TargetMode="External"/><Relationship Id="rId11" Type="http://schemas.openxmlformats.org/officeDocument/2006/relationships/hyperlink" Target="https://lawfoundation.on.ca/fr/" TargetMode="External"/><Relationship Id="rId24" Type="http://schemas.openxmlformats.org/officeDocument/2006/relationships/hyperlink" Target="https://www2.gnb.ca/content/gnb/fr/ministeres/cdpnb.html" TargetMode="External"/><Relationship Id="rId32" Type="http://schemas.openxmlformats.org/officeDocument/2006/relationships/hyperlink" Target="mailto:hrc.cdp@gnb.ca" TargetMode="External"/><Relationship Id="rId37" Type="http://schemas.openxmlformats.org/officeDocument/2006/relationships/hyperlink" Target="https://www.canlii.org/fr/nb/legis/lois/lrn-b-2011-c-171/derniere/lrn-b-2011-c-171.html" TargetMode="External"/><Relationship Id="rId40" Type="http://schemas.openxmlformats.org/officeDocument/2006/relationships/hyperlink" Target="https://www.flac-inc.ca/book-appointment" TargetMode="External"/><Relationship Id="rId45" Type="http://schemas.openxmlformats.org/officeDocument/2006/relationships/hyperlink" Target="https://www2.gnb.ca/content/dam/gnb/Departments/hrc-cdp/PDF/guidelines-on-housing.pdf" TargetMode="External"/><Relationship Id="rId53" Type="http://schemas.openxmlformats.org/officeDocument/2006/relationships/hyperlink" Target="https://www2.gnb.ca/content/gnb/fr/ministeres/cdpnb/le_processus_de_plainte/processus_de_plainte.html" TargetMode="External"/><Relationship Id="rId58" Type="http://schemas.openxmlformats.org/officeDocument/2006/relationships/hyperlink" Target="https://www.pcd-cpmph.ca/" TargetMode="External"/><Relationship Id="rId66" Type="http://schemas.openxmlformats.org/officeDocument/2006/relationships/hyperlink" Target="https://www.neads.ca/fr/norc/eag/index.php?id=" TargetMode="External"/><Relationship Id="rId74" Type="http://schemas.openxmlformats.org/officeDocument/2006/relationships/hyperlink" Target="https://www.inca.ca/fr/programmes-et-services/travailler/je-suis-la-recherche-dun-emploi-ouvrir-les-portes-du-travail?region=nb" TargetMode="External"/><Relationship Id="rId79" Type="http://schemas.openxmlformats.org/officeDocument/2006/relationships/hyperlink" Target="https://www.inca.ca/fr/offres-de-programmes-distance-de-la-fondation-inca?region=nb" TargetMode="External"/><Relationship Id="rId87" Type="http://schemas.openxmlformats.org/officeDocument/2006/relationships/hyperlink" Target="https://key2access.com/" TargetMode="External"/><Relationship Id="rId5" Type="http://schemas.openxmlformats.org/officeDocument/2006/relationships/webSettings" Target="webSettings.xml"/><Relationship Id="rId61" Type="http://schemas.openxmlformats.org/officeDocument/2006/relationships/hyperlink" Target="https://www2.gnb.ca/content/dam/gnb/Departments/sd-ds/pdf/Disabilities/Achieve-e.pdf" TargetMode="External"/><Relationship Id="rId82" Type="http://schemas.openxmlformats.org/officeDocument/2006/relationships/hyperlink" Target="https://cnibsmartlife.ca/fr" TargetMode="External"/><Relationship Id="rId90" Type="http://schemas.openxmlformats.org/officeDocument/2006/relationships/hyperlink" Target="https://www.afb.org/aw/13/4/15820" TargetMode="External"/><Relationship Id="rId95" Type="http://schemas.openxmlformats.org/officeDocument/2006/relationships/fontTable" Target="fontTable.xml"/><Relationship Id="rId19" Type="http://schemas.openxmlformats.org/officeDocument/2006/relationships/hyperlink" Target="https://www.travailsecuritairenb.ca/travailleurs/sant%C3%A9-et-s%C3%A9curit%C3%A9/vos-droits/" TargetMode="External"/><Relationship Id="rId14" Type="http://schemas.openxmlformats.org/officeDocument/2006/relationships/image" Target="media/image5.png"/><Relationship Id="rId22" Type="http://schemas.openxmlformats.org/officeDocument/2006/relationships/hyperlink" Target="https://www.inca.ca/fr/soutenir-inca/defense-des-droits/connaissez-vos-droits?region=nb" TargetMode="External"/><Relationship Id="rId27" Type="http://schemas.openxmlformats.org/officeDocument/2006/relationships/hyperlink" Target="https://www.canlii.org/fr/nb/legis/lois/ln-b-1982-c-e-7.2/derniere/ln-b-1982-c-e-7.2.html" TargetMode="External"/><Relationship Id="rId30" Type="http://schemas.openxmlformats.org/officeDocument/2006/relationships/hyperlink" Target="https://www.travailsecuritairenb.ca/travailleurs/votre-r%C3%A9clamation/vous-avez-%C3%A9t%C3%A9-bless%C3%A9-au-travail-commencez-le-processus-de-r%C3%A9clamation/" TargetMode="External"/><Relationship Id="rId35" Type="http://schemas.openxmlformats.org/officeDocument/2006/relationships/hyperlink" Target="https://www.inca.ca/fr/soutenir-inca/defense-des-droits/connaissez-vos-droits?region=nb" TargetMode="External"/><Relationship Id="rId43" Type="http://schemas.openxmlformats.org/officeDocument/2006/relationships/hyperlink" Target="http://www.legalaid-aidejuridique-nb.ca/fr/pour-nous-joindre/" TargetMode="External"/><Relationship Id="rId48" Type="http://schemas.openxmlformats.org/officeDocument/2006/relationships/hyperlink" Target="https://www2.gnb.ca/content/gnb/fr/ministeres/cdpnb.html" TargetMode="External"/><Relationship Id="rId56" Type="http://schemas.openxmlformats.org/officeDocument/2006/relationships/hyperlink" Target="https://ombudnb.ca/site/fr/" TargetMode="External"/><Relationship Id="rId64" Type="http://schemas.openxmlformats.org/officeDocument/2006/relationships/hyperlink" Target="http://disabilityalliancebc.org/wp-content/uploads/2017/06/DisclosureGuide.pdf" TargetMode="External"/><Relationship Id="rId69" Type="http://schemas.openxmlformats.org/officeDocument/2006/relationships/hyperlink" Target="https://www.neads.ca/en/about/projects/duty_accomm/Final%20-%20The%20Duty%20to%20Accommodate.docx" TargetMode="External"/><Relationship Id="rId77" Type="http://schemas.openxmlformats.org/officeDocument/2006/relationships/hyperlink" Target="https://www.inca.ca/fr/creer-un-milieu-de-travail-inclusif?region=on" TargetMode="External"/><Relationship Id="rId8" Type="http://schemas.openxmlformats.org/officeDocument/2006/relationships/image" Target="media/image1.jpg"/><Relationship Id="rId51" Type="http://schemas.openxmlformats.org/officeDocument/2006/relationships/hyperlink" Target="https://www2.gnb.ca/content/gnb/fr/ministeres/cdpnb/ressources/lignes-directrices.html" TargetMode="External"/><Relationship Id="rId72" Type="http://schemas.openxmlformats.org/officeDocument/2006/relationships/hyperlink" Target="https://www.conferenceboard.ca/" TargetMode="External"/><Relationship Id="rId80" Type="http://schemas.openxmlformats.org/officeDocument/2006/relationships/hyperlink" Target="https://www.inca.ca/fr/offres-de-programmes-distance-de-la-fondation-inca?region=nb" TargetMode="External"/><Relationship Id="rId85" Type="http://schemas.openxmlformats.org/officeDocument/2006/relationships/hyperlink" Target="mailto:infonb@vlrehab.ca" TargetMode="External"/><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s://www.canlii.org/fr/nb/legis/lois/ln-b-1983-c-o-0.2/derniere/ln-b-1983-c-o-0.2.html" TargetMode="External"/><Relationship Id="rId25" Type="http://schemas.openxmlformats.org/officeDocument/2006/relationships/hyperlink" Target="https://www2.gnb.ca/content/gnb/fr/ministeres/education_postsecondaire_formation_et_travail/Personnes/content/NormesDemploi/Plainte.html" TargetMode="External"/><Relationship Id="rId33" Type="http://schemas.openxmlformats.org/officeDocument/2006/relationships/hyperlink" Target="https://www.canlii.org/fr/nb/legis/lois/lrn-b-2011-c-171/derniere/lrn-b-2011-c-171.html" TargetMode="External"/><Relationship Id="rId38" Type="http://schemas.openxmlformats.org/officeDocument/2006/relationships/hyperlink" Target="https://www.canlii.org/fr/nb/legis/lois/lrn-b-2011-c-171/derniere/lrn-b-2011-c-171.html" TargetMode="External"/><Relationship Id="rId46" Type="http://schemas.openxmlformats.org/officeDocument/2006/relationships/hyperlink" Target="http://www.legal-info-legale.nb.ca/fr/going_to_court" TargetMode="External"/><Relationship Id="rId59" Type="http://schemas.openxmlformats.org/officeDocument/2006/relationships/hyperlink" Target="https://www.pcd-cpmph.ca/" TargetMode="External"/><Relationship Id="rId67" Type="http://schemas.openxmlformats.org/officeDocument/2006/relationships/hyperlink" Target="http://breakingitdown.neads.ca/for-students/for-employers/everything-you-wanted-to-know-about-disclosure-and-accommodation/" TargetMode="External"/><Relationship Id="rId20" Type="http://schemas.openxmlformats.org/officeDocument/2006/relationships/hyperlink" Target="https://www.canlii.org/fr/nb/legis/lois/lrn-b-1973-c-i-4/derniere/lrn-b-1973-c-i-4.html" TargetMode="External"/><Relationship Id="rId41" Type="http://schemas.openxmlformats.org/officeDocument/2006/relationships/hyperlink" Target="https://www.flac-inc.ca/" TargetMode="External"/><Relationship Id="rId54" Type="http://schemas.openxmlformats.org/officeDocument/2006/relationships/hyperlink" Target="https://www2.gnb.ca/content/gnb/fr/ministeres/cdpnb.html" TargetMode="External"/><Relationship Id="rId62" Type="http://schemas.openxmlformats.org/officeDocument/2006/relationships/hyperlink" Target="https://optezpourletalent.ca/" TargetMode="External"/><Relationship Id="rId70" Type="http://schemas.openxmlformats.org/officeDocument/2006/relationships/hyperlink" Target="https://www.neads.ca/en/about/projects/duty_accomm/Final%20-%20The%20Duty%20to%20Accommodate.docx" TargetMode="External"/><Relationship Id="rId75" Type="http://schemas.openxmlformats.org/officeDocument/2006/relationships/hyperlink" Target="https://www.inca.ca/fr/programmes-et-services/travailler/je-suis-la-recherche-dun-emploi-ouvrir-les-portes-du-travail-3?region=nb" TargetMode="External"/><Relationship Id="rId83" Type="http://schemas.openxmlformats.org/officeDocument/2006/relationships/hyperlink" Target="https://www.inca.ca/fr/soutenir-inca/defense-des-droits?region=nb" TargetMode="External"/><Relationship Id="rId88" Type="http://schemas.openxmlformats.org/officeDocument/2006/relationships/hyperlink" Target="http://accessnow.me/" TargetMode="External"/><Relationship Id="rId91" Type="http://schemas.openxmlformats.org/officeDocument/2006/relationships/image" Target="media/image6.jpg"/><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nca.ca/fr/soutenir-inca/defense-des-droits/connaissez-vos-droits?region=nb" TargetMode="External"/><Relationship Id="rId23" Type="http://schemas.openxmlformats.org/officeDocument/2006/relationships/hyperlink" Target="https://www2.gnb.ca/content/gnb/fr/ministeres/cdpnb/le_processus_de_plainte/processus_de_plainte.html" TargetMode="External"/><Relationship Id="rId28" Type="http://schemas.openxmlformats.org/officeDocument/2006/relationships/hyperlink" Target="https://www.chrc-ccdp.gc.ca/fr" TargetMode="External"/><Relationship Id="rId36" Type="http://schemas.openxmlformats.org/officeDocument/2006/relationships/hyperlink" Target="https://www.canlii.org/fr/nb/legis/lois/lrn-b-2011-c-171/derniere/lrn-b-2011-c-171.html" TargetMode="External"/><Relationship Id="rId49" Type="http://schemas.openxmlformats.org/officeDocument/2006/relationships/hyperlink" Target="https://www.canlii.org/fr/nb/legis/lois/lrn-b-2011-c-171/derniere/lrn-b-2011-c-171.html" TargetMode="External"/><Relationship Id="rId57" Type="http://schemas.openxmlformats.org/officeDocument/2006/relationships/hyperlink" Target="https://ombudnb.ca/site/fr/comment-porter-plainte" TargetMode="External"/><Relationship Id="rId10" Type="http://schemas.openxmlformats.org/officeDocument/2006/relationships/hyperlink" Target="https://lawsociety-barreau.nb.ca/fr/pour-le-public/fondation-pour-lavancement-du-droit-au-nouveau-brunswick/" TargetMode="External"/><Relationship Id="rId31" Type="http://schemas.openxmlformats.org/officeDocument/2006/relationships/hyperlink" Target="https://www2.gnb.ca/content/gnb/fr/ministeres/cdpnb.html" TargetMode="External"/><Relationship Id="rId44" Type="http://schemas.openxmlformats.org/officeDocument/2006/relationships/hyperlink" Target="http://www.legal-info-legale.nb.ca/fr/index.php?page=you_and_your_lawyer" TargetMode="External"/><Relationship Id="rId52" Type="http://schemas.openxmlformats.org/officeDocument/2006/relationships/hyperlink" Target="https://www2.gnb.ca/content/dam/gnb/Departments/hrc-cdp/PDF/Guideline-Accommodating-Disability-at-Work-New-Brunswick.pdf" TargetMode="External"/><Relationship Id="rId60" Type="http://schemas.openxmlformats.org/officeDocument/2006/relationships/hyperlink" Target="https://www2.gnb.ca/content/gnb/fr.html" TargetMode="External"/><Relationship Id="rId65" Type="http://schemas.openxmlformats.org/officeDocument/2006/relationships/hyperlink" Target="https://www.neads.ca/fr/norc/eag/index.php?id=" TargetMode="External"/><Relationship Id="rId73" Type="http://schemas.openxmlformats.org/officeDocument/2006/relationships/hyperlink" Target="https://www.conferenceboard.ca/accessibility/default.aspx" TargetMode="External"/><Relationship Id="rId78" Type="http://schemas.openxmlformats.org/officeDocument/2006/relationships/hyperlink" Target="https://www.inca.ca/fr/embaucher-une-personne-ayant-une-perte-de-vision?region=on" TargetMode="External"/><Relationship Id="rId81" Type="http://schemas.openxmlformats.org/officeDocument/2006/relationships/hyperlink" Target="https://www.inca.ca/fr/event?region=nb" TargetMode="External"/><Relationship Id="rId86" Type="http://schemas.openxmlformats.org/officeDocument/2006/relationships/hyperlink" Target="http://www.blindsquare.com/about/" TargetMode="External"/><Relationship Id="rId9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9373E-4DC2-463E-9E62-A85CFD783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8806</Words>
  <Characters>50195</Characters>
  <Application>Microsoft Office Word</Application>
  <DocSecurity>0</DocSecurity>
  <Lines>418</Lines>
  <Paragraphs>117</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
      <vt:lpstr>Mes droits légaux </vt:lpstr>
      <vt:lpstr>        Q : Quels sont mes droits légaux en matière d'emploi au Nouveau-Brunswick ?</vt:lpstr>
      <vt:lpstr>        Q : D'où viennent mes droits légaux ?</vt:lpstr>
      <vt:lpstr>        Q : Qui doit se conformer aux lois sur l'emploi du Nouveau-Brunswick ?</vt:lpstr>
      <vt:lpstr>        Q : Je travaille dans une industrie sous réglementation fédérale.  Les lois sur </vt:lpstr>
      <vt:lpstr>        Q : Que puis-je faire pour faire valoir mes droits ?</vt:lpstr>
      <vt:lpstr>Scénarios courants </vt:lpstr>
      <vt:lpstr>    Recherche d'un emploi</vt:lpstr>
      <vt:lpstr>        Q : Je suis à la recherche d'un poste de bénévole. Ai-je droit à des adaptations</vt:lpstr>
      <vt:lpstr>        Q : Il y a une exigence dans une offre d'emploi que je ne peux pas satisfaire en</vt:lpstr>
      <vt:lpstr>        Q : Une offre d'emploi n'est pas dans un format accessible.  Que puis-je faire ?</vt:lpstr>
      <vt:lpstr>        Q : J'ai obtenu une entrevue !  Mais je ne sais pas quand divulguer ma perte de </vt:lpstr>
      <vt:lpstr>        Q : J'avais les qualifications requises et tout s’est bien déroulé durant l’entr</vt:lpstr>
      <vt:lpstr>    Au travail</vt:lpstr>
      <vt:lpstr>        Q : Ma perte de vision affecte ma capacité à faire mon travail.  Que puis-je fai</vt:lpstr>
      <vt:lpstr>        Q : J'ai été privé de promotions et d'autres opportunités sur mon lieu de travai</vt:lpstr>
      <vt:lpstr>        Q : J'ai besoin de mesures d'adaptation pour faire mon travail efficacement. Que</vt:lpstr>
      <vt:lpstr>        Q : Mon employeur part du principe que tous les employés ayant une perte de visi</vt:lpstr>
      <vt:lpstr>        Q : Mon employeur m'a fourni des adaptations, mais elles ne fonctionnent pas.  Q</vt:lpstr>
      <vt:lpstr>        Q : Dois-je payer pour mes adaptations liées à l'emploi ?</vt:lpstr>
      <vt:lpstr>    Quitter le travail</vt:lpstr>
      <vt:lpstr>        Q : J'ai dû quitter mon emploi parce que ma perte de vision m'empêchait de rempl</vt:lpstr>
      <vt:lpstr>    Obtenir de l'aide </vt:lpstr>
      <vt:lpstr>        Services juridiques et informations</vt:lpstr>
      <vt:lpstr>        Services non juridiques essentiels</vt:lpstr>
      <vt:lpstr>        Autres ressources utiles</vt:lpstr>
      <vt:lpstr>        Services de l'INCA (non juridiques) </vt:lpstr>
      <vt:lpstr>        Réadaptation en déficience visuelle </vt:lpstr>
      <vt:lpstr>        Signalisation </vt:lpstr>
    </vt:vector>
  </TitlesOfParts>
  <Company/>
  <LinksUpToDate>false</LinksUpToDate>
  <CharactersWithSpaces>58884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docId:A4F19E68691DEE1757F42F3FBC0D6A5E</cp:keywords>
  <dc:description/>
  <cp:lastModifiedBy/>
  <cp:revision>1</cp:revision>
  <dcterms:created xsi:type="dcterms:W3CDTF">2022-09-30T15:33:00Z</dcterms:created>
  <dcterms:modified xsi:type="dcterms:W3CDTF">2022-09-30T15:36:00Z</dcterms:modified>
</cp:coreProperties>
</file>