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721FC" w14:textId="77777777" w:rsidR="008A465E" w:rsidRPr="008B3C6F" w:rsidRDefault="00E54743">
      <w:pPr>
        <w:tabs>
          <w:tab w:val="left" w:pos="-270"/>
        </w:tabs>
        <w:spacing w:line="180" w:lineRule="auto"/>
        <w:rPr>
          <w:rFonts w:ascii="Arial Black" w:hAnsi="Arial Black" w:cs="Arial"/>
          <w:sz w:val="36"/>
          <w:szCs w:val="28"/>
          <w:lang w:val="fr-CA"/>
        </w:rPr>
      </w:pPr>
      <w:r w:rsidRPr="008B3C6F">
        <w:rPr>
          <w:rFonts w:ascii="Arial Black" w:hAnsi="Arial Black"/>
          <w:sz w:val="82"/>
          <w:szCs w:val="82"/>
          <w:lang w:val="fr-CA"/>
        </w:rPr>
        <w:t>Logement</w:t>
      </w:r>
    </w:p>
    <w:p w14:paraId="10AF7DB1" w14:textId="77777777" w:rsidR="008A465E" w:rsidRPr="008B3C6F" w:rsidRDefault="00000000">
      <w:pPr>
        <w:tabs>
          <w:tab w:val="left" w:pos="-270"/>
        </w:tabs>
        <w:spacing w:line="180" w:lineRule="auto"/>
        <w:rPr>
          <w:rFonts w:ascii="Arial Black" w:hAnsi="Arial Black"/>
          <w:sz w:val="82"/>
          <w:szCs w:val="82"/>
          <w:lang w:val="fr-CA"/>
        </w:rPr>
      </w:pPr>
      <w:r w:rsidRPr="008B3C6F">
        <w:rPr>
          <w:rFonts w:ascii="Arial Black" w:hAnsi="Arial Black" w:cs="Arial"/>
          <w:sz w:val="36"/>
          <w:szCs w:val="28"/>
          <w:lang w:val="fr-CA"/>
        </w:rPr>
        <w:t>Connaissez vos droits - Manuel d'information juridique</w:t>
      </w:r>
    </w:p>
    <w:p w14:paraId="3775AB2B" w14:textId="77777777" w:rsidR="008A465E" w:rsidRPr="008B3C6F" w:rsidRDefault="00000000">
      <w:pPr>
        <w:pStyle w:val="NoSpacing"/>
        <w:rPr>
          <w:rFonts w:cs="Arial"/>
          <w:lang w:val="fr-CA"/>
        </w:rPr>
      </w:pPr>
      <w:r w:rsidRPr="008B3C6F">
        <w:rPr>
          <w:noProof/>
          <w:lang w:val="fr-CA"/>
        </w:rPr>
        <w:drawing>
          <wp:anchor distT="0" distB="0" distL="114300" distR="114300" simplePos="0" relativeHeight="251658241" behindDoc="0" locked="0" layoutInCell="1" allowOverlap="1" wp14:anchorId="36B2AAE0" wp14:editId="7F5227F7">
            <wp:simplePos x="0" y="0"/>
            <wp:positionH relativeFrom="column">
              <wp:posOffset>2540</wp:posOffset>
            </wp:positionH>
            <wp:positionV relativeFrom="paragraph">
              <wp:posOffset>0</wp:posOffset>
            </wp:positionV>
            <wp:extent cx="7760970" cy="6465570"/>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760970" cy="6465570"/>
                    </a:xfrm>
                    <a:prstGeom prst="rect">
                      <a:avLst/>
                    </a:prstGeom>
                  </pic:spPr>
                </pic:pic>
              </a:graphicData>
            </a:graphic>
            <wp14:sizeRelH relativeFrom="page">
              <wp14:pctWidth>0</wp14:pctWidth>
            </wp14:sizeRelH>
            <wp14:sizeRelV relativeFrom="page">
              <wp14:pctHeight>0</wp14:pctHeight>
            </wp14:sizeRelV>
          </wp:anchor>
        </w:drawing>
      </w:r>
    </w:p>
    <w:p w14:paraId="38346F7B" w14:textId="77777777" w:rsidR="00583B68" w:rsidRPr="008B3C6F" w:rsidRDefault="00583B68" w:rsidP="00583B68">
      <w:pPr>
        <w:pStyle w:val="NoSpacing"/>
        <w:jc w:val="right"/>
        <w:rPr>
          <w:rFonts w:cs="Arial"/>
          <w:b/>
          <w:lang w:val="fr-CA"/>
        </w:rPr>
      </w:pPr>
      <w:r w:rsidRPr="008B3C6F">
        <w:rPr>
          <w:b/>
          <w:bCs/>
          <w:noProof/>
          <w:lang w:val="fr-CA"/>
        </w:rPr>
        <w:drawing>
          <wp:inline distT="0" distB="0" distL="0" distR="0" wp14:anchorId="0DD431B5" wp14:editId="2083B3B7">
            <wp:extent cx="2171700" cy="793994"/>
            <wp:effectExtent l="0" t="0" r="0" b="6350"/>
            <wp:docPr id="5" name="Picture 5" descr="CN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NIB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4061" cy="802170"/>
                    </a:xfrm>
                    <a:prstGeom prst="rect">
                      <a:avLst/>
                    </a:prstGeom>
                    <a:noFill/>
                    <a:ln>
                      <a:noFill/>
                    </a:ln>
                  </pic:spPr>
                </pic:pic>
              </a:graphicData>
            </a:graphic>
          </wp:inline>
        </w:drawing>
      </w:r>
    </w:p>
    <w:p w14:paraId="420CF832" w14:textId="59C8C633" w:rsidR="00FF1E54" w:rsidRPr="00B5744C" w:rsidRDefault="00000000" w:rsidP="00B5744C">
      <w:pPr>
        <w:rPr>
          <w:rFonts w:cs="Arial"/>
          <w:b/>
          <w:bCs/>
          <w:lang w:val="fr-CA"/>
        </w:rPr>
      </w:pPr>
      <w:r w:rsidRPr="008B3C6F">
        <w:rPr>
          <w:rFonts w:cs="Arial"/>
          <w:b/>
          <w:bCs/>
          <w:lang w:val="fr-CA"/>
        </w:rPr>
        <w:t>Avril 2021</w:t>
      </w:r>
    </w:p>
    <w:p w14:paraId="066735B1" w14:textId="77777777" w:rsidR="00B5744C" w:rsidRPr="007D1EB7" w:rsidRDefault="00B5744C" w:rsidP="00B5744C">
      <w:pPr>
        <w:spacing w:after="240"/>
        <w:rPr>
          <w:b/>
          <w:lang w:val="fr-CA"/>
        </w:rPr>
      </w:pPr>
      <w:bookmarkStart w:id="0" w:name="_Hlk112153611"/>
      <w:r w:rsidRPr="007D1EB7">
        <w:rPr>
          <w:b/>
          <w:lang w:val="fr-CA"/>
        </w:rPr>
        <w:lastRenderedPageBreak/>
        <w:t>Avis de non-responsabilité</w:t>
      </w:r>
    </w:p>
    <w:p w14:paraId="40837096" w14:textId="77777777" w:rsidR="00B5744C" w:rsidRPr="007D1EB7" w:rsidRDefault="00B5744C" w:rsidP="00B5744C">
      <w:pPr>
        <w:widowControl w:val="0"/>
        <w:autoSpaceDE w:val="0"/>
        <w:autoSpaceDN w:val="0"/>
        <w:spacing w:before="0" w:after="240"/>
        <w:ind w:right="740"/>
        <w:rPr>
          <w:rFonts w:eastAsia="Arial" w:cs="Arial"/>
          <w:lang w:val="fr-CA"/>
        </w:rPr>
      </w:pPr>
      <w:r w:rsidRPr="007D1EB7">
        <w:rPr>
          <w:rFonts w:eastAsia="Arial" w:cs="Arial"/>
          <w:lang w:val="fr-CA"/>
        </w:rPr>
        <w:t>Ce contenu est fourni à titre d'information générale et ne constitue pas un avis juridique. Si vous avez besoin de conseils sur un problème juridique spécifique, contactez un avocat ou une clinique juridique communautaire.</w:t>
      </w:r>
    </w:p>
    <w:p w14:paraId="0D83078E" w14:textId="77777777" w:rsidR="00B5744C" w:rsidRPr="007D1EB7" w:rsidRDefault="00B5744C" w:rsidP="00B5744C">
      <w:pPr>
        <w:spacing w:after="240"/>
        <w:rPr>
          <w:lang w:val="fr-CA"/>
        </w:rPr>
      </w:pPr>
      <w:r w:rsidRPr="007D1EB7">
        <w:rPr>
          <w:b/>
          <w:bCs/>
          <w:lang w:val="fr-CA"/>
        </w:rPr>
        <w:t>Remerciements</w:t>
      </w:r>
    </w:p>
    <w:p w14:paraId="76C59CFD" w14:textId="77777777" w:rsidR="00B5744C" w:rsidRPr="007D1EB7" w:rsidRDefault="00B5744C" w:rsidP="00B5744C">
      <w:pPr>
        <w:tabs>
          <w:tab w:val="left" w:pos="8190"/>
        </w:tabs>
        <w:spacing w:after="240"/>
        <w:rPr>
          <w:shd w:val="clear" w:color="auto" w:fill="FFFFFF"/>
          <w:lang w:val="fr-CA"/>
        </w:rPr>
      </w:pPr>
      <w:r w:rsidRPr="007D1EB7">
        <w:rPr>
          <w:shd w:val="clear" w:color="auto" w:fill="FFFFFF"/>
          <w:lang w:val="fr-CA"/>
        </w:rPr>
        <w:t xml:space="preserve">Nous remercions la </w:t>
      </w:r>
      <w:hyperlink r:id="rId10" w:history="1">
        <w:r w:rsidRPr="007D1EB7">
          <w:rPr>
            <w:rStyle w:val="Hyperlink"/>
            <w:lang w:val="fr-CA"/>
          </w:rPr>
          <w:t>Fondation pour le droit du Nouveau-Brunswick</w:t>
        </w:r>
      </w:hyperlink>
      <w:r w:rsidRPr="007D1EB7">
        <w:rPr>
          <w:shd w:val="clear" w:color="auto" w:fill="FFFFFF"/>
          <w:lang w:val="fr-CA"/>
        </w:rPr>
        <w:t xml:space="preserve"> et </w:t>
      </w:r>
      <w:hyperlink r:id="rId11" w:history="1">
        <w:r w:rsidRPr="007D1EB7">
          <w:rPr>
            <w:rStyle w:val="Hyperlink"/>
            <w:shd w:val="clear" w:color="auto" w:fill="FFFFFF"/>
            <w:lang w:val="fr-CA"/>
          </w:rPr>
          <w:t>la Fondation pour le droit de l'Ontario</w:t>
        </w:r>
      </w:hyperlink>
      <w:r w:rsidRPr="007D1EB7">
        <w:rPr>
          <w:shd w:val="clear" w:color="auto" w:fill="FFFFFF"/>
          <w:lang w:val="fr-CA"/>
        </w:rPr>
        <w:t xml:space="preserve"> d'avoir rendu possible le projet Connaissez vos droits - Nouveau-Brunswick. </w:t>
      </w:r>
      <w:r w:rsidRPr="007D1EB7">
        <w:rPr>
          <w:color w:val="000000"/>
          <w:lang w:val="fr-CA"/>
        </w:rPr>
        <w:t>Bien que soutenu financièrement par une subvention de la Fondation pour l'avancement du droit au Nouveau-Brunswick et une subvention du Fonds d'accès à la justice de la Fondation du droit de l'Ontario, INCA est le seul responsable de tout le contenu.</w:t>
      </w:r>
    </w:p>
    <w:p w14:paraId="16247DEA" w14:textId="77777777" w:rsidR="00B5744C" w:rsidRPr="004A40E3" w:rsidRDefault="00B5744C" w:rsidP="00B5744C">
      <w:pPr>
        <w:tabs>
          <w:tab w:val="left" w:pos="8190"/>
        </w:tabs>
        <w:spacing w:after="100" w:afterAutospacing="1"/>
        <w:rPr>
          <w:sz w:val="22"/>
          <w:szCs w:val="22"/>
          <w:shd w:val="clear" w:color="auto" w:fill="FFFFFF"/>
          <w:lang w:val="fr-CA"/>
        </w:rPr>
      </w:pPr>
      <w:r w:rsidRPr="004A40E3">
        <w:rPr>
          <w:noProof/>
          <w:sz w:val="22"/>
          <w:szCs w:val="22"/>
          <w:lang w:val="fr-CA"/>
        </w:rPr>
        <w:drawing>
          <wp:inline distT="0" distB="0" distL="0" distR="0" wp14:anchorId="19C8CB31" wp14:editId="4727CF12">
            <wp:extent cx="3390900" cy="1247775"/>
            <wp:effectExtent l="0" t="0" r="0" b="9525"/>
            <wp:docPr id="2" name="Picture 2" descr="New Brunswick Law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New Brunswick Law Foundatio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0900" cy="1247775"/>
                    </a:xfrm>
                    <a:prstGeom prst="rect">
                      <a:avLst/>
                    </a:prstGeom>
                    <a:noFill/>
                    <a:ln>
                      <a:noFill/>
                    </a:ln>
                  </pic:spPr>
                </pic:pic>
              </a:graphicData>
            </a:graphic>
          </wp:inline>
        </w:drawing>
      </w:r>
      <w:r>
        <w:rPr>
          <w:noProof/>
        </w:rPr>
        <w:drawing>
          <wp:inline distT="0" distB="0" distL="0" distR="0" wp14:anchorId="5D3FCF30" wp14:editId="73FC429F">
            <wp:extent cx="2532615" cy="1300532"/>
            <wp:effectExtent l="0" t="0" r="127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5352" cy="1332748"/>
                    </a:xfrm>
                    <a:prstGeom prst="rect">
                      <a:avLst/>
                    </a:prstGeom>
                    <a:noFill/>
                    <a:ln>
                      <a:noFill/>
                    </a:ln>
                  </pic:spPr>
                </pic:pic>
              </a:graphicData>
            </a:graphic>
          </wp:inline>
        </w:drawing>
      </w:r>
    </w:p>
    <w:p w14:paraId="10FF31FC" w14:textId="77777777" w:rsidR="00B5744C" w:rsidRPr="007D1EB7" w:rsidRDefault="00B5744C" w:rsidP="00B5744C">
      <w:pPr>
        <w:tabs>
          <w:tab w:val="left" w:pos="8190"/>
        </w:tabs>
        <w:spacing w:after="0"/>
        <w:rPr>
          <w:shd w:val="clear" w:color="auto" w:fill="FFFFFF"/>
          <w:lang w:val="fr-CA"/>
        </w:rPr>
      </w:pPr>
      <w:r w:rsidRPr="007D1EB7">
        <w:rPr>
          <w:shd w:val="clear" w:color="auto" w:fill="FFFFFF"/>
          <w:lang w:val="fr-CA"/>
        </w:rPr>
        <w:t xml:space="preserve">Merci également aux merveilleuses équipes de McInnes Cooper et </w:t>
      </w:r>
      <w:proofErr w:type="gramStart"/>
      <w:r w:rsidRPr="007D1EB7">
        <w:rPr>
          <w:shd w:val="clear" w:color="auto" w:fill="FFFFFF"/>
          <w:lang w:val="fr-CA"/>
        </w:rPr>
        <w:t>de Étudiant</w:t>
      </w:r>
      <w:proofErr w:type="gramEnd"/>
      <w:r w:rsidRPr="007D1EB7">
        <w:rPr>
          <w:shd w:val="clear" w:color="auto" w:fill="FFFFFF"/>
          <w:lang w:val="fr-CA"/>
        </w:rPr>
        <w:t xml:space="preserve">(e)s pro </w:t>
      </w:r>
      <w:proofErr w:type="spellStart"/>
      <w:r w:rsidRPr="007D1EB7">
        <w:rPr>
          <w:shd w:val="clear" w:color="auto" w:fill="FFFFFF"/>
          <w:lang w:val="fr-CA"/>
        </w:rPr>
        <w:t>bono</w:t>
      </w:r>
      <w:proofErr w:type="spellEnd"/>
      <w:r w:rsidRPr="007D1EB7">
        <w:rPr>
          <w:shd w:val="clear" w:color="auto" w:fill="FFFFFF"/>
          <w:lang w:val="fr-CA"/>
        </w:rPr>
        <w:t xml:space="preserve"> du Canada pour leur dévouement et la fourniture de services de recherche et de rédaction juridiques en nature.   </w:t>
      </w:r>
    </w:p>
    <w:p w14:paraId="292D37F6" w14:textId="77777777" w:rsidR="00B5744C" w:rsidRPr="004A40E3" w:rsidRDefault="00B5744C" w:rsidP="00B5744C">
      <w:pPr>
        <w:tabs>
          <w:tab w:val="left" w:pos="8190"/>
        </w:tabs>
        <w:spacing w:after="0"/>
        <w:ind w:left="1440"/>
        <w:rPr>
          <w:sz w:val="22"/>
          <w:szCs w:val="22"/>
          <w:shd w:val="clear" w:color="auto" w:fill="FFFFFF"/>
          <w:lang w:val="fr-CA"/>
        </w:rPr>
      </w:pPr>
      <w:r w:rsidRPr="004A40E3">
        <w:rPr>
          <w:noProof/>
          <w:sz w:val="22"/>
          <w:szCs w:val="22"/>
          <w:shd w:val="clear" w:color="auto" w:fill="FFFFFF"/>
          <w:lang w:val="fr-CA"/>
        </w:rPr>
        <w:drawing>
          <wp:inline distT="0" distB="0" distL="0" distR="0" wp14:anchorId="2F94B3F7" wp14:editId="76C8DB46">
            <wp:extent cx="4876800" cy="1533525"/>
            <wp:effectExtent l="0" t="0" r="0" b="9525"/>
            <wp:docPr id="6" name="Picture 6" descr="McInnes Cooper and Pro Bono Students Canada's respective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cInnes Cooper and Pro Bono Students Canada's respective log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6800" cy="1533525"/>
                    </a:xfrm>
                    <a:prstGeom prst="rect">
                      <a:avLst/>
                    </a:prstGeom>
                    <a:noFill/>
                    <a:ln>
                      <a:noFill/>
                    </a:ln>
                  </pic:spPr>
                </pic:pic>
              </a:graphicData>
            </a:graphic>
          </wp:inline>
        </w:drawing>
      </w:r>
    </w:p>
    <w:p w14:paraId="46C8A0AC" w14:textId="77777777" w:rsidR="00B5744C" w:rsidRPr="007D1EB7" w:rsidRDefault="00B5744C" w:rsidP="00B5744C">
      <w:pPr>
        <w:tabs>
          <w:tab w:val="left" w:pos="8190"/>
        </w:tabs>
        <w:spacing w:after="240"/>
        <w:rPr>
          <w:shd w:val="clear" w:color="auto" w:fill="FFFFFF"/>
          <w:lang w:val="fr-CA"/>
        </w:rPr>
      </w:pPr>
      <w:r w:rsidRPr="007D1EB7">
        <w:rPr>
          <w:shd w:val="clear" w:color="auto" w:fill="FFFFFF"/>
          <w:lang w:val="fr-CA"/>
        </w:rPr>
        <w:t>Nous remercions également les nombreux bénévoles qui ont contribué à l'élaboration de ce manuel d'information juridique, en particulier les participants du groupe de réflexion et du groupe de travail.</w:t>
      </w:r>
      <w:r>
        <w:rPr>
          <w:shd w:val="clear" w:color="auto" w:fill="FFFFFF"/>
          <w:lang w:val="fr-CA"/>
        </w:rPr>
        <w:t xml:space="preserve">  </w:t>
      </w:r>
      <w:r w:rsidRPr="007D1EB7">
        <w:rPr>
          <w:shd w:val="clear" w:color="auto" w:fill="FFFFFF"/>
          <w:lang w:val="fr-CA"/>
        </w:rPr>
        <w:t xml:space="preserve">Pour en savoir plus sur le projet Connaissez vos droits – Nouveau-Brunswick, veuillez consulter notre </w:t>
      </w:r>
      <w:bookmarkStart w:id="1" w:name="_Hlk111556002"/>
      <w:r w:rsidRPr="007D1EB7">
        <w:rPr>
          <w:shd w:val="clear" w:color="auto" w:fill="FFFFFF"/>
          <w:lang w:val="fr-CA"/>
        </w:rPr>
        <w:t xml:space="preserve">page Web </w:t>
      </w:r>
      <w:hyperlink r:id="rId15" w:history="1">
        <w:r w:rsidRPr="007D1EB7">
          <w:rPr>
            <w:rStyle w:val="Hyperlink"/>
            <w:shd w:val="clear" w:color="auto" w:fill="FFFFFF"/>
            <w:lang w:val="fr-CA"/>
          </w:rPr>
          <w:t>Connaissez vos droits - Nouveau-Brunswick</w:t>
        </w:r>
      </w:hyperlink>
      <w:bookmarkEnd w:id="1"/>
      <w:r w:rsidRPr="007D1EB7">
        <w:rPr>
          <w:shd w:val="clear" w:color="auto" w:fill="FFFFFF"/>
          <w:lang w:val="fr-CA"/>
        </w:rPr>
        <w:t>.</w:t>
      </w:r>
      <w:bookmarkEnd w:id="0"/>
    </w:p>
    <w:sdt>
      <w:sdtPr>
        <w:rPr>
          <w:rFonts w:ascii="Arial" w:eastAsiaTheme="minorHAnsi" w:hAnsi="Arial" w:cstheme="minorBidi"/>
          <w:color w:val="auto"/>
          <w:sz w:val="24"/>
          <w:szCs w:val="24"/>
          <w:lang w:val="fr-CA"/>
        </w:rPr>
        <w:id w:val="158279598"/>
        <w:docPartObj>
          <w:docPartGallery w:val="Table of Contents"/>
          <w:docPartUnique/>
        </w:docPartObj>
      </w:sdtPr>
      <w:sdtEndPr>
        <w:rPr>
          <w:b/>
          <w:bCs/>
          <w:noProof/>
        </w:rPr>
      </w:sdtEndPr>
      <w:sdtContent>
        <w:p w14:paraId="557322E4" w14:textId="77777777" w:rsidR="008A465E" w:rsidRPr="008B3C6F" w:rsidRDefault="00000000">
          <w:pPr>
            <w:pStyle w:val="TOCHeading"/>
            <w:rPr>
              <w:rFonts w:ascii="Arial" w:hAnsi="Arial" w:cs="Arial"/>
              <w:b/>
              <w:bCs/>
              <w:color w:val="auto"/>
              <w:lang w:val="fr-CA"/>
            </w:rPr>
          </w:pPr>
          <w:r w:rsidRPr="008B3C6F">
            <w:rPr>
              <w:rFonts w:ascii="Arial" w:hAnsi="Arial" w:cs="Arial"/>
              <w:b/>
              <w:bCs/>
              <w:color w:val="auto"/>
              <w:lang w:val="fr-CA"/>
            </w:rPr>
            <w:t>Table des matières</w:t>
          </w:r>
        </w:p>
        <w:p w14:paraId="7D951212" w14:textId="3BCB7D20" w:rsidR="009C42FA" w:rsidRDefault="002972BB">
          <w:pPr>
            <w:pStyle w:val="TOC1"/>
            <w:rPr>
              <w:rFonts w:asciiTheme="minorHAnsi" w:eastAsiaTheme="minorEastAsia" w:hAnsiTheme="minorHAnsi"/>
              <w:b w:val="0"/>
              <w:sz w:val="22"/>
              <w:szCs w:val="22"/>
              <w:lang w:val="en-CA" w:eastAsia="en-CA"/>
            </w:rPr>
          </w:pPr>
          <w:r w:rsidRPr="008B3C6F">
            <w:rPr>
              <w:lang w:val="fr-CA"/>
            </w:rPr>
            <w:fldChar w:fldCharType="begin"/>
          </w:r>
          <w:r w:rsidRPr="008B3C6F">
            <w:rPr>
              <w:lang w:val="fr-CA"/>
            </w:rPr>
            <w:instrText xml:space="preserve"> TOC \o "1-3" \h \z \u </w:instrText>
          </w:r>
          <w:r w:rsidRPr="008B3C6F">
            <w:rPr>
              <w:lang w:val="fr-CA"/>
            </w:rPr>
            <w:fldChar w:fldCharType="separate"/>
          </w:r>
          <w:hyperlink w:anchor="_Toc114831834" w:history="1">
            <w:r w:rsidR="009C42FA" w:rsidRPr="00E51C2E">
              <w:rPr>
                <w:rStyle w:val="Hyperlink"/>
                <w:lang w:val="fr-CA"/>
              </w:rPr>
              <w:t>Mes droits légaux</w:t>
            </w:r>
            <w:r w:rsidR="009C42FA">
              <w:rPr>
                <w:webHidden/>
              </w:rPr>
              <w:tab/>
            </w:r>
            <w:r w:rsidR="009C42FA">
              <w:rPr>
                <w:webHidden/>
              </w:rPr>
              <w:fldChar w:fldCharType="begin"/>
            </w:r>
            <w:r w:rsidR="009C42FA">
              <w:rPr>
                <w:webHidden/>
              </w:rPr>
              <w:instrText xml:space="preserve"> PAGEREF _Toc114831834 \h </w:instrText>
            </w:r>
            <w:r w:rsidR="009C42FA">
              <w:rPr>
                <w:webHidden/>
              </w:rPr>
            </w:r>
            <w:r w:rsidR="009C42FA">
              <w:rPr>
                <w:webHidden/>
              </w:rPr>
              <w:fldChar w:fldCharType="separate"/>
            </w:r>
            <w:r w:rsidR="009C42FA">
              <w:rPr>
                <w:webHidden/>
              </w:rPr>
              <w:t>5</w:t>
            </w:r>
            <w:r w:rsidR="009C42FA">
              <w:rPr>
                <w:webHidden/>
              </w:rPr>
              <w:fldChar w:fldCharType="end"/>
            </w:r>
          </w:hyperlink>
        </w:p>
        <w:p w14:paraId="5AE325D0" w14:textId="1CFECD50" w:rsidR="009C42FA" w:rsidRDefault="00000000">
          <w:pPr>
            <w:pStyle w:val="TOC3"/>
            <w:tabs>
              <w:tab w:val="right" w:leader="dot" w:pos="10516"/>
            </w:tabs>
            <w:rPr>
              <w:rFonts w:asciiTheme="minorHAnsi" w:eastAsiaTheme="minorEastAsia" w:hAnsiTheme="minorHAnsi"/>
              <w:noProof/>
              <w:sz w:val="22"/>
              <w:szCs w:val="22"/>
              <w:lang w:val="en-CA" w:eastAsia="en-CA"/>
            </w:rPr>
          </w:pPr>
          <w:hyperlink w:anchor="_Toc114831835" w:history="1">
            <w:r w:rsidR="009C42FA" w:rsidRPr="00E51C2E">
              <w:rPr>
                <w:rStyle w:val="Hyperlink"/>
                <w:noProof/>
                <w:lang w:val="fr-CA"/>
              </w:rPr>
              <w:t>Q : Quels sont mes droits légaux en matière de logement au Nouveau-Brunswick ?</w:t>
            </w:r>
            <w:r w:rsidR="009C42FA">
              <w:rPr>
                <w:noProof/>
                <w:webHidden/>
              </w:rPr>
              <w:tab/>
            </w:r>
            <w:r w:rsidR="009C42FA">
              <w:rPr>
                <w:noProof/>
                <w:webHidden/>
              </w:rPr>
              <w:fldChar w:fldCharType="begin"/>
            </w:r>
            <w:r w:rsidR="009C42FA">
              <w:rPr>
                <w:noProof/>
                <w:webHidden/>
              </w:rPr>
              <w:instrText xml:space="preserve"> PAGEREF _Toc114831835 \h </w:instrText>
            </w:r>
            <w:r w:rsidR="009C42FA">
              <w:rPr>
                <w:noProof/>
                <w:webHidden/>
              </w:rPr>
            </w:r>
            <w:r w:rsidR="009C42FA">
              <w:rPr>
                <w:noProof/>
                <w:webHidden/>
              </w:rPr>
              <w:fldChar w:fldCharType="separate"/>
            </w:r>
            <w:r w:rsidR="009C42FA">
              <w:rPr>
                <w:noProof/>
                <w:webHidden/>
              </w:rPr>
              <w:t>5</w:t>
            </w:r>
            <w:r w:rsidR="009C42FA">
              <w:rPr>
                <w:noProof/>
                <w:webHidden/>
              </w:rPr>
              <w:fldChar w:fldCharType="end"/>
            </w:r>
          </w:hyperlink>
        </w:p>
        <w:p w14:paraId="572E7E58" w14:textId="29BDC78F" w:rsidR="009C42FA" w:rsidRDefault="00000000">
          <w:pPr>
            <w:pStyle w:val="TOC3"/>
            <w:tabs>
              <w:tab w:val="right" w:leader="dot" w:pos="10516"/>
            </w:tabs>
            <w:rPr>
              <w:rFonts w:asciiTheme="minorHAnsi" w:eastAsiaTheme="minorEastAsia" w:hAnsiTheme="minorHAnsi"/>
              <w:noProof/>
              <w:sz w:val="22"/>
              <w:szCs w:val="22"/>
              <w:lang w:val="en-CA" w:eastAsia="en-CA"/>
            </w:rPr>
          </w:pPr>
          <w:hyperlink w:anchor="_Toc114831836" w:history="1">
            <w:r w:rsidR="009C42FA" w:rsidRPr="00E51C2E">
              <w:rPr>
                <w:rStyle w:val="Hyperlink"/>
                <w:noProof/>
                <w:lang w:val="fr-CA"/>
              </w:rPr>
              <w:t>Obligation de mesures d’adaptation raisonnables et contrainte excessive</w:t>
            </w:r>
            <w:r w:rsidR="009C42FA">
              <w:rPr>
                <w:noProof/>
                <w:webHidden/>
              </w:rPr>
              <w:tab/>
            </w:r>
            <w:r w:rsidR="009C42FA">
              <w:rPr>
                <w:noProof/>
                <w:webHidden/>
              </w:rPr>
              <w:fldChar w:fldCharType="begin"/>
            </w:r>
            <w:r w:rsidR="009C42FA">
              <w:rPr>
                <w:noProof/>
                <w:webHidden/>
              </w:rPr>
              <w:instrText xml:space="preserve"> PAGEREF _Toc114831836 \h </w:instrText>
            </w:r>
            <w:r w:rsidR="009C42FA">
              <w:rPr>
                <w:noProof/>
                <w:webHidden/>
              </w:rPr>
            </w:r>
            <w:r w:rsidR="009C42FA">
              <w:rPr>
                <w:noProof/>
                <w:webHidden/>
              </w:rPr>
              <w:fldChar w:fldCharType="separate"/>
            </w:r>
            <w:r w:rsidR="009C42FA">
              <w:rPr>
                <w:noProof/>
                <w:webHidden/>
              </w:rPr>
              <w:t>6</w:t>
            </w:r>
            <w:r w:rsidR="009C42FA">
              <w:rPr>
                <w:noProof/>
                <w:webHidden/>
              </w:rPr>
              <w:fldChar w:fldCharType="end"/>
            </w:r>
          </w:hyperlink>
        </w:p>
        <w:p w14:paraId="2DB1D162" w14:textId="00F3A898" w:rsidR="009C42FA" w:rsidRDefault="00000000">
          <w:pPr>
            <w:pStyle w:val="TOC3"/>
            <w:tabs>
              <w:tab w:val="right" w:leader="dot" w:pos="10516"/>
            </w:tabs>
            <w:rPr>
              <w:rFonts w:asciiTheme="minorHAnsi" w:eastAsiaTheme="minorEastAsia" w:hAnsiTheme="minorHAnsi"/>
              <w:noProof/>
              <w:sz w:val="22"/>
              <w:szCs w:val="22"/>
              <w:lang w:val="en-CA" w:eastAsia="en-CA"/>
            </w:rPr>
          </w:pPr>
          <w:hyperlink w:anchor="_Toc114831837" w:history="1">
            <w:r w:rsidR="009C42FA" w:rsidRPr="00E51C2E">
              <w:rPr>
                <w:rStyle w:val="Hyperlink"/>
                <w:noProof/>
                <w:lang w:val="fr-CA"/>
              </w:rPr>
              <w:t>Q : Existe-t-il des arrangements de logement pour lesquels je n'ai pas de droits juridiques importants ?</w:t>
            </w:r>
            <w:r w:rsidR="009C42FA">
              <w:rPr>
                <w:noProof/>
                <w:webHidden/>
              </w:rPr>
              <w:tab/>
            </w:r>
            <w:r w:rsidR="009C42FA">
              <w:rPr>
                <w:noProof/>
                <w:webHidden/>
              </w:rPr>
              <w:fldChar w:fldCharType="begin"/>
            </w:r>
            <w:r w:rsidR="009C42FA">
              <w:rPr>
                <w:noProof/>
                <w:webHidden/>
              </w:rPr>
              <w:instrText xml:space="preserve"> PAGEREF _Toc114831837 \h </w:instrText>
            </w:r>
            <w:r w:rsidR="009C42FA">
              <w:rPr>
                <w:noProof/>
                <w:webHidden/>
              </w:rPr>
            </w:r>
            <w:r w:rsidR="009C42FA">
              <w:rPr>
                <w:noProof/>
                <w:webHidden/>
              </w:rPr>
              <w:fldChar w:fldCharType="separate"/>
            </w:r>
            <w:r w:rsidR="009C42FA">
              <w:rPr>
                <w:noProof/>
                <w:webHidden/>
              </w:rPr>
              <w:t>8</w:t>
            </w:r>
            <w:r w:rsidR="009C42FA">
              <w:rPr>
                <w:noProof/>
                <w:webHidden/>
              </w:rPr>
              <w:fldChar w:fldCharType="end"/>
            </w:r>
          </w:hyperlink>
        </w:p>
        <w:p w14:paraId="19BA6728" w14:textId="1024223A" w:rsidR="009C42FA" w:rsidRDefault="00000000">
          <w:pPr>
            <w:pStyle w:val="TOC3"/>
            <w:tabs>
              <w:tab w:val="right" w:leader="dot" w:pos="10516"/>
            </w:tabs>
            <w:rPr>
              <w:rFonts w:asciiTheme="minorHAnsi" w:eastAsiaTheme="minorEastAsia" w:hAnsiTheme="minorHAnsi"/>
              <w:noProof/>
              <w:sz w:val="22"/>
              <w:szCs w:val="22"/>
              <w:lang w:val="en-CA" w:eastAsia="en-CA"/>
            </w:rPr>
          </w:pPr>
          <w:hyperlink w:anchor="_Toc114831838" w:history="1">
            <w:r w:rsidR="009C42FA" w:rsidRPr="00E51C2E">
              <w:rPr>
                <w:rStyle w:val="Hyperlink"/>
                <w:noProof/>
                <w:lang w:val="fr-CA"/>
              </w:rPr>
              <w:t>Q : D'où viennent mes droits légaux ?</w:t>
            </w:r>
            <w:r w:rsidR="009C42FA">
              <w:rPr>
                <w:noProof/>
                <w:webHidden/>
              </w:rPr>
              <w:tab/>
            </w:r>
            <w:r w:rsidR="009C42FA">
              <w:rPr>
                <w:noProof/>
                <w:webHidden/>
              </w:rPr>
              <w:fldChar w:fldCharType="begin"/>
            </w:r>
            <w:r w:rsidR="009C42FA">
              <w:rPr>
                <w:noProof/>
                <w:webHidden/>
              </w:rPr>
              <w:instrText xml:space="preserve"> PAGEREF _Toc114831838 \h </w:instrText>
            </w:r>
            <w:r w:rsidR="009C42FA">
              <w:rPr>
                <w:noProof/>
                <w:webHidden/>
              </w:rPr>
            </w:r>
            <w:r w:rsidR="009C42FA">
              <w:rPr>
                <w:noProof/>
                <w:webHidden/>
              </w:rPr>
              <w:fldChar w:fldCharType="separate"/>
            </w:r>
            <w:r w:rsidR="009C42FA">
              <w:rPr>
                <w:noProof/>
                <w:webHidden/>
              </w:rPr>
              <w:t>8</w:t>
            </w:r>
            <w:r w:rsidR="009C42FA">
              <w:rPr>
                <w:noProof/>
                <w:webHidden/>
              </w:rPr>
              <w:fldChar w:fldCharType="end"/>
            </w:r>
          </w:hyperlink>
        </w:p>
        <w:p w14:paraId="1F14391C" w14:textId="3A4BA34F" w:rsidR="009C42FA" w:rsidRDefault="00000000">
          <w:pPr>
            <w:pStyle w:val="TOC3"/>
            <w:tabs>
              <w:tab w:val="right" w:leader="dot" w:pos="10516"/>
            </w:tabs>
            <w:rPr>
              <w:rFonts w:asciiTheme="minorHAnsi" w:eastAsiaTheme="minorEastAsia" w:hAnsiTheme="minorHAnsi"/>
              <w:noProof/>
              <w:sz w:val="22"/>
              <w:szCs w:val="22"/>
              <w:lang w:val="en-CA" w:eastAsia="en-CA"/>
            </w:rPr>
          </w:pPr>
          <w:hyperlink w:anchor="_Toc114831839" w:history="1">
            <w:r w:rsidR="009C42FA" w:rsidRPr="00E51C2E">
              <w:rPr>
                <w:rStyle w:val="Hyperlink"/>
                <w:noProof/>
                <w:lang w:val="fr-CA"/>
              </w:rPr>
              <w:t>Q : Qui doit se conformer aux lois sur le logement du Nouveau-Brunswick ?</w:t>
            </w:r>
            <w:r w:rsidR="009C42FA">
              <w:rPr>
                <w:noProof/>
                <w:webHidden/>
              </w:rPr>
              <w:tab/>
            </w:r>
            <w:r w:rsidR="009C42FA">
              <w:rPr>
                <w:noProof/>
                <w:webHidden/>
              </w:rPr>
              <w:fldChar w:fldCharType="begin"/>
            </w:r>
            <w:r w:rsidR="009C42FA">
              <w:rPr>
                <w:noProof/>
                <w:webHidden/>
              </w:rPr>
              <w:instrText xml:space="preserve"> PAGEREF _Toc114831839 \h </w:instrText>
            </w:r>
            <w:r w:rsidR="009C42FA">
              <w:rPr>
                <w:noProof/>
                <w:webHidden/>
              </w:rPr>
            </w:r>
            <w:r w:rsidR="009C42FA">
              <w:rPr>
                <w:noProof/>
                <w:webHidden/>
              </w:rPr>
              <w:fldChar w:fldCharType="separate"/>
            </w:r>
            <w:r w:rsidR="009C42FA">
              <w:rPr>
                <w:noProof/>
                <w:webHidden/>
              </w:rPr>
              <w:t>9</w:t>
            </w:r>
            <w:r w:rsidR="009C42FA">
              <w:rPr>
                <w:noProof/>
                <w:webHidden/>
              </w:rPr>
              <w:fldChar w:fldCharType="end"/>
            </w:r>
          </w:hyperlink>
        </w:p>
        <w:p w14:paraId="65DF96E6" w14:textId="1DBA7D0C" w:rsidR="009C42FA" w:rsidRDefault="00000000">
          <w:pPr>
            <w:pStyle w:val="TOC3"/>
            <w:tabs>
              <w:tab w:val="right" w:leader="dot" w:pos="10516"/>
            </w:tabs>
            <w:rPr>
              <w:rFonts w:asciiTheme="minorHAnsi" w:eastAsiaTheme="minorEastAsia" w:hAnsiTheme="minorHAnsi"/>
              <w:noProof/>
              <w:sz w:val="22"/>
              <w:szCs w:val="22"/>
              <w:lang w:val="en-CA" w:eastAsia="en-CA"/>
            </w:rPr>
          </w:pPr>
          <w:hyperlink w:anchor="_Toc114831840" w:history="1">
            <w:r w:rsidR="009C42FA" w:rsidRPr="00E51C2E">
              <w:rPr>
                <w:rStyle w:val="Hyperlink"/>
                <w:noProof/>
                <w:lang w:val="fr-CA"/>
              </w:rPr>
              <w:t>Q : Que puis-je faire pour faire valoir mes droits ?</w:t>
            </w:r>
            <w:r w:rsidR="009C42FA">
              <w:rPr>
                <w:noProof/>
                <w:webHidden/>
              </w:rPr>
              <w:tab/>
            </w:r>
            <w:r w:rsidR="009C42FA">
              <w:rPr>
                <w:noProof/>
                <w:webHidden/>
              </w:rPr>
              <w:fldChar w:fldCharType="begin"/>
            </w:r>
            <w:r w:rsidR="009C42FA">
              <w:rPr>
                <w:noProof/>
                <w:webHidden/>
              </w:rPr>
              <w:instrText xml:space="preserve"> PAGEREF _Toc114831840 \h </w:instrText>
            </w:r>
            <w:r w:rsidR="009C42FA">
              <w:rPr>
                <w:noProof/>
                <w:webHidden/>
              </w:rPr>
            </w:r>
            <w:r w:rsidR="009C42FA">
              <w:rPr>
                <w:noProof/>
                <w:webHidden/>
              </w:rPr>
              <w:fldChar w:fldCharType="separate"/>
            </w:r>
            <w:r w:rsidR="009C42FA">
              <w:rPr>
                <w:noProof/>
                <w:webHidden/>
              </w:rPr>
              <w:t>9</w:t>
            </w:r>
            <w:r w:rsidR="009C42FA">
              <w:rPr>
                <w:noProof/>
                <w:webHidden/>
              </w:rPr>
              <w:fldChar w:fldCharType="end"/>
            </w:r>
          </w:hyperlink>
        </w:p>
        <w:p w14:paraId="4DACEA71" w14:textId="691AA40C" w:rsidR="009C42FA" w:rsidRDefault="00000000">
          <w:pPr>
            <w:pStyle w:val="TOC1"/>
            <w:rPr>
              <w:rFonts w:asciiTheme="minorHAnsi" w:eastAsiaTheme="minorEastAsia" w:hAnsiTheme="minorHAnsi"/>
              <w:b w:val="0"/>
              <w:sz w:val="22"/>
              <w:szCs w:val="22"/>
              <w:lang w:val="en-CA" w:eastAsia="en-CA"/>
            </w:rPr>
          </w:pPr>
          <w:hyperlink w:anchor="_Toc114831841" w:history="1">
            <w:r w:rsidR="009C42FA" w:rsidRPr="00E51C2E">
              <w:rPr>
                <w:rStyle w:val="Hyperlink"/>
                <w:lang w:val="fr-CA"/>
              </w:rPr>
              <w:t>Scénarios courants</w:t>
            </w:r>
            <w:r w:rsidR="009C42FA">
              <w:rPr>
                <w:webHidden/>
              </w:rPr>
              <w:tab/>
            </w:r>
            <w:r w:rsidR="009C42FA">
              <w:rPr>
                <w:webHidden/>
              </w:rPr>
              <w:fldChar w:fldCharType="begin"/>
            </w:r>
            <w:r w:rsidR="009C42FA">
              <w:rPr>
                <w:webHidden/>
              </w:rPr>
              <w:instrText xml:space="preserve"> PAGEREF _Toc114831841 \h </w:instrText>
            </w:r>
            <w:r w:rsidR="009C42FA">
              <w:rPr>
                <w:webHidden/>
              </w:rPr>
            </w:r>
            <w:r w:rsidR="009C42FA">
              <w:rPr>
                <w:webHidden/>
              </w:rPr>
              <w:fldChar w:fldCharType="separate"/>
            </w:r>
            <w:r w:rsidR="009C42FA">
              <w:rPr>
                <w:webHidden/>
              </w:rPr>
              <w:t>10</w:t>
            </w:r>
            <w:r w:rsidR="009C42FA">
              <w:rPr>
                <w:webHidden/>
              </w:rPr>
              <w:fldChar w:fldCharType="end"/>
            </w:r>
          </w:hyperlink>
        </w:p>
        <w:p w14:paraId="7DAAD8AC" w14:textId="786475B9" w:rsidR="009C42FA" w:rsidRDefault="00000000">
          <w:pPr>
            <w:pStyle w:val="TOC2"/>
            <w:tabs>
              <w:tab w:val="right" w:leader="dot" w:pos="10516"/>
            </w:tabs>
            <w:rPr>
              <w:rFonts w:asciiTheme="minorHAnsi" w:eastAsiaTheme="minorEastAsia" w:hAnsiTheme="minorHAnsi"/>
              <w:b w:val="0"/>
              <w:noProof/>
              <w:sz w:val="22"/>
              <w:szCs w:val="22"/>
              <w:lang w:val="en-CA" w:eastAsia="en-CA"/>
            </w:rPr>
          </w:pPr>
          <w:hyperlink w:anchor="_Toc114831842" w:history="1">
            <w:r w:rsidR="009C42FA" w:rsidRPr="00E51C2E">
              <w:rPr>
                <w:rStyle w:val="Hyperlink"/>
                <w:noProof/>
                <w:lang w:val="fr-CA"/>
              </w:rPr>
              <w:t>Vous cherchez un logement sûr</w:t>
            </w:r>
            <w:r w:rsidR="009C42FA">
              <w:rPr>
                <w:noProof/>
                <w:webHidden/>
              </w:rPr>
              <w:tab/>
            </w:r>
            <w:r w:rsidR="009C42FA">
              <w:rPr>
                <w:noProof/>
                <w:webHidden/>
              </w:rPr>
              <w:fldChar w:fldCharType="begin"/>
            </w:r>
            <w:r w:rsidR="009C42FA">
              <w:rPr>
                <w:noProof/>
                <w:webHidden/>
              </w:rPr>
              <w:instrText xml:space="preserve"> PAGEREF _Toc114831842 \h </w:instrText>
            </w:r>
            <w:r w:rsidR="009C42FA">
              <w:rPr>
                <w:noProof/>
                <w:webHidden/>
              </w:rPr>
            </w:r>
            <w:r w:rsidR="009C42FA">
              <w:rPr>
                <w:noProof/>
                <w:webHidden/>
              </w:rPr>
              <w:fldChar w:fldCharType="separate"/>
            </w:r>
            <w:r w:rsidR="009C42FA">
              <w:rPr>
                <w:noProof/>
                <w:webHidden/>
              </w:rPr>
              <w:t>11</w:t>
            </w:r>
            <w:r w:rsidR="009C42FA">
              <w:rPr>
                <w:noProof/>
                <w:webHidden/>
              </w:rPr>
              <w:fldChar w:fldCharType="end"/>
            </w:r>
          </w:hyperlink>
        </w:p>
        <w:p w14:paraId="1E4746B5" w14:textId="23080FCE" w:rsidR="009C42FA" w:rsidRDefault="00000000">
          <w:pPr>
            <w:pStyle w:val="TOC3"/>
            <w:tabs>
              <w:tab w:val="right" w:leader="dot" w:pos="10516"/>
            </w:tabs>
            <w:rPr>
              <w:rFonts w:asciiTheme="minorHAnsi" w:eastAsiaTheme="minorEastAsia" w:hAnsiTheme="minorHAnsi"/>
              <w:noProof/>
              <w:sz w:val="22"/>
              <w:szCs w:val="22"/>
              <w:lang w:val="en-CA" w:eastAsia="en-CA"/>
            </w:rPr>
          </w:pPr>
          <w:hyperlink w:anchor="_Toc114831843" w:history="1">
            <w:r w:rsidR="009C42FA" w:rsidRPr="00E51C2E">
              <w:rPr>
                <w:rStyle w:val="Hyperlink"/>
                <w:noProof/>
                <w:lang w:val="fr-CA"/>
              </w:rPr>
              <w:t>Q : J'essaie de remplir un formulaire de demande de logement, mais il n'est pas dans un format accessible. Que dois-je faire ?</w:t>
            </w:r>
            <w:r w:rsidR="009C42FA">
              <w:rPr>
                <w:noProof/>
                <w:webHidden/>
              </w:rPr>
              <w:tab/>
            </w:r>
            <w:r w:rsidR="009C42FA">
              <w:rPr>
                <w:noProof/>
                <w:webHidden/>
              </w:rPr>
              <w:fldChar w:fldCharType="begin"/>
            </w:r>
            <w:r w:rsidR="009C42FA">
              <w:rPr>
                <w:noProof/>
                <w:webHidden/>
              </w:rPr>
              <w:instrText xml:space="preserve"> PAGEREF _Toc114831843 \h </w:instrText>
            </w:r>
            <w:r w:rsidR="009C42FA">
              <w:rPr>
                <w:noProof/>
                <w:webHidden/>
              </w:rPr>
            </w:r>
            <w:r w:rsidR="009C42FA">
              <w:rPr>
                <w:noProof/>
                <w:webHidden/>
              </w:rPr>
              <w:fldChar w:fldCharType="separate"/>
            </w:r>
            <w:r w:rsidR="009C42FA">
              <w:rPr>
                <w:noProof/>
                <w:webHidden/>
              </w:rPr>
              <w:t>11</w:t>
            </w:r>
            <w:r w:rsidR="009C42FA">
              <w:rPr>
                <w:noProof/>
                <w:webHidden/>
              </w:rPr>
              <w:fldChar w:fldCharType="end"/>
            </w:r>
          </w:hyperlink>
        </w:p>
        <w:p w14:paraId="2F7049EC" w14:textId="6F32FDE3" w:rsidR="009C42FA" w:rsidRDefault="00000000">
          <w:pPr>
            <w:pStyle w:val="TOC3"/>
            <w:tabs>
              <w:tab w:val="right" w:leader="dot" w:pos="10516"/>
            </w:tabs>
            <w:rPr>
              <w:rFonts w:asciiTheme="minorHAnsi" w:eastAsiaTheme="minorEastAsia" w:hAnsiTheme="minorHAnsi"/>
              <w:noProof/>
              <w:sz w:val="22"/>
              <w:szCs w:val="22"/>
              <w:lang w:val="en-CA" w:eastAsia="en-CA"/>
            </w:rPr>
          </w:pPr>
          <w:hyperlink w:anchor="_Toc114831844" w:history="1">
            <w:r w:rsidR="009C42FA" w:rsidRPr="00E51C2E">
              <w:rPr>
                <w:rStyle w:val="Hyperlink"/>
                <w:noProof/>
                <w:lang w:val="fr-CA"/>
              </w:rPr>
              <w:t>Q : Suis-je obligé de divulguer ma perte de vision à un propriétaire potentiel ?</w:t>
            </w:r>
            <w:r w:rsidR="009C42FA">
              <w:rPr>
                <w:noProof/>
                <w:webHidden/>
              </w:rPr>
              <w:tab/>
            </w:r>
            <w:r w:rsidR="009C42FA">
              <w:rPr>
                <w:noProof/>
                <w:webHidden/>
              </w:rPr>
              <w:fldChar w:fldCharType="begin"/>
            </w:r>
            <w:r w:rsidR="009C42FA">
              <w:rPr>
                <w:noProof/>
                <w:webHidden/>
              </w:rPr>
              <w:instrText xml:space="preserve"> PAGEREF _Toc114831844 \h </w:instrText>
            </w:r>
            <w:r w:rsidR="009C42FA">
              <w:rPr>
                <w:noProof/>
                <w:webHidden/>
              </w:rPr>
            </w:r>
            <w:r w:rsidR="009C42FA">
              <w:rPr>
                <w:noProof/>
                <w:webHidden/>
              </w:rPr>
              <w:fldChar w:fldCharType="separate"/>
            </w:r>
            <w:r w:rsidR="009C42FA">
              <w:rPr>
                <w:noProof/>
                <w:webHidden/>
              </w:rPr>
              <w:t>11</w:t>
            </w:r>
            <w:r w:rsidR="009C42FA">
              <w:rPr>
                <w:noProof/>
                <w:webHidden/>
              </w:rPr>
              <w:fldChar w:fldCharType="end"/>
            </w:r>
          </w:hyperlink>
        </w:p>
        <w:p w14:paraId="01D0B71C" w14:textId="427AF237" w:rsidR="009C42FA" w:rsidRDefault="00000000">
          <w:pPr>
            <w:pStyle w:val="TOC3"/>
            <w:tabs>
              <w:tab w:val="right" w:leader="dot" w:pos="10516"/>
            </w:tabs>
            <w:rPr>
              <w:rFonts w:asciiTheme="minorHAnsi" w:eastAsiaTheme="minorEastAsia" w:hAnsiTheme="minorHAnsi"/>
              <w:noProof/>
              <w:sz w:val="22"/>
              <w:szCs w:val="22"/>
              <w:lang w:val="en-CA" w:eastAsia="en-CA"/>
            </w:rPr>
          </w:pPr>
          <w:hyperlink w:anchor="_Toc114831845" w:history="1">
            <w:r w:rsidR="009C42FA" w:rsidRPr="00E51C2E">
              <w:rPr>
                <w:rStyle w:val="Hyperlink"/>
                <w:noProof/>
                <w:lang w:val="fr-CA"/>
              </w:rPr>
              <w:t>Q : Je pense que ma demande de logement a été refusée en raison de ma perte de vision.  Que puis-je faire ?</w:t>
            </w:r>
            <w:r w:rsidR="009C42FA">
              <w:rPr>
                <w:noProof/>
                <w:webHidden/>
              </w:rPr>
              <w:tab/>
            </w:r>
            <w:r w:rsidR="009C42FA">
              <w:rPr>
                <w:noProof/>
                <w:webHidden/>
              </w:rPr>
              <w:fldChar w:fldCharType="begin"/>
            </w:r>
            <w:r w:rsidR="009C42FA">
              <w:rPr>
                <w:noProof/>
                <w:webHidden/>
              </w:rPr>
              <w:instrText xml:space="preserve"> PAGEREF _Toc114831845 \h </w:instrText>
            </w:r>
            <w:r w:rsidR="009C42FA">
              <w:rPr>
                <w:noProof/>
                <w:webHidden/>
              </w:rPr>
            </w:r>
            <w:r w:rsidR="009C42FA">
              <w:rPr>
                <w:noProof/>
                <w:webHidden/>
              </w:rPr>
              <w:fldChar w:fldCharType="separate"/>
            </w:r>
            <w:r w:rsidR="009C42FA">
              <w:rPr>
                <w:noProof/>
                <w:webHidden/>
              </w:rPr>
              <w:t>12</w:t>
            </w:r>
            <w:r w:rsidR="009C42FA">
              <w:rPr>
                <w:noProof/>
                <w:webHidden/>
              </w:rPr>
              <w:fldChar w:fldCharType="end"/>
            </w:r>
          </w:hyperlink>
        </w:p>
        <w:p w14:paraId="3F0D4E84" w14:textId="66E59C4D" w:rsidR="009C42FA" w:rsidRDefault="00000000">
          <w:pPr>
            <w:pStyle w:val="TOC3"/>
            <w:tabs>
              <w:tab w:val="right" w:leader="dot" w:pos="10516"/>
            </w:tabs>
            <w:rPr>
              <w:rFonts w:asciiTheme="minorHAnsi" w:eastAsiaTheme="minorEastAsia" w:hAnsiTheme="minorHAnsi"/>
              <w:noProof/>
              <w:sz w:val="22"/>
              <w:szCs w:val="22"/>
              <w:lang w:val="en-CA" w:eastAsia="en-CA"/>
            </w:rPr>
          </w:pPr>
          <w:hyperlink w:anchor="_Toc114831846" w:history="1">
            <w:r w:rsidR="009C42FA" w:rsidRPr="00E51C2E">
              <w:rPr>
                <w:rStyle w:val="Hyperlink"/>
                <w:noProof/>
                <w:lang w:val="fr-CA"/>
              </w:rPr>
              <w:t>Q : Que se passe-t-il si on me refuse un logement parce que j'ai un chien- guide ?</w:t>
            </w:r>
            <w:r w:rsidR="009C42FA">
              <w:rPr>
                <w:noProof/>
                <w:webHidden/>
              </w:rPr>
              <w:tab/>
            </w:r>
            <w:r w:rsidR="009C42FA">
              <w:rPr>
                <w:noProof/>
                <w:webHidden/>
              </w:rPr>
              <w:fldChar w:fldCharType="begin"/>
            </w:r>
            <w:r w:rsidR="009C42FA">
              <w:rPr>
                <w:noProof/>
                <w:webHidden/>
              </w:rPr>
              <w:instrText xml:space="preserve"> PAGEREF _Toc114831846 \h </w:instrText>
            </w:r>
            <w:r w:rsidR="009C42FA">
              <w:rPr>
                <w:noProof/>
                <w:webHidden/>
              </w:rPr>
            </w:r>
            <w:r w:rsidR="009C42FA">
              <w:rPr>
                <w:noProof/>
                <w:webHidden/>
              </w:rPr>
              <w:fldChar w:fldCharType="separate"/>
            </w:r>
            <w:r w:rsidR="009C42FA">
              <w:rPr>
                <w:noProof/>
                <w:webHidden/>
              </w:rPr>
              <w:t>12</w:t>
            </w:r>
            <w:r w:rsidR="009C42FA">
              <w:rPr>
                <w:noProof/>
                <w:webHidden/>
              </w:rPr>
              <w:fldChar w:fldCharType="end"/>
            </w:r>
          </w:hyperlink>
        </w:p>
        <w:p w14:paraId="7C89F146" w14:textId="36BA01EA" w:rsidR="009C42FA" w:rsidRDefault="00000000">
          <w:pPr>
            <w:pStyle w:val="TOC2"/>
            <w:tabs>
              <w:tab w:val="right" w:leader="dot" w:pos="10516"/>
            </w:tabs>
            <w:rPr>
              <w:rFonts w:asciiTheme="minorHAnsi" w:eastAsiaTheme="minorEastAsia" w:hAnsiTheme="minorHAnsi"/>
              <w:b w:val="0"/>
              <w:noProof/>
              <w:sz w:val="22"/>
              <w:szCs w:val="22"/>
              <w:lang w:val="en-CA" w:eastAsia="en-CA"/>
            </w:rPr>
          </w:pPr>
          <w:hyperlink w:anchor="_Toc114831847" w:history="1">
            <w:r w:rsidR="009C42FA" w:rsidRPr="00E51C2E">
              <w:rPr>
                <w:rStyle w:val="Hyperlink"/>
                <w:noProof/>
                <w:lang w:val="fr-CA"/>
              </w:rPr>
              <w:t>Obtenir un logement</w:t>
            </w:r>
            <w:r w:rsidR="009C42FA">
              <w:rPr>
                <w:noProof/>
                <w:webHidden/>
              </w:rPr>
              <w:tab/>
            </w:r>
            <w:r w:rsidR="009C42FA">
              <w:rPr>
                <w:noProof/>
                <w:webHidden/>
              </w:rPr>
              <w:fldChar w:fldCharType="begin"/>
            </w:r>
            <w:r w:rsidR="009C42FA">
              <w:rPr>
                <w:noProof/>
                <w:webHidden/>
              </w:rPr>
              <w:instrText xml:space="preserve"> PAGEREF _Toc114831847 \h </w:instrText>
            </w:r>
            <w:r w:rsidR="009C42FA">
              <w:rPr>
                <w:noProof/>
                <w:webHidden/>
              </w:rPr>
            </w:r>
            <w:r w:rsidR="009C42FA">
              <w:rPr>
                <w:noProof/>
                <w:webHidden/>
              </w:rPr>
              <w:fldChar w:fldCharType="separate"/>
            </w:r>
            <w:r w:rsidR="009C42FA">
              <w:rPr>
                <w:noProof/>
                <w:webHidden/>
              </w:rPr>
              <w:t>13</w:t>
            </w:r>
            <w:r w:rsidR="009C42FA">
              <w:rPr>
                <w:noProof/>
                <w:webHidden/>
              </w:rPr>
              <w:fldChar w:fldCharType="end"/>
            </w:r>
          </w:hyperlink>
        </w:p>
        <w:p w14:paraId="52F9FAAC" w14:textId="6F2489EB" w:rsidR="009C42FA" w:rsidRDefault="00000000">
          <w:pPr>
            <w:pStyle w:val="TOC3"/>
            <w:tabs>
              <w:tab w:val="right" w:leader="dot" w:pos="10516"/>
            </w:tabs>
            <w:rPr>
              <w:rFonts w:asciiTheme="minorHAnsi" w:eastAsiaTheme="minorEastAsia" w:hAnsiTheme="minorHAnsi"/>
              <w:noProof/>
              <w:sz w:val="22"/>
              <w:szCs w:val="22"/>
              <w:lang w:val="en-CA" w:eastAsia="en-CA"/>
            </w:rPr>
          </w:pPr>
          <w:hyperlink w:anchor="_Toc114831848" w:history="1">
            <w:r w:rsidR="009C42FA" w:rsidRPr="00E51C2E">
              <w:rPr>
                <w:rStyle w:val="Hyperlink"/>
                <w:noProof/>
                <w:lang w:val="fr-CA"/>
              </w:rPr>
              <w:t>Q : J'aimerais apporter des modifications à ma résidence pour tenir compte de ma perte de vision.  Mon fournisseur de logement est-il tenu de prendre ces mesures ?</w:t>
            </w:r>
            <w:r w:rsidR="009C42FA">
              <w:rPr>
                <w:noProof/>
                <w:webHidden/>
              </w:rPr>
              <w:tab/>
            </w:r>
            <w:r w:rsidR="009C42FA">
              <w:rPr>
                <w:noProof/>
                <w:webHidden/>
              </w:rPr>
              <w:fldChar w:fldCharType="begin"/>
            </w:r>
            <w:r w:rsidR="009C42FA">
              <w:rPr>
                <w:noProof/>
                <w:webHidden/>
              </w:rPr>
              <w:instrText xml:space="preserve"> PAGEREF _Toc114831848 \h </w:instrText>
            </w:r>
            <w:r w:rsidR="009C42FA">
              <w:rPr>
                <w:noProof/>
                <w:webHidden/>
              </w:rPr>
            </w:r>
            <w:r w:rsidR="009C42FA">
              <w:rPr>
                <w:noProof/>
                <w:webHidden/>
              </w:rPr>
              <w:fldChar w:fldCharType="separate"/>
            </w:r>
            <w:r w:rsidR="009C42FA">
              <w:rPr>
                <w:noProof/>
                <w:webHidden/>
              </w:rPr>
              <w:t>13</w:t>
            </w:r>
            <w:r w:rsidR="009C42FA">
              <w:rPr>
                <w:noProof/>
                <w:webHidden/>
              </w:rPr>
              <w:fldChar w:fldCharType="end"/>
            </w:r>
          </w:hyperlink>
        </w:p>
        <w:p w14:paraId="5B127638" w14:textId="27A2366F" w:rsidR="009C42FA" w:rsidRDefault="00000000">
          <w:pPr>
            <w:pStyle w:val="TOC3"/>
            <w:tabs>
              <w:tab w:val="right" w:leader="dot" w:pos="10516"/>
            </w:tabs>
            <w:rPr>
              <w:rFonts w:asciiTheme="minorHAnsi" w:eastAsiaTheme="minorEastAsia" w:hAnsiTheme="minorHAnsi"/>
              <w:noProof/>
              <w:sz w:val="22"/>
              <w:szCs w:val="22"/>
              <w:lang w:val="en-CA" w:eastAsia="en-CA"/>
            </w:rPr>
          </w:pPr>
          <w:hyperlink w:anchor="_Toc114831849" w:history="1">
            <w:r w:rsidR="009C42FA" w:rsidRPr="00E51C2E">
              <w:rPr>
                <w:rStyle w:val="Hyperlink"/>
                <w:noProof/>
                <w:lang w:val="fr-CA"/>
              </w:rPr>
              <w:t>Q : Les commodités et les installations de l'immeuble dans lequel je vis (p. ex., la buanderie, etc.) ne sont pas accessibles aux personnes ayant une perte de vision. Que puis-je faire ?</w:t>
            </w:r>
            <w:r w:rsidR="009C42FA">
              <w:rPr>
                <w:noProof/>
                <w:webHidden/>
              </w:rPr>
              <w:tab/>
            </w:r>
            <w:r w:rsidR="009C42FA">
              <w:rPr>
                <w:noProof/>
                <w:webHidden/>
              </w:rPr>
              <w:fldChar w:fldCharType="begin"/>
            </w:r>
            <w:r w:rsidR="009C42FA">
              <w:rPr>
                <w:noProof/>
                <w:webHidden/>
              </w:rPr>
              <w:instrText xml:space="preserve"> PAGEREF _Toc114831849 \h </w:instrText>
            </w:r>
            <w:r w:rsidR="009C42FA">
              <w:rPr>
                <w:noProof/>
                <w:webHidden/>
              </w:rPr>
            </w:r>
            <w:r w:rsidR="009C42FA">
              <w:rPr>
                <w:noProof/>
                <w:webHidden/>
              </w:rPr>
              <w:fldChar w:fldCharType="separate"/>
            </w:r>
            <w:r w:rsidR="009C42FA">
              <w:rPr>
                <w:noProof/>
                <w:webHidden/>
              </w:rPr>
              <w:t>14</w:t>
            </w:r>
            <w:r w:rsidR="009C42FA">
              <w:rPr>
                <w:noProof/>
                <w:webHidden/>
              </w:rPr>
              <w:fldChar w:fldCharType="end"/>
            </w:r>
          </w:hyperlink>
        </w:p>
        <w:p w14:paraId="6E4E2519" w14:textId="0E9B1266" w:rsidR="009C42FA" w:rsidRDefault="00000000">
          <w:pPr>
            <w:pStyle w:val="TOC3"/>
            <w:tabs>
              <w:tab w:val="right" w:leader="dot" w:pos="10516"/>
            </w:tabs>
            <w:rPr>
              <w:rFonts w:asciiTheme="minorHAnsi" w:eastAsiaTheme="minorEastAsia" w:hAnsiTheme="minorHAnsi"/>
              <w:noProof/>
              <w:sz w:val="22"/>
              <w:szCs w:val="22"/>
              <w:lang w:val="en-CA" w:eastAsia="en-CA"/>
            </w:rPr>
          </w:pPr>
          <w:hyperlink w:anchor="_Toc114831850" w:history="1">
            <w:r w:rsidR="009C42FA" w:rsidRPr="00E51C2E">
              <w:rPr>
                <w:rStyle w:val="Hyperlink"/>
                <w:noProof/>
                <w:lang w:val="fr-CA"/>
              </w:rPr>
              <w:t>Q : Dois-je payer pour mes adaptations liées au logement ?</w:t>
            </w:r>
            <w:r w:rsidR="009C42FA">
              <w:rPr>
                <w:noProof/>
                <w:webHidden/>
              </w:rPr>
              <w:tab/>
            </w:r>
            <w:r w:rsidR="009C42FA">
              <w:rPr>
                <w:noProof/>
                <w:webHidden/>
              </w:rPr>
              <w:fldChar w:fldCharType="begin"/>
            </w:r>
            <w:r w:rsidR="009C42FA">
              <w:rPr>
                <w:noProof/>
                <w:webHidden/>
              </w:rPr>
              <w:instrText xml:space="preserve"> PAGEREF _Toc114831850 \h </w:instrText>
            </w:r>
            <w:r w:rsidR="009C42FA">
              <w:rPr>
                <w:noProof/>
                <w:webHidden/>
              </w:rPr>
            </w:r>
            <w:r w:rsidR="009C42FA">
              <w:rPr>
                <w:noProof/>
                <w:webHidden/>
              </w:rPr>
              <w:fldChar w:fldCharType="separate"/>
            </w:r>
            <w:r w:rsidR="009C42FA">
              <w:rPr>
                <w:noProof/>
                <w:webHidden/>
              </w:rPr>
              <w:t>14</w:t>
            </w:r>
            <w:r w:rsidR="009C42FA">
              <w:rPr>
                <w:noProof/>
                <w:webHidden/>
              </w:rPr>
              <w:fldChar w:fldCharType="end"/>
            </w:r>
          </w:hyperlink>
        </w:p>
        <w:p w14:paraId="46F2195B" w14:textId="032D054B" w:rsidR="009C42FA" w:rsidRDefault="00000000">
          <w:pPr>
            <w:pStyle w:val="TOC3"/>
            <w:tabs>
              <w:tab w:val="right" w:leader="dot" w:pos="10516"/>
            </w:tabs>
            <w:rPr>
              <w:rFonts w:asciiTheme="minorHAnsi" w:eastAsiaTheme="minorEastAsia" w:hAnsiTheme="minorHAnsi"/>
              <w:noProof/>
              <w:sz w:val="22"/>
              <w:szCs w:val="22"/>
              <w:lang w:val="en-CA" w:eastAsia="en-CA"/>
            </w:rPr>
          </w:pPr>
          <w:hyperlink w:anchor="_Toc114831851" w:history="1">
            <w:r w:rsidR="009C42FA" w:rsidRPr="00E51C2E">
              <w:rPr>
                <w:rStyle w:val="Hyperlink"/>
                <w:noProof/>
                <w:lang w:val="fr-CA"/>
              </w:rPr>
              <w:t>Q : Mon fournisseur de logement communique des informations importantes sur le bâtiment (comme les tests d'alarme incendie, les réparations ou la fermeture temporaire de l'eau) dans un format inaccessible. Par exemple, en utilisant des affiches dans les aires communes ou en distribuant des dépliants imprimés. Que puis-je faire ?</w:t>
            </w:r>
            <w:r w:rsidR="009C42FA">
              <w:rPr>
                <w:noProof/>
                <w:webHidden/>
              </w:rPr>
              <w:tab/>
            </w:r>
            <w:r w:rsidR="009C42FA">
              <w:rPr>
                <w:noProof/>
                <w:webHidden/>
              </w:rPr>
              <w:fldChar w:fldCharType="begin"/>
            </w:r>
            <w:r w:rsidR="009C42FA">
              <w:rPr>
                <w:noProof/>
                <w:webHidden/>
              </w:rPr>
              <w:instrText xml:space="preserve"> PAGEREF _Toc114831851 \h </w:instrText>
            </w:r>
            <w:r w:rsidR="009C42FA">
              <w:rPr>
                <w:noProof/>
                <w:webHidden/>
              </w:rPr>
            </w:r>
            <w:r w:rsidR="009C42FA">
              <w:rPr>
                <w:noProof/>
                <w:webHidden/>
              </w:rPr>
              <w:fldChar w:fldCharType="separate"/>
            </w:r>
            <w:r w:rsidR="009C42FA">
              <w:rPr>
                <w:noProof/>
                <w:webHidden/>
              </w:rPr>
              <w:t>15</w:t>
            </w:r>
            <w:r w:rsidR="009C42FA">
              <w:rPr>
                <w:noProof/>
                <w:webHidden/>
              </w:rPr>
              <w:fldChar w:fldCharType="end"/>
            </w:r>
          </w:hyperlink>
        </w:p>
        <w:p w14:paraId="50C399D7" w14:textId="0BC3E57C" w:rsidR="009C42FA" w:rsidRDefault="00000000">
          <w:pPr>
            <w:pStyle w:val="TOC3"/>
            <w:tabs>
              <w:tab w:val="right" w:leader="dot" w:pos="10516"/>
            </w:tabs>
            <w:rPr>
              <w:rFonts w:asciiTheme="minorHAnsi" w:eastAsiaTheme="minorEastAsia" w:hAnsiTheme="minorHAnsi"/>
              <w:noProof/>
              <w:sz w:val="22"/>
              <w:szCs w:val="22"/>
              <w:lang w:val="en-CA" w:eastAsia="en-CA"/>
            </w:rPr>
          </w:pPr>
          <w:hyperlink w:anchor="_Toc114831852" w:history="1">
            <w:r w:rsidR="009C42FA" w:rsidRPr="00E51C2E">
              <w:rPr>
                <w:rStyle w:val="Hyperlink"/>
                <w:noProof/>
                <w:lang w:val="fr-CA"/>
              </w:rPr>
              <w:t>Q : Mon fournisseur de logement dit que les adaptations que je demande sont en contradiction avec une autre loi ou politique. Par exemple, une politique dans les règlements administratifs d'un condominium. Cela signifie-t-il que les mesures d'adaptation ne peuvent pas être prises ?</w:t>
            </w:r>
            <w:r w:rsidR="009C42FA">
              <w:rPr>
                <w:noProof/>
                <w:webHidden/>
              </w:rPr>
              <w:tab/>
            </w:r>
            <w:r w:rsidR="009C42FA">
              <w:rPr>
                <w:noProof/>
                <w:webHidden/>
              </w:rPr>
              <w:fldChar w:fldCharType="begin"/>
            </w:r>
            <w:r w:rsidR="009C42FA">
              <w:rPr>
                <w:noProof/>
                <w:webHidden/>
              </w:rPr>
              <w:instrText xml:space="preserve"> PAGEREF _Toc114831852 \h </w:instrText>
            </w:r>
            <w:r w:rsidR="009C42FA">
              <w:rPr>
                <w:noProof/>
                <w:webHidden/>
              </w:rPr>
            </w:r>
            <w:r w:rsidR="009C42FA">
              <w:rPr>
                <w:noProof/>
                <w:webHidden/>
              </w:rPr>
              <w:fldChar w:fldCharType="separate"/>
            </w:r>
            <w:r w:rsidR="009C42FA">
              <w:rPr>
                <w:noProof/>
                <w:webHidden/>
              </w:rPr>
              <w:t>15</w:t>
            </w:r>
            <w:r w:rsidR="009C42FA">
              <w:rPr>
                <w:noProof/>
                <w:webHidden/>
              </w:rPr>
              <w:fldChar w:fldCharType="end"/>
            </w:r>
          </w:hyperlink>
        </w:p>
        <w:p w14:paraId="7AF1A884" w14:textId="1423908D" w:rsidR="009C42FA" w:rsidRDefault="00000000">
          <w:pPr>
            <w:pStyle w:val="TOC3"/>
            <w:tabs>
              <w:tab w:val="right" w:leader="dot" w:pos="10516"/>
            </w:tabs>
            <w:rPr>
              <w:rFonts w:asciiTheme="minorHAnsi" w:eastAsiaTheme="minorEastAsia" w:hAnsiTheme="minorHAnsi"/>
              <w:noProof/>
              <w:sz w:val="22"/>
              <w:szCs w:val="22"/>
              <w:lang w:val="en-CA" w:eastAsia="en-CA"/>
            </w:rPr>
          </w:pPr>
          <w:hyperlink w:anchor="_Toc114831853" w:history="1">
            <w:r w:rsidR="009C42FA" w:rsidRPr="00E51C2E">
              <w:rPr>
                <w:rStyle w:val="Hyperlink"/>
                <w:noProof/>
                <w:lang w:val="fr-CA"/>
              </w:rPr>
              <w:t>Q : Mon propriétaire a exprimé des inquiétudes concernant ma perte de vision (p. ex., problèmes de sécurité, responsabilité, assurance, etc.) et m'a demandé de quitter les lieux.  Que puis-je faire ?</w:t>
            </w:r>
            <w:r w:rsidR="009C42FA">
              <w:rPr>
                <w:noProof/>
                <w:webHidden/>
              </w:rPr>
              <w:tab/>
            </w:r>
            <w:r w:rsidR="009C42FA">
              <w:rPr>
                <w:noProof/>
                <w:webHidden/>
              </w:rPr>
              <w:fldChar w:fldCharType="begin"/>
            </w:r>
            <w:r w:rsidR="009C42FA">
              <w:rPr>
                <w:noProof/>
                <w:webHidden/>
              </w:rPr>
              <w:instrText xml:space="preserve"> PAGEREF _Toc114831853 \h </w:instrText>
            </w:r>
            <w:r w:rsidR="009C42FA">
              <w:rPr>
                <w:noProof/>
                <w:webHidden/>
              </w:rPr>
            </w:r>
            <w:r w:rsidR="009C42FA">
              <w:rPr>
                <w:noProof/>
                <w:webHidden/>
              </w:rPr>
              <w:fldChar w:fldCharType="separate"/>
            </w:r>
            <w:r w:rsidR="009C42FA">
              <w:rPr>
                <w:noProof/>
                <w:webHidden/>
              </w:rPr>
              <w:t>16</w:t>
            </w:r>
            <w:r w:rsidR="009C42FA">
              <w:rPr>
                <w:noProof/>
                <w:webHidden/>
              </w:rPr>
              <w:fldChar w:fldCharType="end"/>
            </w:r>
          </w:hyperlink>
        </w:p>
        <w:p w14:paraId="23DAC0DF" w14:textId="77ADB809" w:rsidR="009C42FA" w:rsidRDefault="00000000">
          <w:pPr>
            <w:pStyle w:val="TOC1"/>
            <w:rPr>
              <w:rFonts w:asciiTheme="minorHAnsi" w:eastAsiaTheme="minorEastAsia" w:hAnsiTheme="minorHAnsi"/>
              <w:b w:val="0"/>
              <w:sz w:val="22"/>
              <w:szCs w:val="22"/>
              <w:lang w:val="en-CA" w:eastAsia="en-CA"/>
            </w:rPr>
          </w:pPr>
          <w:hyperlink w:anchor="_Toc114831854" w:history="1">
            <w:r w:rsidR="009C42FA" w:rsidRPr="00E51C2E">
              <w:rPr>
                <w:rStyle w:val="Hyperlink"/>
                <w:rFonts w:eastAsiaTheme="majorEastAsia" w:cstheme="majorBidi"/>
                <w:b/>
                <w:lang w:val="fr-CA"/>
              </w:rPr>
              <w:t>Obtenir de l'aide</w:t>
            </w:r>
            <w:r w:rsidR="009C42FA">
              <w:rPr>
                <w:webHidden/>
              </w:rPr>
              <w:tab/>
            </w:r>
            <w:r w:rsidR="009C42FA">
              <w:rPr>
                <w:webHidden/>
              </w:rPr>
              <w:fldChar w:fldCharType="begin"/>
            </w:r>
            <w:r w:rsidR="009C42FA">
              <w:rPr>
                <w:webHidden/>
              </w:rPr>
              <w:instrText xml:space="preserve"> PAGEREF _Toc114831854 \h </w:instrText>
            </w:r>
            <w:r w:rsidR="009C42FA">
              <w:rPr>
                <w:webHidden/>
              </w:rPr>
            </w:r>
            <w:r w:rsidR="009C42FA">
              <w:rPr>
                <w:webHidden/>
              </w:rPr>
              <w:fldChar w:fldCharType="separate"/>
            </w:r>
            <w:r w:rsidR="009C42FA">
              <w:rPr>
                <w:webHidden/>
              </w:rPr>
              <w:t>17</w:t>
            </w:r>
            <w:r w:rsidR="009C42FA">
              <w:rPr>
                <w:webHidden/>
              </w:rPr>
              <w:fldChar w:fldCharType="end"/>
            </w:r>
          </w:hyperlink>
        </w:p>
        <w:p w14:paraId="1A25FAAA" w14:textId="778FF5BF" w:rsidR="009C42FA" w:rsidRDefault="00000000">
          <w:pPr>
            <w:pStyle w:val="TOC2"/>
            <w:tabs>
              <w:tab w:val="right" w:leader="dot" w:pos="10516"/>
            </w:tabs>
            <w:rPr>
              <w:rFonts w:asciiTheme="minorHAnsi" w:eastAsiaTheme="minorEastAsia" w:hAnsiTheme="minorHAnsi"/>
              <w:b w:val="0"/>
              <w:noProof/>
              <w:sz w:val="22"/>
              <w:szCs w:val="22"/>
              <w:lang w:val="en-CA" w:eastAsia="en-CA"/>
            </w:rPr>
          </w:pPr>
          <w:hyperlink w:anchor="_Toc114831855" w:history="1">
            <w:r w:rsidR="009C42FA" w:rsidRPr="00E51C2E">
              <w:rPr>
                <w:rStyle w:val="Hyperlink"/>
                <w:rFonts w:eastAsiaTheme="majorEastAsia" w:cstheme="majorBidi"/>
                <w:b/>
                <w:noProof/>
                <w:lang w:val="fr-CA"/>
              </w:rPr>
              <w:t>Services et informations juridiques</w:t>
            </w:r>
            <w:r w:rsidR="009C42FA">
              <w:rPr>
                <w:noProof/>
                <w:webHidden/>
              </w:rPr>
              <w:tab/>
            </w:r>
            <w:r w:rsidR="009C42FA">
              <w:rPr>
                <w:noProof/>
                <w:webHidden/>
              </w:rPr>
              <w:fldChar w:fldCharType="begin"/>
            </w:r>
            <w:r w:rsidR="009C42FA">
              <w:rPr>
                <w:noProof/>
                <w:webHidden/>
              </w:rPr>
              <w:instrText xml:space="preserve"> PAGEREF _Toc114831855 \h </w:instrText>
            </w:r>
            <w:r w:rsidR="009C42FA">
              <w:rPr>
                <w:noProof/>
                <w:webHidden/>
              </w:rPr>
            </w:r>
            <w:r w:rsidR="009C42FA">
              <w:rPr>
                <w:noProof/>
                <w:webHidden/>
              </w:rPr>
              <w:fldChar w:fldCharType="separate"/>
            </w:r>
            <w:r w:rsidR="009C42FA">
              <w:rPr>
                <w:noProof/>
                <w:webHidden/>
              </w:rPr>
              <w:t>17</w:t>
            </w:r>
            <w:r w:rsidR="009C42FA">
              <w:rPr>
                <w:noProof/>
                <w:webHidden/>
              </w:rPr>
              <w:fldChar w:fldCharType="end"/>
            </w:r>
          </w:hyperlink>
        </w:p>
        <w:p w14:paraId="3E0E0275" w14:textId="74A02A64" w:rsidR="009C42FA" w:rsidRDefault="00000000">
          <w:pPr>
            <w:pStyle w:val="TOC3"/>
            <w:tabs>
              <w:tab w:val="right" w:leader="dot" w:pos="10516"/>
            </w:tabs>
            <w:rPr>
              <w:rFonts w:asciiTheme="minorHAnsi" w:eastAsiaTheme="minorEastAsia" w:hAnsiTheme="minorHAnsi"/>
              <w:noProof/>
              <w:sz w:val="22"/>
              <w:szCs w:val="22"/>
              <w:lang w:val="en-CA" w:eastAsia="en-CA"/>
            </w:rPr>
          </w:pPr>
          <w:hyperlink w:anchor="_Toc114831856" w:history="1">
            <w:r w:rsidR="009C42FA" w:rsidRPr="00E51C2E">
              <w:rPr>
                <w:rStyle w:val="Hyperlink"/>
                <w:rFonts w:eastAsiaTheme="majorEastAsia" w:cstheme="majorBidi"/>
                <w:noProof/>
                <w:lang w:val="fr-CA"/>
              </w:rPr>
              <w:t>Clinique d'aide juridique de Frédéricton, Inc (FLAC)</w:t>
            </w:r>
            <w:r w:rsidR="009C42FA">
              <w:rPr>
                <w:noProof/>
                <w:webHidden/>
              </w:rPr>
              <w:tab/>
            </w:r>
            <w:r w:rsidR="009C42FA">
              <w:rPr>
                <w:noProof/>
                <w:webHidden/>
              </w:rPr>
              <w:fldChar w:fldCharType="begin"/>
            </w:r>
            <w:r w:rsidR="009C42FA">
              <w:rPr>
                <w:noProof/>
                <w:webHidden/>
              </w:rPr>
              <w:instrText xml:space="preserve"> PAGEREF _Toc114831856 \h </w:instrText>
            </w:r>
            <w:r w:rsidR="009C42FA">
              <w:rPr>
                <w:noProof/>
                <w:webHidden/>
              </w:rPr>
            </w:r>
            <w:r w:rsidR="009C42FA">
              <w:rPr>
                <w:noProof/>
                <w:webHidden/>
              </w:rPr>
              <w:fldChar w:fldCharType="separate"/>
            </w:r>
            <w:r w:rsidR="009C42FA">
              <w:rPr>
                <w:noProof/>
                <w:webHidden/>
              </w:rPr>
              <w:t>17</w:t>
            </w:r>
            <w:r w:rsidR="009C42FA">
              <w:rPr>
                <w:noProof/>
                <w:webHidden/>
              </w:rPr>
              <w:fldChar w:fldCharType="end"/>
            </w:r>
          </w:hyperlink>
        </w:p>
        <w:p w14:paraId="3A810CE9" w14:textId="2DF0166A" w:rsidR="009C42FA" w:rsidRDefault="00000000">
          <w:pPr>
            <w:pStyle w:val="TOC3"/>
            <w:tabs>
              <w:tab w:val="right" w:leader="dot" w:pos="10516"/>
            </w:tabs>
            <w:rPr>
              <w:rFonts w:asciiTheme="minorHAnsi" w:eastAsiaTheme="minorEastAsia" w:hAnsiTheme="minorHAnsi"/>
              <w:noProof/>
              <w:sz w:val="22"/>
              <w:szCs w:val="22"/>
              <w:lang w:val="en-CA" w:eastAsia="en-CA"/>
            </w:rPr>
          </w:pPr>
          <w:hyperlink w:anchor="_Toc114831857" w:history="1">
            <w:r w:rsidR="009C42FA" w:rsidRPr="00E51C2E">
              <w:rPr>
                <w:rStyle w:val="Hyperlink"/>
                <w:rFonts w:eastAsiaTheme="majorEastAsia" w:cstheme="majorBidi"/>
                <w:noProof/>
                <w:lang w:val="fr-CA"/>
              </w:rPr>
              <w:t>La Commission des services d'aide juridique du Nouveau-Brunswick</w:t>
            </w:r>
            <w:r w:rsidR="009C42FA">
              <w:rPr>
                <w:noProof/>
                <w:webHidden/>
              </w:rPr>
              <w:tab/>
            </w:r>
            <w:r w:rsidR="009C42FA">
              <w:rPr>
                <w:noProof/>
                <w:webHidden/>
              </w:rPr>
              <w:fldChar w:fldCharType="begin"/>
            </w:r>
            <w:r w:rsidR="009C42FA">
              <w:rPr>
                <w:noProof/>
                <w:webHidden/>
              </w:rPr>
              <w:instrText xml:space="preserve"> PAGEREF _Toc114831857 \h </w:instrText>
            </w:r>
            <w:r w:rsidR="009C42FA">
              <w:rPr>
                <w:noProof/>
                <w:webHidden/>
              </w:rPr>
            </w:r>
            <w:r w:rsidR="009C42FA">
              <w:rPr>
                <w:noProof/>
                <w:webHidden/>
              </w:rPr>
              <w:fldChar w:fldCharType="separate"/>
            </w:r>
            <w:r w:rsidR="009C42FA">
              <w:rPr>
                <w:noProof/>
                <w:webHidden/>
              </w:rPr>
              <w:t>18</w:t>
            </w:r>
            <w:r w:rsidR="009C42FA">
              <w:rPr>
                <w:noProof/>
                <w:webHidden/>
              </w:rPr>
              <w:fldChar w:fldCharType="end"/>
            </w:r>
          </w:hyperlink>
        </w:p>
        <w:p w14:paraId="03D90849" w14:textId="1E5D5080" w:rsidR="009C42FA" w:rsidRDefault="00000000">
          <w:pPr>
            <w:pStyle w:val="TOC3"/>
            <w:tabs>
              <w:tab w:val="right" w:leader="dot" w:pos="10516"/>
            </w:tabs>
            <w:rPr>
              <w:rFonts w:asciiTheme="minorHAnsi" w:eastAsiaTheme="minorEastAsia" w:hAnsiTheme="minorHAnsi"/>
              <w:noProof/>
              <w:sz w:val="22"/>
              <w:szCs w:val="22"/>
              <w:lang w:val="en-CA" w:eastAsia="en-CA"/>
            </w:rPr>
          </w:pPr>
          <w:hyperlink w:anchor="_Toc114831858" w:history="1">
            <w:r w:rsidR="009C42FA" w:rsidRPr="00E51C2E">
              <w:rPr>
                <w:rStyle w:val="Hyperlink"/>
                <w:rFonts w:eastAsiaTheme="majorEastAsia" w:cstheme="majorBidi"/>
                <w:bCs/>
                <w:noProof/>
                <w:lang w:val="fr-CA"/>
              </w:rPr>
              <w:t>Clinique juridique de l'Université du Nouveau-Brunswick (UNB)</w:t>
            </w:r>
            <w:r w:rsidR="009C42FA">
              <w:rPr>
                <w:noProof/>
                <w:webHidden/>
              </w:rPr>
              <w:tab/>
            </w:r>
            <w:r w:rsidR="009C42FA">
              <w:rPr>
                <w:noProof/>
                <w:webHidden/>
              </w:rPr>
              <w:fldChar w:fldCharType="begin"/>
            </w:r>
            <w:r w:rsidR="009C42FA">
              <w:rPr>
                <w:noProof/>
                <w:webHidden/>
              </w:rPr>
              <w:instrText xml:space="preserve"> PAGEREF _Toc114831858 \h </w:instrText>
            </w:r>
            <w:r w:rsidR="009C42FA">
              <w:rPr>
                <w:noProof/>
                <w:webHidden/>
              </w:rPr>
            </w:r>
            <w:r w:rsidR="009C42FA">
              <w:rPr>
                <w:noProof/>
                <w:webHidden/>
              </w:rPr>
              <w:fldChar w:fldCharType="separate"/>
            </w:r>
            <w:r w:rsidR="009C42FA">
              <w:rPr>
                <w:noProof/>
                <w:webHidden/>
              </w:rPr>
              <w:t>18</w:t>
            </w:r>
            <w:r w:rsidR="009C42FA">
              <w:rPr>
                <w:noProof/>
                <w:webHidden/>
              </w:rPr>
              <w:fldChar w:fldCharType="end"/>
            </w:r>
          </w:hyperlink>
        </w:p>
        <w:p w14:paraId="381F907E" w14:textId="472F2E3B" w:rsidR="009C42FA" w:rsidRDefault="00000000">
          <w:pPr>
            <w:pStyle w:val="TOC3"/>
            <w:tabs>
              <w:tab w:val="right" w:leader="dot" w:pos="10516"/>
            </w:tabs>
            <w:rPr>
              <w:rFonts w:asciiTheme="minorHAnsi" w:eastAsiaTheme="minorEastAsia" w:hAnsiTheme="minorHAnsi"/>
              <w:noProof/>
              <w:sz w:val="22"/>
              <w:szCs w:val="22"/>
              <w:lang w:val="en-CA" w:eastAsia="en-CA"/>
            </w:rPr>
          </w:pPr>
          <w:hyperlink w:anchor="_Toc114831859" w:history="1">
            <w:r w:rsidR="009C42FA" w:rsidRPr="00E51C2E">
              <w:rPr>
                <w:rStyle w:val="Hyperlink"/>
                <w:rFonts w:eastAsiaTheme="majorEastAsia" w:cstheme="majorBidi"/>
                <w:noProof/>
                <w:lang w:val="fr-CA"/>
              </w:rPr>
              <w:t>Service public d'éducation et d'information juridiques du Nouveau-Brunswick (SPEIJ-NB)</w:t>
            </w:r>
            <w:r w:rsidR="009C42FA">
              <w:rPr>
                <w:noProof/>
                <w:webHidden/>
              </w:rPr>
              <w:tab/>
            </w:r>
            <w:r w:rsidR="009C42FA">
              <w:rPr>
                <w:noProof/>
                <w:webHidden/>
              </w:rPr>
              <w:fldChar w:fldCharType="begin"/>
            </w:r>
            <w:r w:rsidR="009C42FA">
              <w:rPr>
                <w:noProof/>
                <w:webHidden/>
              </w:rPr>
              <w:instrText xml:space="preserve"> PAGEREF _Toc114831859 \h </w:instrText>
            </w:r>
            <w:r w:rsidR="009C42FA">
              <w:rPr>
                <w:noProof/>
                <w:webHidden/>
              </w:rPr>
            </w:r>
            <w:r w:rsidR="009C42FA">
              <w:rPr>
                <w:noProof/>
                <w:webHidden/>
              </w:rPr>
              <w:fldChar w:fldCharType="separate"/>
            </w:r>
            <w:r w:rsidR="009C42FA">
              <w:rPr>
                <w:noProof/>
                <w:webHidden/>
              </w:rPr>
              <w:t>19</w:t>
            </w:r>
            <w:r w:rsidR="009C42FA">
              <w:rPr>
                <w:noProof/>
                <w:webHidden/>
              </w:rPr>
              <w:fldChar w:fldCharType="end"/>
            </w:r>
          </w:hyperlink>
        </w:p>
        <w:p w14:paraId="2DF6FF8D" w14:textId="3D00A525" w:rsidR="009C42FA" w:rsidRDefault="00000000">
          <w:pPr>
            <w:pStyle w:val="TOC3"/>
            <w:tabs>
              <w:tab w:val="right" w:leader="dot" w:pos="10516"/>
            </w:tabs>
            <w:rPr>
              <w:rFonts w:asciiTheme="minorHAnsi" w:eastAsiaTheme="minorEastAsia" w:hAnsiTheme="minorHAnsi"/>
              <w:noProof/>
              <w:sz w:val="22"/>
              <w:szCs w:val="22"/>
              <w:lang w:val="en-CA" w:eastAsia="en-CA"/>
            </w:rPr>
          </w:pPr>
          <w:hyperlink w:anchor="_Toc114831860" w:history="1">
            <w:r w:rsidR="009C42FA" w:rsidRPr="00E51C2E">
              <w:rPr>
                <w:rStyle w:val="Hyperlink"/>
                <w:rFonts w:eastAsiaTheme="majorEastAsia" w:cstheme="majorBidi"/>
                <w:bCs/>
                <w:noProof/>
                <w:lang w:val="fr-CA"/>
              </w:rPr>
              <w:t>La Commission des droits de la personne du Nouveau-Brunswick</w:t>
            </w:r>
            <w:r w:rsidR="009C42FA">
              <w:rPr>
                <w:noProof/>
                <w:webHidden/>
              </w:rPr>
              <w:tab/>
            </w:r>
            <w:r w:rsidR="009C42FA">
              <w:rPr>
                <w:noProof/>
                <w:webHidden/>
              </w:rPr>
              <w:fldChar w:fldCharType="begin"/>
            </w:r>
            <w:r w:rsidR="009C42FA">
              <w:rPr>
                <w:noProof/>
                <w:webHidden/>
              </w:rPr>
              <w:instrText xml:space="preserve"> PAGEREF _Toc114831860 \h </w:instrText>
            </w:r>
            <w:r w:rsidR="009C42FA">
              <w:rPr>
                <w:noProof/>
                <w:webHidden/>
              </w:rPr>
            </w:r>
            <w:r w:rsidR="009C42FA">
              <w:rPr>
                <w:noProof/>
                <w:webHidden/>
              </w:rPr>
              <w:fldChar w:fldCharType="separate"/>
            </w:r>
            <w:r w:rsidR="009C42FA">
              <w:rPr>
                <w:noProof/>
                <w:webHidden/>
              </w:rPr>
              <w:t>19</w:t>
            </w:r>
            <w:r w:rsidR="009C42FA">
              <w:rPr>
                <w:noProof/>
                <w:webHidden/>
              </w:rPr>
              <w:fldChar w:fldCharType="end"/>
            </w:r>
          </w:hyperlink>
        </w:p>
        <w:p w14:paraId="77B68C86" w14:textId="14C89753" w:rsidR="009C42FA" w:rsidRDefault="00000000">
          <w:pPr>
            <w:pStyle w:val="TOC3"/>
            <w:tabs>
              <w:tab w:val="right" w:leader="dot" w:pos="10516"/>
            </w:tabs>
            <w:rPr>
              <w:rFonts w:asciiTheme="minorHAnsi" w:eastAsiaTheme="minorEastAsia" w:hAnsiTheme="minorHAnsi"/>
              <w:noProof/>
              <w:sz w:val="22"/>
              <w:szCs w:val="22"/>
              <w:lang w:val="en-CA" w:eastAsia="en-CA"/>
            </w:rPr>
          </w:pPr>
          <w:hyperlink w:anchor="_Toc114831861" w:history="1">
            <w:r w:rsidR="009C42FA" w:rsidRPr="00E51C2E">
              <w:rPr>
                <w:rStyle w:val="Hyperlink"/>
                <w:rFonts w:eastAsiaTheme="majorEastAsia" w:cstheme="majorBidi"/>
                <w:bCs/>
                <w:noProof/>
                <w:lang w:val="fr-CA"/>
              </w:rPr>
              <w:t>Tribunal sur la location de locaux d’habitation</w:t>
            </w:r>
            <w:r w:rsidR="009C42FA">
              <w:rPr>
                <w:noProof/>
                <w:webHidden/>
              </w:rPr>
              <w:tab/>
            </w:r>
            <w:r w:rsidR="009C42FA">
              <w:rPr>
                <w:noProof/>
                <w:webHidden/>
              </w:rPr>
              <w:fldChar w:fldCharType="begin"/>
            </w:r>
            <w:r w:rsidR="009C42FA">
              <w:rPr>
                <w:noProof/>
                <w:webHidden/>
              </w:rPr>
              <w:instrText xml:space="preserve"> PAGEREF _Toc114831861 \h </w:instrText>
            </w:r>
            <w:r w:rsidR="009C42FA">
              <w:rPr>
                <w:noProof/>
                <w:webHidden/>
              </w:rPr>
            </w:r>
            <w:r w:rsidR="009C42FA">
              <w:rPr>
                <w:noProof/>
                <w:webHidden/>
              </w:rPr>
              <w:fldChar w:fldCharType="separate"/>
            </w:r>
            <w:r w:rsidR="009C42FA">
              <w:rPr>
                <w:noProof/>
                <w:webHidden/>
              </w:rPr>
              <w:t>20</w:t>
            </w:r>
            <w:r w:rsidR="009C42FA">
              <w:rPr>
                <w:noProof/>
                <w:webHidden/>
              </w:rPr>
              <w:fldChar w:fldCharType="end"/>
            </w:r>
          </w:hyperlink>
        </w:p>
        <w:p w14:paraId="3139FBBF" w14:textId="182E1FED" w:rsidR="009C42FA" w:rsidRDefault="00000000">
          <w:pPr>
            <w:pStyle w:val="TOC2"/>
            <w:tabs>
              <w:tab w:val="right" w:leader="dot" w:pos="10516"/>
            </w:tabs>
            <w:rPr>
              <w:rFonts w:asciiTheme="minorHAnsi" w:eastAsiaTheme="minorEastAsia" w:hAnsiTheme="minorHAnsi"/>
              <w:b w:val="0"/>
              <w:noProof/>
              <w:sz w:val="22"/>
              <w:szCs w:val="22"/>
              <w:lang w:val="en-CA" w:eastAsia="en-CA"/>
            </w:rPr>
          </w:pPr>
          <w:hyperlink w:anchor="_Toc114831862" w:history="1">
            <w:r w:rsidR="009C42FA" w:rsidRPr="00E51C2E">
              <w:rPr>
                <w:rStyle w:val="Hyperlink"/>
                <w:b/>
                <w:bCs/>
                <w:noProof/>
                <w:lang w:val="fr-CA"/>
              </w:rPr>
              <w:t>Services non juridiques essentiels</w:t>
            </w:r>
            <w:r w:rsidR="009C42FA">
              <w:rPr>
                <w:noProof/>
                <w:webHidden/>
              </w:rPr>
              <w:tab/>
            </w:r>
            <w:r w:rsidR="009C42FA">
              <w:rPr>
                <w:noProof/>
                <w:webHidden/>
              </w:rPr>
              <w:fldChar w:fldCharType="begin"/>
            </w:r>
            <w:r w:rsidR="009C42FA">
              <w:rPr>
                <w:noProof/>
                <w:webHidden/>
              </w:rPr>
              <w:instrText xml:space="preserve"> PAGEREF _Toc114831862 \h </w:instrText>
            </w:r>
            <w:r w:rsidR="009C42FA">
              <w:rPr>
                <w:noProof/>
                <w:webHidden/>
              </w:rPr>
            </w:r>
            <w:r w:rsidR="009C42FA">
              <w:rPr>
                <w:noProof/>
                <w:webHidden/>
              </w:rPr>
              <w:fldChar w:fldCharType="separate"/>
            </w:r>
            <w:r w:rsidR="009C42FA">
              <w:rPr>
                <w:noProof/>
                <w:webHidden/>
              </w:rPr>
              <w:t>21</w:t>
            </w:r>
            <w:r w:rsidR="009C42FA">
              <w:rPr>
                <w:noProof/>
                <w:webHidden/>
              </w:rPr>
              <w:fldChar w:fldCharType="end"/>
            </w:r>
          </w:hyperlink>
        </w:p>
        <w:p w14:paraId="187BAD06" w14:textId="57D28333" w:rsidR="009C42FA" w:rsidRDefault="00000000">
          <w:pPr>
            <w:pStyle w:val="TOC3"/>
            <w:tabs>
              <w:tab w:val="right" w:leader="dot" w:pos="10516"/>
            </w:tabs>
            <w:rPr>
              <w:rFonts w:asciiTheme="minorHAnsi" w:eastAsiaTheme="minorEastAsia" w:hAnsiTheme="minorHAnsi"/>
              <w:noProof/>
              <w:sz w:val="22"/>
              <w:szCs w:val="22"/>
              <w:lang w:val="en-CA" w:eastAsia="en-CA"/>
            </w:rPr>
          </w:pPr>
          <w:hyperlink w:anchor="_Toc114831863" w:history="1">
            <w:r w:rsidR="009C42FA" w:rsidRPr="00E51C2E">
              <w:rPr>
                <w:rStyle w:val="Hyperlink"/>
                <w:rFonts w:eastAsiaTheme="majorEastAsia" w:cstheme="majorBidi"/>
                <w:noProof/>
                <w:lang w:val="fr-CA"/>
              </w:rPr>
              <w:t>Ombud N.B.</w:t>
            </w:r>
            <w:r w:rsidR="009C42FA">
              <w:rPr>
                <w:noProof/>
                <w:webHidden/>
              </w:rPr>
              <w:tab/>
            </w:r>
            <w:r w:rsidR="009C42FA">
              <w:rPr>
                <w:noProof/>
                <w:webHidden/>
              </w:rPr>
              <w:fldChar w:fldCharType="begin"/>
            </w:r>
            <w:r w:rsidR="009C42FA">
              <w:rPr>
                <w:noProof/>
                <w:webHidden/>
              </w:rPr>
              <w:instrText xml:space="preserve"> PAGEREF _Toc114831863 \h </w:instrText>
            </w:r>
            <w:r w:rsidR="009C42FA">
              <w:rPr>
                <w:noProof/>
                <w:webHidden/>
              </w:rPr>
            </w:r>
            <w:r w:rsidR="009C42FA">
              <w:rPr>
                <w:noProof/>
                <w:webHidden/>
              </w:rPr>
              <w:fldChar w:fldCharType="separate"/>
            </w:r>
            <w:r w:rsidR="009C42FA">
              <w:rPr>
                <w:noProof/>
                <w:webHidden/>
              </w:rPr>
              <w:t>21</w:t>
            </w:r>
            <w:r w:rsidR="009C42FA">
              <w:rPr>
                <w:noProof/>
                <w:webHidden/>
              </w:rPr>
              <w:fldChar w:fldCharType="end"/>
            </w:r>
          </w:hyperlink>
        </w:p>
        <w:p w14:paraId="5BA98277" w14:textId="186D8F32" w:rsidR="009C42FA" w:rsidRDefault="00000000">
          <w:pPr>
            <w:pStyle w:val="TOC3"/>
            <w:tabs>
              <w:tab w:val="right" w:leader="dot" w:pos="10516"/>
            </w:tabs>
            <w:rPr>
              <w:rFonts w:asciiTheme="minorHAnsi" w:eastAsiaTheme="minorEastAsia" w:hAnsiTheme="minorHAnsi"/>
              <w:noProof/>
              <w:sz w:val="22"/>
              <w:szCs w:val="22"/>
              <w:lang w:val="en-CA" w:eastAsia="en-CA"/>
            </w:rPr>
          </w:pPr>
          <w:hyperlink w:anchor="_Toc114831864" w:history="1">
            <w:r w:rsidR="009C42FA" w:rsidRPr="00E51C2E">
              <w:rPr>
                <w:rStyle w:val="Hyperlink"/>
                <w:rFonts w:eastAsiaTheme="majorEastAsia" w:cstheme="majorBidi"/>
                <w:noProof/>
                <w:lang w:val="fr-CA"/>
              </w:rPr>
              <w:t>Conseil du Premier ministre pour les personnes handicapées</w:t>
            </w:r>
            <w:r w:rsidR="009C42FA">
              <w:rPr>
                <w:noProof/>
                <w:webHidden/>
              </w:rPr>
              <w:tab/>
            </w:r>
            <w:r w:rsidR="009C42FA">
              <w:rPr>
                <w:noProof/>
                <w:webHidden/>
              </w:rPr>
              <w:fldChar w:fldCharType="begin"/>
            </w:r>
            <w:r w:rsidR="009C42FA">
              <w:rPr>
                <w:noProof/>
                <w:webHidden/>
              </w:rPr>
              <w:instrText xml:space="preserve"> PAGEREF _Toc114831864 \h </w:instrText>
            </w:r>
            <w:r w:rsidR="009C42FA">
              <w:rPr>
                <w:noProof/>
                <w:webHidden/>
              </w:rPr>
            </w:r>
            <w:r w:rsidR="009C42FA">
              <w:rPr>
                <w:noProof/>
                <w:webHidden/>
              </w:rPr>
              <w:fldChar w:fldCharType="separate"/>
            </w:r>
            <w:r w:rsidR="009C42FA">
              <w:rPr>
                <w:noProof/>
                <w:webHidden/>
              </w:rPr>
              <w:t>21</w:t>
            </w:r>
            <w:r w:rsidR="009C42FA">
              <w:rPr>
                <w:noProof/>
                <w:webHidden/>
              </w:rPr>
              <w:fldChar w:fldCharType="end"/>
            </w:r>
          </w:hyperlink>
        </w:p>
        <w:p w14:paraId="10FEED6B" w14:textId="76F8B675" w:rsidR="009C42FA" w:rsidRDefault="00000000">
          <w:pPr>
            <w:pStyle w:val="TOC2"/>
            <w:tabs>
              <w:tab w:val="right" w:leader="dot" w:pos="10516"/>
            </w:tabs>
            <w:rPr>
              <w:rFonts w:asciiTheme="minorHAnsi" w:eastAsiaTheme="minorEastAsia" w:hAnsiTheme="minorHAnsi"/>
              <w:b w:val="0"/>
              <w:noProof/>
              <w:sz w:val="22"/>
              <w:szCs w:val="22"/>
              <w:lang w:val="en-CA" w:eastAsia="en-CA"/>
            </w:rPr>
          </w:pPr>
          <w:hyperlink w:anchor="_Toc114831865" w:history="1">
            <w:r w:rsidR="009C42FA" w:rsidRPr="00E51C2E">
              <w:rPr>
                <w:rStyle w:val="Hyperlink"/>
                <w:rFonts w:eastAsiaTheme="majorEastAsia" w:cstheme="majorBidi"/>
                <w:b/>
                <w:bCs/>
                <w:noProof/>
                <w:lang w:val="fr-CA"/>
              </w:rPr>
              <w:t>Services de l'INCA (non juridiques)</w:t>
            </w:r>
            <w:r w:rsidR="009C42FA">
              <w:rPr>
                <w:noProof/>
                <w:webHidden/>
              </w:rPr>
              <w:tab/>
            </w:r>
            <w:r w:rsidR="009C42FA">
              <w:rPr>
                <w:noProof/>
                <w:webHidden/>
              </w:rPr>
              <w:fldChar w:fldCharType="begin"/>
            </w:r>
            <w:r w:rsidR="009C42FA">
              <w:rPr>
                <w:noProof/>
                <w:webHidden/>
              </w:rPr>
              <w:instrText xml:space="preserve"> PAGEREF _Toc114831865 \h </w:instrText>
            </w:r>
            <w:r w:rsidR="009C42FA">
              <w:rPr>
                <w:noProof/>
                <w:webHidden/>
              </w:rPr>
            </w:r>
            <w:r w:rsidR="009C42FA">
              <w:rPr>
                <w:noProof/>
                <w:webHidden/>
              </w:rPr>
              <w:fldChar w:fldCharType="separate"/>
            </w:r>
            <w:r w:rsidR="009C42FA">
              <w:rPr>
                <w:noProof/>
                <w:webHidden/>
              </w:rPr>
              <w:t>22</w:t>
            </w:r>
            <w:r w:rsidR="009C42FA">
              <w:rPr>
                <w:noProof/>
                <w:webHidden/>
              </w:rPr>
              <w:fldChar w:fldCharType="end"/>
            </w:r>
          </w:hyperlink>
        </w:p>
        <w:p w14:paraId="1EE6E1B6" w14:textId="76452976" w:rsidR="009C42FA" w:rsidRDefault="00000000">
          <w:pPr>
            <w:pStyle w:val="TOC3"/>
            <w:tabs>
              <w:tab w:val="left" w:pos="960"/>
              <w:tab w:val="right" w:leader="dot" w:pos="10516"/>
            </w:tabs>
            <w:rPr>
              <w:rFonts w:asciiTheme="minorHAnsi" w:eastAsiaTheme="minorEastAsia" w:hAnsiTheme="minorHAnsi"/>
              <w:noProof/>
              <w:sz w:val="22"/>
              <w:szCs w:val="22"/>
              <w:lang w:val="en-CA" w:eastAsia="en-CA"/>
            </w:rPr>
          </w:pPr>
          <w:hyperlink w:anchor="_Toc114831866" w:history="1">
            <w:r w:rsidR="009C42FA" w:rsidRPr="00E51C2E">
              <w:rPr>
                <w:rStyle w:val="Hyperlink"/>
                <w:rFonts w:ascii="Symbol" w:eastAsiaTheme="majorEastAsia" w:hAnsi="Symbol" w:cstheme="majorBidi"/>
                <w:noProof/>
                <w:lang w:val="fr-CA"/>
              </w:rPr>
              <w:t></w:t>
            </w:r>
            <w:r w:rsidR="009C42FA">
              <w:rPr>
                <w:rFonts w:asciiTheme="minorHAnsi" w:eastAsiaTheme="minorEastAsia" w:hAnsiTheme="minorHAnsi"/>
                <w:noProof/>
                <w:sz w:val="22"/>
                <w:szCs w:val="22"/>
                <w:lang w:val="en-CA" w:eastAsia="en-CA"/>
              </w:rPr>
              <w:tab/>
            </w:r>
            <w:r w:rsidR="009C42FA" w:rsidRPr="00E51C2E">
              <w:rPr>
                <w:rStyle w:val="Hyperlink"/>
                <w:rFonts w:eastAsiaTheme="majorEastAsia" w:cstheme="majorBidi"/>
                <w:noProof/>
                <w:lang w:val="fr-CA"/>
              </w:rPr>
              <w:t>Programmes virtuels d'INCA</w:t>
            </w:r>
            <w:r w:rsidR="009C42FA">
              <w:rPr>
                <w:noProof/>
                <w:webHidden/>
              </w:rPr>
              <w:tab/>
            </w:r>
            <w:r w:rsidR="009C42FA">
              <w:rPr>
                <w:noProof/>
                <w:webHidden/>
              </w:rPr>
              <w:fldChar w:fldCharType="begin"/>
            </w:r>
            <w:r w:rsidR="009C42FA">
              <w:rPr>
                <w:noProof/>
                <w:webHidden/>
              </w:rPr>
              <w:instrText xml:space="preserve"> PAGEREF _Toc114831866 \h </w:instrText>
            </w:r>
            <w:r w:rsidR="009C42FA">
              <w:rPr>
                <w:noProof/>
                <w:webHidden/>
              </w:rPr>
            </w:r>
            <w:r w:rsidR="009C42FA">
              <w:rPr>
                <w:noProof/>
                <w:webHidden/>
              </w:rPr>
              <w:fldChar w:fldCharType="separate"/>
            </w:r>
            <w:r w:rsidR="009C42FA">
              <w:rPr>
                <w:noProof/>
                <w:webHidden/>
              </w:rPr>
              <w:t>22</w:t>
            </w:r>
            <w:r w:rsidR="009C42FA">
              <w:rPr>
                <w:noProof/>
                <w:webHidden/>
              </w:rPr>
              <w:fldChar w:fldCharType="end"/>
            </w:r>
          </w:hyperlink>
        </w:p>
        <w:p w14:paraId="1A6DD3AB" w14:textId="6EC26E55" w:rsidR="009C42FA" w:rsidRDefault="00000000">
          <w:pPr>
            <w:pStyle w:val="TOC3"/>
            <w:tabs>
              <w:tab w:val="left" w:pos="960"/>
              <w:tab w:val="right" w:leader="dot" w:pos="10516"/>
            </w:tabs>
            <w:rPr>
              <w:rFonts w:asciiTheme="minorHAnsi" w:eastAsiaTheme="minorEastAsia" w:hAnsiTheme="minorHAnsi"/>
              <w:noProof/>
              <w:sz w:val="22"/>
              <w:szCs w:val="22"/>
              <w:lang w:val="en-CA" w:eastAsia="en-CA"/>
            </w:rPr>
          </w:pPr>
          <w:hyperlink w:anchor="_Toc114831867" w:history="1">
            <w:r w:rsidR="009C42FA" w:rsidRPr="00E51C2E">
              <w:rPr>
                <w:rStyle w:val="Hyperlink"/>
                <w:rFonts w:ascii="Symbol" w:eastAsiaTheme="majorEastAsia" w:hAnsi="Symbol" w:cstheme="majorBidi"/>
                <w:bCs/>
                <w:noProof/>
                <w:lang w:val="fr-CA"/>
              </w:rPr>
              <w:t></w:t>
            </w:r>
            <w:r w:rsidR="009C42FA">
              <w:rPr>
                <w:rFonts w:asciiTheme="minorHAnsi" w:eastAsiaTheme="minorEastAsia" w:hAnsiTheme="minorHAnsi"/>
                <w:noProof/>
                <w:sz w:val="22"/>
                <w:szCs w:val="22"/>
                <w:lang w:val="en-CA" w:eastAsia="en-CA"/>
              </w:rPr>
              <w:tab/>
            </w:r>
            <w:r w:rsidR="009C42FA" w:rsidRPr="00E51C2E">
              <w:rPr>
                <w:rStyle w:val="Hyperlink"/>
                <w:rFonts w:eastAsia="Times New Roman" w:cs="Arial"/>
                <w:bCs/>
                <w:noProof/>
                <w:lang w:val="fr-CA"/>
              </w:rPr>
              <w:t>Formation en technologie</w:t>
            </w:r>
            <w:r w:rsidR="009C42FA">
              <w:rPr>
                <w:noProof/>
                <w:webHidden/>
              </w:rPr>
              <w:tab/>
            </w:r>
            <w:r w:rsidR="009C42FA">
              <w:rPr>
                <w:noProof/>
                <w:webHidden/>
              </w:rPr>
              <w:fldChar w:fldCharType="begin"/>
            </w:r>
            <w:r w:rsidR="009C42FA">
              <w:rPr>
                <w:noProof/>
                <w:webHidden/>
              </w:rPr>
              <w:instrText xml:space="preserve"> PAGEREF _Toc114831867 \h </w:instrText>
            </w:r>
            <w:r w:rsidR="009C42FA">
              <w:rPr>
                <w:noProof/>
                <w:webHidden/>
              </w:rPr>
            </w:r>
            <w:r w:rsidR="009C42FA">
              <w:rPr>
                <w:noProof/>
                <w:webHidden/>
              </w:rPr>
              <w:fldChar w:fldCharType="separate"/>
            </w:r>
            <w:r w:rsidR="009C42FA">
              <w:rPr>
                <w:noProof/>
                <w:webHidden/>
              </w:rPr>
              <w:t>22</w:t>
            </w:r>
            <w:r w:rsidR="009C42FA">
              <w:rPr>
                <w:noProof/>
                <w:webHidden/>
              </w:rPr>
              <w:fldChar w:fldCharType="end"/>
            </w:r>
          </w:hyperlink>
        </w:p>
        <w:p w14:paraId="025E04B7" w14:textId="6A3DCF27" w:rsidR="009C42FA" w:rsidRDefault="00000000">
          <w:pPr>
            <w:pStyle w:val="TOC3"/>
            <w:tabs>
              <w:tab w:val="left" w:pos="960"/>
              <w:tab w:val="right" w:leader="dot" w:pos="10516"/>
            </w:tabs>
            <w:rPr>
              <w:rFonts w:asciiTheme="minorHAnsi" w:eastAsiaTheme="minorEastAsia" w:hAnsiTheme="minorHAnsi"/>
              <w:noProof/>
              <w:sz w:val="22"/>
              <w:szCs w:val="22"/>
              <w:lang w:val="en-CA" w:eastAsia="en-CA"/>
            </w:rPr>
          </w:pPr>
          <w:hyperlink w:anchor="_Toc114831868" w:history="1">
            <w:r w:rsidR="009C42FA" w:rsidRPr="00E51C2E">
              <w:rPr>
                <w:rStyle w:val="Hyperlink"/>
                <w:rFonts w:ascii="Symbol" w:eastAsiaTheme="majorEastAsia" w:hAnsi="Symbol" w:cstheme="majorBidi"/>
                <w:noProof/>
                <w:lang w:val="fr-CA"/>
              </w:rPr>
              <w:t></w:t>
            </w:r>
            <w:r w:rsidR="009C42FA">
              <w:rPr>
                <w:rFonts w:asciiTheme="minorHAnsi" w:eastAsiaTheme="minorEastAsia" w:hAnsiTheme="minorHAnsi"/>
                <w:noProof/>
                <w:sz w:val="22"/>
                <w:szCs w:val="22"/>
                <w:lang w:val="en-CA" w:eastAsia="en-CA"/>
              </w:rPr>
              <w:tab/>
            </w:r>
            <w:r w:rsidR="009C42FA" w:rsidRPr="00E51C2E">
              <w:rPr>
                <w:rStyle w:val="Hyperlink"/>
                <w:rFonts w:eastAsia="Times New Roman" w:cs="Arial"/>
                <w:noProof/>
                <w:lang w:val="fr-CA"/>
              </w:rPr>
              <w:t>Vision Amitié à distance</w:t>
            </w:r>
            <w:r w:rsidR="009C42FA">
              <w:rPr>
                <w:noProof/>
                <w:webHidden/>
              </w:rPr>
              <w:tab/>
            </w:r>
            <w:r w:rsidR="009C42FA">
              <w:rPr>
                <w:noProof/>
                <w:webHidden/>
              </w:rPr>
              <w:fldChar w:fldCharType="begin"/>
            </w:r>
            <w:r w:rsidR="009C42FA">
              <w:rPr>
                <w:noProof/>
                <w:webHidden/>
              </w:rPr>
              <w:instrText xml:space="preserve"> PAGEREF _Toc114831868 \h </w:instrText>
            </w:r>
            <w:r w:rsidR="009C42FA">
              <w:rPr>
                <w:noProof/>
                <w:webHidden/>
              </w:rPr>
            </w:r>
            <w:r w:rsidR="009C42FA">
              <w:rPr>
                <w:noProof/>
                <w:webHidden/>
              </w:rPr>
              <w:fldChar w:fldCharType="separate"/>
            </w:r>
            <w:r w:rsidR="009C42FA">
              <w:rPr>
                <w:noProof/>
                <w:webHidden/>
              </w:rPr>
              <w:t>22</w:t>
            </w:r>
            <w:r w:rsidR="009C42FA">
              <w:rPr>
                <w:noProof/>
                <w:webHidden/>
              </w:rPr>
              <w:fldChar w:fldCharType="end"/>
            </w:r>
          </w:hyperlink>
        </w:p>
        <w:p w14:paraId="6BE79FCB" w14:textId="29071452" w:rsidR="009C42FA" w:rsidRDefault="00000000">
          <w:pPr>
            <w:pStyle w:val="TOC3"/>
            <w:tabs>
              <w:tab w:val="left" w:pos="960"/>
              <w:tab w:val="right" w:leader="dot" w:pos="10516"/>
            </w:tabs>
            <w:rPr>
              <w:rFonts w:asciiTheme="minorHAnsi" w:eastAsiaTheme="minorEastAsia" w:hAnsiTheme="minorHAnsi"/>
              <w:noProof/>
              <w:sz w:val="22"/>
              <w:szCs w:val="22"/>
              <w:lang w:val="en-CA" w:eastAsia="en-CA"/>
            </w:rPr>
          </w:pPr>
          <w:hyperlink w:anchor="_Toc114831869" w:history="1">
            <w:r w:rsidR="009C42FA" w:rsidRPr="00E51C2E">
              <w:rPr>
                <w:rStyle w:val="Hyperlink"/>
                <w:rFonts w:ascii="Symbol" w:eastAsiaTheme="majorEastAsia" w:hAnsi="Symbol" w:cstheme="majorBidi"/>
                <w:noProof/>
                <w:lang w:val="fr-CA"/>
              </w:rPr>
              <w:t></w:t>
            </w:r>
            <w:r w:rsidR="009C42FA">
              <w:rPr>
                <w:rFonts w:asciiTheme="minorHAnsi" w:eastAsiaTheme="minorEastAsia" w:hAnsiTheme="minorHAnsi"/>
                <w:noProof/>
                <w:sz w:val="22"/>
                <w:szCs w:val="22"/>
                <w:lang w:val="en-CA" w:eastAsia="en-CA"/>
              </w:rPr>
              <w:tab/>
            </w:r>
            <w:r w:rsidR="009C42FA" w:rsidRPr="00E51C2E">
              <w:rPr>
                <w:rStyle w:val="Hyperlink"/>
                <w:rFonts w:eastAsiaTheme="majorEastAsia" w:cstheme="majorBidi"/>
                <w:noProof/>
                <w:lang w:val="fr-CA"/>
              </w:rPr>
              <w:t>Boutique Mieux Vivre en ligne d'INCA</w:t>
            </w:r>
            <w:r w:rsidR="009C42FA">
              <w:rPr>
                <w:noProof/>
                <w:webHidden/>
              </w:rPr>
              <w:tab/>
            </w:r>
            <w:r w:rsidR="009C42FA">
              <w:rPr>
                <w:noProof/>
                <w:webHidden/>
              </w:rPr>
              <w:fldChar w:fldCharType="begin"/>
            </w:r>
            <w:r w:rsidR="009C42FA">
              <w:rPr>
                <w:noProof/>
                <w:webHidden/>
              </w:rPr>
              <w:instrText xml:space="preserve"> PAGEREF _Toc114831869 \h </w:instrText>
            </w:r>
            <w:r w:rsidR="009C42FA">
              <w:rPr>
                <w:noProof/>
                <w:webHidden/>
              </w:rPr>
            </w:r>
            <w:r w:rsidR="009C42FA">
              <w:rPr>
                <w:noProof/>
                <w:webHidden/>
              </w:rPr>
              <w:fldChar w:fldCharType="separate"/>
            </w:r>
            <w:r w:rsidR="009C42FA">
              <w:rPr>
                <w:noProof/>
                <w:webHidden/>
              </w:rPr>
              <w:t>23</w:t>
            </w:r>
            <w:r w:rsidR="009C42FA">
              <w:rPr>
                <w:noProof/>
                <w:webHidden/>
              </w:rPr>
              <w:fldChar w:fldCharType="end"/>
            </w:r>
          </w:hyperlink>
        </w:p>
        <w:p w14:paraId="2FEA1B3F" w14:textId="013ECCDC" w:rsidR="009C42FA" w:rsidRDefault="00000000">
          <w:pPr>
            <w:pStyle w:val="TOC3"/>
            <w:tabs>
              <w:tab w:val="left" w:pos="960"/>
              <w:tab w:val="right" w:leader="dot" w:pos="10516"/>
            </w:tabs>
            <w:rPr>
              <w:rFonts w:asciiTheme="minorHAnsi" w:eastAsiaTheme="minorEastAsia" w:hAnsiTheme="minorHAnsi"/>
              <w:noProof/>
              <w:sz w:val="22"/>
              <w:szCs w:val="22"/>
              <w:lang w:val="en-CA" w:eastAsia="en-CA"/>
            </w:rPr>
          </w:pPr>
          <w:hyperlink w:anchor="_Toc114831870" w:history="1">
            <w:r w:rsidR="009C42FA" w:rsidRPr="00E51C2E">
              <w:rPr>
                <w:rStyle w:val="Hyperlink"/>
                <w:rFonts w:ascii="Symbol" w:eastAsiaTheme="majorEastAsia" w:hAnsi="Symbol" w:cstheme="majorBidi"/>
                <w:noProof/>
                <w:lang w:val="fr-CA"/>
              </w:rPr>
              <w:t></w:t>
            </w:r>
            <w:r w:rsidR="009C42FA">
              <w:rPr>
                <w:rFonts w:asciiTheme="minorHAnsi" w:eastAsiaTheme="minorEastAsia" w:hAnsiTheme="minorHAnsi"/>
                <w:noProof/>
                <w:sz w:val="22"/>
                <w:szCs w:val="22"/>
                <w:lang w:val="en-CA" w:eastAsia="en-CA"/>
              </w:rPr>
              <w:tab/>
            </w:r>
            <w:r w:rsidR="009C42FA" w:rsidRPr="00E51C2E">
              <w:rPr>
                <w:rStyle w:val="Hyperlink"/>
                <w:rFonts w:eastAsiaTheme="majorEastAsia" w:cstheme="majorBidi"/>
                <w:noProof/>
                <w:lang w:val="fr-CA"/>
              </w:rPr>
              <w:t>Le personnel chargé de la défense des intérêts d'INCA</w:t>
            </w:r>
            <w:r w:rsidR="009C42FA">
              <w:rPr>
                <w:noProof/>
                <w:webHidden/>
              </w:rPr>
              <w:tab/>
            </w:r>
            <w:r w:rsidR="009C42FA">
              <w:rPr>
                <w:noProof/>
                <w:webHidden/>
              </w:rPr>
              <w:fldChar w:fldCharType="begin"/>
            </w:r>
            <w:r w:rsidR="009C42FA">
              <w:rPr>
                <w:noProof/>
                <w:webHidden/>
              </w:rPr>
              <w:instrText xml:space="preserve"> PAGEREF _Toc114831870 \h </w:instrText>
            </w:r>
            <w:r w:rsidR="009C42FA">
              <w:rPr>
                <w:noProof/>
                <w:webHidden/>
              </w:rPr>
            </w:r>
            <w:r w:rsidR="009C42FA">
              <w:rPr>
                <w:noProof/>
                <w:webHidden/>
              </w:rPr>
              <w:fldChar w:fldCharType="separate"/>
            </w:r>
            <w:r w:rsidR="009C42FA">
              <w:rPr>
                <w:noProof/>
                <w:webHidden/>
              </w:rPr>
              <w:t>23</w:t>
            </w:r>
            <w:r w:rsidR="009C42FA">
              <w:rPr>
                <w:noProof/>
                <w:webHidden/>
              </w:rPr>
              <w:fldChar w:fldCharType="end"/>
            </w:r>
          </w:hyperlink>
        </w:p>
        <w:p w14:paraId="43240B0A" w14:textId="6C015FC8" w:rsidR="009C42FA" w:rsidRDefault="00000000">
          <w:pPr>
            <w:pStyle w:val="TOC3"/>
            <w:tabs>
              <w:tab w:val="left" w:pos="960"/>
              <w:tab w:val="right" w:leader="dot" w:pos="10516"/>
            </w:tabs>
            <w:rPr>
              <w:rFonts w:asciiTheme="minorHAnsi" w:eastAsiaTheme="minorEastAsia" w:hAnsiTheme="minorHAnsi"/>
              <w:noProof/>
              <w:sz w:val="22"/>
              <w:szCs w:val="22"/>
              <w:lang w:val="en-CA" w:eastAsia="en-CA"/>
            </w:rPr>
          </w:pPr>
          <w:hyperlink w:anchor="_Toc114831871" w:history="1">
            <w:r w:rsidR="009C42FA" w:rsidRPr="00E51C2E">
              <w:rPr>
                <w:rStyle w:val="Hyperlink"/>
                <w:rFonts w:ascii="Symbol" w:eastAsiaTheme="majorEastAsia" w:hAnsi="Symbol" w:cstheme="majorBidi"/>
                <w:noProof/>
                <w:lang w:val="fr-CA"/>
              </w:rPr>
              <w:t></w:t>
            </w:r>
            <w:r w:rsidR="009C42FA">
              <w:rPr>
                <w:rFonts w:asciiTheme="minorHAnsi" w:eastAsiaTheme="minorEastAsia" w:hAnsiTheme="minorHAnsi"/>
                <w:noProof/>
                <w:sz w:val="22"/>
                <w:szCs w:val="22"/>
                <w:lang w:val="en-CA" w:eastAsia="en-CA"/>
              </w:rPr>
              <w:tab/>
            </w:r>
            <w:r w:rsidR="009C42FA" w:rsidRPr="00E51C2E">
              <w:rPr>
                <w:rStyle w:val="Hyperlink"/>
                <w:rFonts w:eastAsiaTheme="majorEastAsia" w:cstheme="majorBidi"/>
                <w:noProof/>
                <w:lang w:val="fr-CA"/>
              </w:rPr>
              <w:t>Programme de chiens-guides d'INCA</w:t>
            </w:r>
            <w:r w:rsidR="009C42FA">
              <w:rPr>
                <w:noProof/>
                <w:webHidden/>
              </w:rPr>
              <w:tab/>
            </w:r>
            <w:r w:rsidR="009C42FA">
              <w:rPr>
                <w:noProof/>
                <w:webHidden/>
              </w:rPr>
              <w:fldChar w:fldCharType="begin"/>
            </w:r>
            <w:r w:rsidR="009C42FA">
              <w:rPr>
                <w:noProof/>
                <w:webHidden/>
              </w:rPr>
              <w:instrText xml:space="preserve"> PAGEREF _Toc114831871 \h </w:instrText>
            </w:r>
            <w:r w:rsidR="009C42FA">
              <w:rPr>
                <w:noProof/>
                <w:webHidden/>
              </w:rPr>
            </w:r>
            <w:r w:rsidR="009C42FA">
              <w:rPr>
                <w:noProof/>
                <w:webHidden/>
              </w:rPr>
              <w:fldChar w:fldCharType="separate"/>
            </w:r>
            <w:r w:rsidR="009C42FA">
              <w:rPr>
                <w:noProof/>
                <w:webHidden/>
              </w:rPr>
              <w:t>23</w:t>
            </w:r>
            <w:r w:rsidR="009C42FA">
              <w:rPr>
                <w:noProof/>
                <w:webHidden/>
              </w:rPr>
              <w:fldChar w:fldCharType="end"/>
            </w:r>
          </w:hyperlink>
        </w:p>
        <w:p w14:paraId="58C85F97" w14:textId="2B84A57C" w:rsidR="009C42FA" w:rsidRDefault="00000000">
          <w:pPr>
            <w:pStyle w:val="TOC2"/>
            <w:tabs>
              <w:tab w:val="right" w:leader="dot" w:pos="10516"/>
            </w:tabs>
            <w:rPr>
              <w:rFonts w:asciiTheme="minorHAnsi" w:eastAsiaTheme="minorEastAsia" w:hAnsiTheme="minorHAnsi"/>
              <w:b w:val="0"/>
              <w:noProof/>
              <w:sz w:val="22"/>
              <w:szCs w:val="22"/>
              <w:lang w:val="en-CA" w:eastAsia="en-CA"/>
            </w:rPr>
          </w:pPr>
          <w:hyperlink w:anchor="_Toc114831872" w:history="1">
            <w:r w:rsidR="009C42FA" w:rsidRPr="00E51C2E">
              <w:rPr>
                <w:rStyle w:val="Hyperlink"/>
                <w:rFonts w:eastAsiaTheme="majorEastAsia" w:cstheme="majorBidi"/>
                <w:b/>
                <w:noProof/>
                <w:lang w:val="fr-CA"/>
              </w:rPr>
              <w:t>Réadaptation en déficience visuelle</w:t>
            </w:r>
            <w:r w:rsidR="009C42FA">
              <w:rPr>
                <w:noProof/>
                <w:webHidden/>
              </w:rPr>
              <w:tab/>
            </w:r>
            <w:r w:rsidR="009C42FA">
              <w:rPr>
                <w:noProof/>
                <w:webHidden/>
              </w:rPr>
              <w:fldChar w:fldCharType="begin"/>
            </w:r>
            <w:r w:rsidR="009C42FA">
              <w:rPr>
                <w:noProof/>
                <w:webHidden/>
              </w:rPr>
              <w:instrText xml:space="preserve"> PAGEREF _Toc114831872 \h </w:instrText>
            </w:r>
            <w:r w:rsidR="009C42FA">
              <w:rPr>
                <w:noProof/>
                <w:webHidden/>
              </w:rPr>
            </w:r>
            <w:r w:rsidR="009C42FA">
              <w:rPr>
                <w:noProof/>
                <w:webHidden/>
              </w:rPr>
              <w:fldChar w:fldCharType="separate"/>
            </w:r>
            <w:r w:rsidR="009C42FA">
              <w:rPr>
                <w:noProof/>
                <w:webHidden/>
              </w:rPr>
              <w:t>23</w:t>
            </w:r>
            <w:r w:rsidR="009C42FA">
              <w:rPr>
                <w:noProof/>
                <w:webHidden/>
              </w:rPr>
              <w:fldChar w:fldCharType="end"/>
            </w:r>
          </w:hyperlink>
        </w:p>
        <w:p w14:paraId="1A07FF58" w14:textId="2CAD4107" w:rsidR="009C42FA" w:rsidRDefault="00000000">
          <w:pPr>
            <w:pStyle w:val="TOC2"/>
            <w:tabs>
              <w:tab w:val="right" w:leader="dot" w:pos="10516"/>
            </w:tabs>
            <w:rPr>
              <w:rFonts w:asciiTheme="minorHAnsi" w:eastAsiaTheme="minorEastAsia" w:hAnsiTheme="minorHAnsi"/>
              <w:b w:val="0"/>
              <w:noProof/>
              <w:sz w:val="22"/>
              <w:szCs w:val="22"/>
              <w:lang w:val="en-CA" w:eastAsia="en-CA"/>
            </w:rPr>
          </w:pPr>
          <w:hyperlink w:anchor="_Toc114831873" w:history="1">
            <w:r w:rsidR="009C42FA" w:rsidRPr="00E51C2E">
              <w:rPr>
                <w:rStyle w:val="Hyperlink"/>
                <w:rFonts w:eastAsiaTheme="majorEastAsia" w:cstheme="majorBidi"/>
                <w:b/>
                <w:noProof/>
                <w:lang w:val="fr-CA"/>
              </w:rPr>
              <w:t>Signalisation</w:t>
            </w:r>
            <w:r w:rsidR="009C42FA">
              <w:rPr>
                <w:noProof/>
                <w:webHidden/>
              </w:rPr>
              <w:tab/>
            </w:r>
            <w:r w:rsidR="009C42FA">
              <w:rPr>
                <w:noProof/>
                <w:webHidden/>
              </w:rPr>
              <w:fldChar w:fldCharType="begin"/>
            </w:r>
            <w:r w:rsidR="009C42FA">
              <w:rPr>
                <w:noProof/>
                <w:webHidden/>
              </w:rPr>
              <w:instrText xml:space="preserve"> PAGEREF _Toc114831873 \h </w:instrText>
            </w:r>
            <w:r w:rsidR="009C42FA">
              <w:rPr>
                <w:noProof/>
                <w:webHidden/>
              </w:rPr>
            </w:r>
            <w:r w:rsidR="009C42FA">
              <w:rPr>
                <w:noProof/>
                <w:webHidden/>
              </w:rPr>
              <w:fldChar w:fldCharType="separate"/>
            </w:r>
            <w:r w:rsidR="009C42FA">
              <w:rPr>
                <w:noProof/>
                <w:webHidden/>
              </w:rPr>
              <w:t>24</w:t>
            </w:r>
            <w:r w:rsidR="009C42FA">
              <w:rPr>
                <w:noProof/>
                <w:webHidden/>
              </w:rPr>
              <w:fldChar w:fldCharType="end"/>
            </w:r>
          </w:hyperlink>
        </w:p>
        <w:p w14:paraId="026CE802" w14:textId="3FDBA47E" w:rsidR="002972BB" w:rsidRPr="008B3C6F" w:rsidRDefault="002972BB">
          <w:pPr>
            <w:rPr>
              <w:lang w:val="fr-CA"/>
            </w:rPr>
          </w:pPr>
          <w:r w:rsidRPr="008B3C6F">
            <w:rPr>
              <w:b/>
              <w:bCs/>
              <w:noProof/>
              <w:lang w:val="fr-CA"/>
            </w:rPr>
            <w:fldChar w:fldCharType="end"/>
          </w:r>
        </w:p>
      </w:sdtContent>
    </w:sdt>
    <w:p w14:paraId="270D3CAA" w14:textId="77777777" w:rsidR="002D61E0" w:rsidRPr="008B3C6F" w:rsidRDefault="002D61E0">
      <w:pPr>
        <w:rPr>
          <w:rFonts w:cs="Arial"/>
          <w:sz w:val="28"/>
          <w:szCs w:val="28"/>
          <w:lang w:val="fr-CA"/>
        </w:rPr>
      </w:pPr>
    </w:p>
    <w:p w14:paraId="41DD187B" w14:textId="77777777" w:rsidR="00B72C4D" w:rsidRPr="008B3C6F" w:rsidRDefault="005B12EE">
      <w:pPr>
        <w:spacing w:line="240" w:lineRule="auto"/>
        <w:rPr>
          <w:lang w:val="fr-CA"/>
        </w:rPr>
      </w:pPr>
      <w:r w:rsidRPr="008B3C6F">
        <w:rPr>
          <w:rFonts w:cs="Arial"/>
          <w:sz w:val="28"/>
          <w:szCs w:val="28"/>
          <w:lang w:val="fr-CA"/>
        </w:rPr>
        <w:br w:type="page"/>
      </w:r>
    </w:p>
    <w:p w14:paraId="5A01058B" w14:textId="77777777" w:rsidR="008A465E" w:rsidRPr="008B3C6F" w:rsidRDefault="00000000">
      <w:pPr>
        <w:pStyle w:val="Heading1"/>
        <w:rPr>
          <w:lang w:val="fr-CA"/>
        </w:rPr>
      </w:pPr>
      <w:bookmarkStart w:id="2" w:name="_My_Legal_Rights"/>
      <w:bookmarkStart w:id="3" w:name="_Toc114831834"/>
      <w:bookmarkStart w:id="4" w:name="_Toc5879907"/>
      <w:bookmarkStart w:id="5" w:name="_Toc16173765"/>
      <w:bookmarkStart w:id="6" w:name="_Toc177805"/>
      <w:bookmarkStart w:id="7" w:name="_Toc181611"/>
      <w:bookmarkEnd w:id="2"/>
      <w:r w:rsidRPr="008B3C6F">
        <w:rPr>
          <w:lang w:val="fr-CA"/>
        </w:rPr>
        <w:t>Mes droits légaux</w:t>
      </w:r>
      <w:bookmarkEnd w:id="3"/>
      <w:r w:rsidRPr="008B3C6F">
        <w:rPr>
          <w:lang w:val="fr-CA"/>
        </w:rPr>
        <w:t xml:space="preserve"> </w:t>
      </w:r>
      <w:bookmarkEnd w:id="4"/>
      <w:bookmarkEnd w:id="5"/>
    </w:p>
    <w:p w14:paraId="743E7DAF" w14:textId="77777777" w:rsidR="008A465E" w:rsidRPr="008B3C6F" w:rsidRDefault="00000000">
      <w:pPr>
        <w:pStyle w:val="QuestionTitle"/>
        <w:rPr>
          <w:lang w:val="fr-CA"/>
        </w:rPr>
      </w:pPr>
      <w:bookmarkStart w:id="8" w:name="_Toc20911755"/>
      <w:bookmarkStart w:id="9" w:name="_Toc114831835"/>
      <w:bookmarkStart w:id="10" w:name="_Toc5879908"/>
      <w:bookmarkStart w:id="11" w:name="_Toc5879913"/>
      <w:bookmarkStart w:id="12" w:name="_Toc177806"/>
      <w:bookmarkStart w:id="13" w:name="_Toc181612"/>
      <w:r w:rsidRPr="008B3C6F">
        <w:rPr>
          <w:lang w:val="fr-CA"/>
        </w:rPr>
        <w:t xml:space="preserve">Q : Quels sont mes droits légaux en matière de logement au </w:t>
      </w:r>
      <w:r w:rsidR="00FF1E54" w:rsidRPr="008B3C6F">
        <w:rPr>
          <w:lang w:val="fr-CA"/>
        </w:rPr>
        <w:t xml:space="preserve">Nouveau-Brunswick </w:t>
      </w:r>
      <w:r w:rsidRPr="008B3C6F">
        <w:rPr>
          <w:lang w:val="fr-CA"/>
        </w:rPr>
        <w:t>?</w:t>
      </w:r>
      <w:bookmarkEnd w:id="8"/>
      <w:bookmarkEnd w:id="9"/>
    </w:p>
    <w:p w14:paraId="1C689AC3" w14:textId="2DE6BB8A" w:rsidR="008A465E" w:rsidRPr="008B3C6F" w:rsidRDefault="00000000">
      <w:pPr>
        <w:rPr>
          <w:lang w:val="fr-CA"/>
        </w:rPr>
      </w:pPr>
      <w:r w:rsidRPr="008B3C6F">
        <w:rPr>
          <w:b/>
          <w:bCs/>
          <w:lang w:val="fr-CA"/>
        </w:rPr>
        <w:t xml:space="preserve">R </w:t>
      </w:r>
      <w:r w:rsidRPr="008B3C6F">
        <w:rPr>
          <w:bCs/>
          <w:lang w:val="fr-CA"/>
        </w:rPr>
        <w:t xml:space="preserve">: </w:t>
      </w:r>
      <w:r w:rsidRPr="008B3C6F">
        <w:rPr>
          <w:lang w:val="fr-CA"/>
        </w:rPr>
        <w:t xml:space="preserve">En vertu des lois du Nouveau-Brunswick, les personnes </w:t>
      </w:r>
      <w:r w:rsidR="009C42FA">
        <w:rPr>
          <w:lang w:val="fr-CA"/>
        </w:rPr>
        <w:t xml:space="preserve">en situation de </w:t>
      </w:r>
      <w:r w:rsidRPr="008B3C6F">
        <w:rPr>
          <w:lang w:val="fr-CA"/>
        </w:rPr>
        <w:t xml:space="preserve">handicap ont d'importants droits juridiques en matière de logement.  Pour presque tous les types de logement au </w:t>
      </w:r>
      <w:r w:rsidR="00FF1E54" w:rsidRPr="008B3C6F">
        <w:rPr>
          <w:lang w:val="fr-CA"/>
        </w:rPr>
        <w:t xml:space="preserve">Nouveau-Brunswick </w:t>
      </w:r>
      <w:r w:rsidRPr="008B3C6F">
        <w:rPr>
          <w:lang w:val="fr-CA"/>
        </w:rPr>
        <w:t>:</w:t>
      </w:r>
    </w:p>
    <w:bookmarkEnd w:id="10"/>
    <w:p w14:paraId="7405EBCD" w14:textId="77777777" w:rsidR="008A465E" w:rsidRPr="008B3C6F" w:rsidRDefault="00000000">
      <w:pPr>
        <w:pStyle w:val="ListParagraph"/>
        <w:rPr>
          <w:lang w:val="fr-CA"/>
        </w:rPr>
      </w:pPr>
      <w:r w:rsidRPr="008B3C6F">
        <w:rPr>
          <w:lang w:val="fr-CA"/>
        </w:rPr>
        <w:t xml:space="preserve">Vous avez le droit à </w:t>
      </w:r>
      <w:r w:rsidRPr="008B3C6F">
        <w:rPr>
          <w:b/>
          <w:bCs/>
          <w:lang w:val="fr-CA"/>
        </w:rPr>
        <w:t xml:space="preserve">l'égalité de traitement </w:t>
      </w:r>
      <w:r w:rsidRPr="008B3C6F">
        <w:rPr>
          <w:lang w:val="fr-CA"/>
        </w:rPr>
        <w:t xml:space="preserve">dans le logement </w:t>
      </w:r>
      <w:r w:rsidR="009252D3" w:rsidRPr="008B3C6F">
        <w:rPr>
          <w:lang w:val="fr-CA"/>
        </w:rPr>
        <w:t xml:space="preserve">où vous vivez, ou souhaitez vivre, </w:t>
      </w:r>
      <w:r w:rsidRPr="008B3C6F">
        <w:rPr>
          <w:b/>
          <w:bCs/>
          <w:lang w:val="fr-CA"/>
        </w:rPr>
        <w:t xml:space="preserve">sans discrimination </w:t>
      </w:r>
      <w:r w:rsidRPr="008B3C6F">
        <w:rPr>
          <w:lang w:val="fr-CA"/>
        </w:rPr>
        <w:t xml:space="preserve">en raison de votre handicap. Votre droit à l'égalité de traitement s'applique à : </w:t>
      </w:r>
    </w:p>
    <w:p w14:paraId="223403D2" w14:textId="28E83028" w:rsidR="008A465E" w:rsidRPr="008B3C6F" w:rsidRDefault="00000000">
      <w:pPr>
        <w:pStyle w:val="ListParagraph"/>
        <w:numPr>
          <w:ilvl w:val="1"/>
          <w:numId w:val="4"/>
        </w:numPr>
        <w:rPr>
          <w:lang w:val="fr-CA"/>
        </w:rPr>
      </w:pPr>
      <w:proofErr w:type="gramStart"/>
      <w:r w:rsidRPr="008B3C6F">
        <w:rPr>
          <w:lang w:val="fr-CA"/>
        </w:rPr>
        <w:t>le</w:t>
      </w:r>
      <w:proofErr w:type="gramEnd"/>
      <w:r w:rsidRPr="008B3C6F">
        <w:rPr>
          <w:lang w:val="fr-CA"/>
        </w:rPr>
        <w:t xml:space="preserve"> processus de recherche d'un logement</w:t>
      </w:r>
      <w:r w:rsidR="008B3C6F" w:rsidRPr="008B3C6F">
        <w:rPr>
          <w:lang w:val="fr-CA"/>
        </w:rPr>
        <w:t>.</w:t>
      </w:r>
    </w:p>
    <w:p w14:paraId="40835BF1" w14:textId="589834A3" w:rsidR="008A465E" w:rsidRPr="008B3C6F" w:rsidRDefault="00000000">
      <w:pPr>
        <w:pStyle w:val="ListParagraph"/>
        <w:numPr>
          <w:ilvl w:val="1"/>
          <w:numId w:val="4"/>
        </w:numPr>
        <w:rPr>
          <w:lang w:val="fr-CA"/>
        </w:rPr>
      </w:pPr>
      <w:proofErr w:type="gramStart"/>
      <w:r w:rsidRPr="008B3C6F">
        <w:rPr>
          <w:lang w:val="fr-CA"/>
        </w:rPr>
        <w:t>les</w:t>
      </w:r>
      <w:proofErr w:type="gramEnd"/>
      <w:r w:rsidRPr="008B3C6F">
        <w:rPr>
          <w:lang w:val="fr-CA"/>
        </w:rPr>
        <w:t xml:space="preserve"> règles et procédures relatives à votre logement</w:t>
      </w:r>
      <w:r w:rsidR="008B3C6F" w:rsidRPr="008B3C6F">
        <w:rPr>
          <w:lang w:val="fr-CA"/>
        </w:rPr>
        <w:t>.</w:t>
      </w:r>
    </w:p>
    <w:p w14:paraId="0A6AFF6D" w14:textId="367A3933" w:rsidR="008A465E" w:rsidRPr="008B3C6F" w:rsidRDefault="00000000">
      <w:pPr>
        <w:pStyle w:val="ListParagraph"/>
        <w:numPr>
          <w:ilvl w:val="1"/>
          <w:numId w:val="4"/>
        </w:numPr>
        <w:rPr>
          <w:lang w:val="fr-CA"/>
        </w:rPr>
      </w:pPr>
      <w:proofErr w:type="gramStart"/>
      <w:r w:rsidRPr="008B3C6F">
        <w:rPr>
          <w:lang w:val="fr-CA"/>
        </w:rPr>
        <w:t>la</w:t>
      </w:r>
      <w:proofErr w:type="gramEnd"/>
      <w:r w:rsidRPr="008B3C6F">
        <w:rPr>
          <w:lang w:val="fr-CA"/>
        </w:rPr>
        <w:t xml:space="preserve"> jouissance et l'utilisation générales de votre unité et des locaux</w:t>
      </w:r>
      <w:r w:rsidR="008B3C6F" w:rsidRPr="008B3C6F">
        <w:rPr>
          <w:lang w:val="fr-CA"/>
        </w:rPr>
        <w:t>.</w:t>
      </w:r>
    </w:p>
    <w:p w14:paraId="45D5A807" w14:textId="34155B7C" w:rsidR="008A465E" w:rsidRPr="008B3C6F" w:rsidRDefault="00000000">
      <w:pPr>
        <w:pStyle w:val="ListParagraph"/>
        <w:numPr>
          <w:ilvl w:val="1"/>
          <w:numId w:val="4"/>
        </w:numPr>
        <w:rPr>
          <w:lang w:val="fr-CA"/>
        </w:rPr>
      </w:pPr>
      <w:proofErr w:type="gramStart"/>
      <w:r w:rsidRPr="008B3C6F">
        <w:rPr>
          <w:lang w:val="fr-CA"/>
        </w:rPr>
        <w:t>l'entretien</w:t>
      </w:r>
      <w:proofErr w:type="gramEnd"/>
      <w:r w:rsidRPr="008B3C6F">
        <w:rPr>
          <w:lang w:val="fr-CA"/>
        </w:rPr>
        <w:t xml:space="preserve"> et les réparations de votre unité et de vos locaux</w:t>
      </w:r>
      <w:r w:rsidR="008B3C6F" w:rsidRPr="008B3C6F">
        <w:rPr>
          <w:lang w:val="fr-CA"/>
        </w:rPr>
        <w:t>.</w:t>
      </w:r>
    </w:p>
    <w:p w14:paraId="309BED8F" w14:textId="633B177C" w:rsidR="008A465E" w:rsidRPr="008B3C6F" w:rsidRDefault="00000000">
      <w:pPr>
        <w:pStyle w:val="ListParagraph"/>
        <w:numPr>
          <w:ilvl w:val="1"/>
          <w:numId w:val="4"/>
        </w:numPr>
        <w:rPr>
          <w:lang w:val="fr-CA"/>
        </w:rPr>
      </w:pPr>
      <w:proofErr w:type="gramStart"/>
      <w:r w:rsidRPr="008B3C6F">
        <w:rPr>
          <w:lang w:val="fr-CA"/>
        </w:rPr>
        <w:t>les</w:t>
      </w:r>
      <w:proofErr w:type="gramEnd"/>
      <w:r w:rsidRPr="008B3C6F">
        <w:rPr>
          <w:lang w:val="fr-CA"/>
        </w:rPr>
        <w:t xml:space="preserve"> services et installations liés à votre logemen</w:t>
      </w:r>
      <w:r w:rsidR="003856D3">
        <w:rPr>
          <w:lang w:val="fr-CA"/>
        </w:rPr>
        <w:t>t</w:t>
      </w:r>
      <w:r w:rsidR="008B3C6F" w:rsidRPr="008B3C6F">
        <w:rPr>
          <w:lang w:val="fr-CA"/>
        </w:rPr>
        <w:t>.</w:t>
      </w:r>
    </w:p>
    <w:p w14:paraId="68F558B2" w14:textId="7170640A" w:rsidR="008A465E" w:rsidRPr="008B3C6F" w:rsidRDefault="00000000">
      <w:pPr>
        <w:pStyle w:val="ListParagraph"/>
        <w:rPr>
          <w:lang w:val="fr-CA"/>
        </w:rPr>
      </w:pPr>
      <w:r w:rsidRPr="008B3C6F">
        <w:rPr>
          <w:lang w:val="fr-CA"/>
        </w:rPr>
        <w:t xml:space="preserve">Vous avez le droit de bénéficier </w:t>
      </w:r>
      <w:r w:rsidR="008B3C6F" w:rsidRPr="008B3C6F">
        <w:rPr>
          <w:b/>
          <w:bCs/>
          <w:lang w:val="fr-CA"/>
        </w:rPr>
        <w:t>d’adaptations</w:t>
      </w:r>
      <w:r w:rsidRPr="008B3C6F">
        <w:rPr>
          <w:b/>
          <w:bCs/>
          <w:lang w:val="fr-CA"/>
        </w:rPr>
        <w:t xml:space="preserve"> </w:t>
      </w:r>
      <w:r w:rsidRPr="008B3C6F">
        <w:rPr>
          <w:lang w:val="fr-CA"/>
        </w:rPr>
        <w:t>pour votre handicap de la part des fournisseurs de logements</w:t>
      </w:r>
      <w:r w:rsidR="009252D3" w:rsidRPr="008B3C6F">
        <w:rPr>
          <w:lang w:val="fr-CA"/>
        </w:rPr>
        <w:t xml:space="preserve">, jusqu'à ce que cela </w:t>
      </w:r>
      <w:r w:rsidRPr="008B3C6F">
        <w:rPr>
          <w:lang w:val="fr-CA"/>
        </w:rPr>
        <w:t xml:space="preserve">constitue une </w:t>
      </w:r>
      <w:r w:rsidRPr="008B3C6F">
        <w:rPr>
          <w:b/>
          <w:bCs/>
          <w:lang w:val="fr-CA"/>
        </w:rPr>
        <w:t>contrainte excessive</w:t>
      </w:r>
      <w:r w:rsidRPr="008B3C6F">
        <w:rPr>
          <w:lang w:val="fr-CA"/>
        </w:rPr>
        <w:t xml:space="preserve">. </w:t>
      </w:r>
    </w:p>
    <w:p w14:paraId="27588506" w14:textId="76B27D05" w:rsidR="008A465E" w:rsidRPr="008B3C6F" w:rsidRDefault="00000000">
      <w:pPr>
        <w:pStyle w:val="ListParagraph"/>
        <w:numPr>
          <w:ilvl w:val="1"/>
          <w:numId w:val="4"/>
        </w:numPr>
        <w:rPr>
          <w:lang w:val="fr-CA"/>
        </w:rPr>
      </w:pPr>
      <w:r w:rsidRPr="008B3C6F">
        <w:rPr>
          <w:rFonts w:cs="Arial"/>
          <w:lang w:val="fr-CA"/>
        </w:rPr>
        <w:t xml:space="preserve">Les fournisseurs de logements doivent vous fournir des </w:t>
      </w:r>
      <w:r w:rsidR="008B3C6F" w:rsidRPr="008B3C6F">
        <w:rPr>
          <w:rFonts w:cs="Arial"/>
          <w:lang w:val="fr-CA"/>
        </w:rPr>
        <w:t>adaptations</w:t>
      </w:r>
      <w:r w:rsidRPr="008B3C6F">
        <w:rPr>
          <w:rFonts w:cs="Arial"/>
          <w:lang w:val="fr-CA"/>
        </w:rPr>
        <w:t xml:space="preserve"> d'une manière qui respecte votre dignité, répond à vos besoins individuels et favorise votre intégration et votre pleine participation à la communauté. </w:t>
      </w:r>
    </w:p>
    <w:p w14:paraId="09F4014A" w14:textId="6D00CE9B" w:rsidR="008A465E" w:rsidRPr="008B3C6F" w:rsidRDefault="00000000">
      <w:pPr>
        <w:pStyle w:val="ListParagraph"/>
        <w:numPr>
          <w:ilvl w:val="1"/>
          <w:numId w:val="4"/>
        </w:numPr>
        <w:rPr>
          <w:lang w:val="fr-CA"/>
        </w:rPr>
      </w:pPr>
      <w:r w:rsidRPr="008B3C6F">
        <w:rPr>
          <w:rFonts w:cs="Arial"/>
          <w:lang w:val="fr-CA"/>
        </w:rPr>
        <w:t>Ce droit s'applique à votre espace de vie privé</w:t>
      </w:r>
      <w:r w:rsidR="003856D3">
        <w:rPr>
          <w:rFonts w:cs="Arial"/>
          <w:lang w:val="fr-CA"/>
        </w:rPr>
        <w:t>e</w:t>
      </w:r>
      <w:r w:rsidRPr="008B3C6F">
        <w:rPr>
          <w:rFonts w:cs="Arial"/>
          <w:lang w:val="fr-CA"/>
        </w:rPr>
        <w:t xml:space="preserve"> et aux espaces communs partagés par tous les résidents, tels que les buanderies, les foyers, les ascenseurs, les piscines et les espaces extérieurs. </w:t>
      </w:r>
    </w:p>
    <w:p w14:paraId="70E219A5" w14:textId="77777777" w:rsidR="008A465E" w:rsidRPr="008B3C6F" w:rsidRDefault="00000000">
      <w:pPr>
        <w:pStyle w:val="ListParagraph"/>
        <w:numPr>
          <w:ilvl w:val="0"/>
          <w:numId w:val="9"/>
        </w:numPr>
        <w:rPr>
          <w:lang w:val="fr-CA"/>
        </w:rPr>
      </w:pPr>
      <w:r w:rsidRPr="008B3C6F">
        <w:rPr>
          <w:rFonts w:cs="Arial"/>
          <w:lang w:val="fr-CA"/>
        </w:rPr>
        <w:t xml:space="preserve">Vous avez le droit de ne pas être </w:t>
      </w:r>
      <w:r w:rsidRPr="008B3C6F">
        <w:rPr>
          <w:rFonts w:cs="Arial"/>
          <w:b/>
          <w:bCs/>
          <w:lang w:val="fr-CA"/>
        </w:rPr>
        <w:t xml:space="preserve">harcelé </w:t>
      </w:r>
      <w:r w:rsidRPr="008B3C6F">
        <w:rPr>
          <w:rFonts w:cs="Arial"/>
          <w:lang w:val="fr-CA"/>
        </w:rPr>
        <w:t>par votre fournisseur de logement, ses représentants ou tout autre occupant de l'immeuble</w:t>
      </w:r>
      <w:r w:rsidR="00796AA1" w:rsidRPr="008B3C6F">
        <w:rPr>
          <w:rFonts w:cs="Arial"/>
          <w:lang w:val="fr-CA"/>
        </w:rPr>
        <w:t>.</w:t>
      </w:r>
    </w:p>
    <w:p w14:paraId="2CFEBDC3" w14:textId="77777777" w:rsidR="008A465E" w:rsidRPr="008B3C6F" w:rsidRDefault="00000000">
      <w:pPr>
        <w:pStyle w:val="ListParagraph"/>
        <w:numPr>
          <w:ilvl w:val="0"/>
          <w:numId w:val="9"/>
        </w:numPr>
        <w:rPr>
          <w:lang w:val="fr-CA"/>
        </w:rPr>
      </w:pPr>
      <w:r w:rsidRPr="008B3C6F">
        <w:rPr>
          <w:lang w:val="fr-CA"/>
        </w:rPr>
        <w:t>Vous avez le droit de ne pas être victime de discrimination de la part d'un fournisseur de logement parce que vous dépendez d'un animal d'assistance, tel qu'un chien-guide.  Cela signifie qu'un fournisseur de logement ne peut pas :</w:t>
      </w:r>
    </w:p>
    <w:p w14:paraId="43C2AE31" w14:textId="6A495532" w:rsidR="008A465E" w:rsidRPr="008B3C6F" w:rsidRDefault="00000000">
      <w:pPr>
        <w:pStyle w:val="ListParagraph"/>
        <w:numPr>
          <w:ilvl w:val="1"/>
          <w:numId w:val="9"/>
        </w:numPr>
        <w:rPr>
          <w:lang w:val="fr-CA"/>
        </w:rPr>
      </w:pPr>
      <w:r w:rsidRPr="008B3C6F">
        <w:rPr>
          <w:lang w:val="fr-CA"/>
        </w:rPr>
        <w:t>Refuser de vous louer un logement parce que vous dépendez d'un animal d'assistance, tel qu'un chien</w:t>
      </w:r>
      <w:r w:rsidR="008B3C6F">
        <w:rPr>
          <w:lang w:val="fr-CA"/>
        </w:rPr>
        <w:t>-guide.</w:t>
      </w:r>
    </w:p>
    <w:p w14:paraId="1EA16B2A" w14:textId="1A565182" w:rsidR="008A465E" w:rsidRPr="008B3C6F" w:rsidRDefault="00000000">
      <w:pPr>
        <w:pStyle w:val="ListParagraph"/>
        <w:numPr>
          <w:ilvl w:val="1"/>
          <w:numId w:val="9"/>
        </w:numPr>
        <w:rPr>
          <w:lang w:val="fr-CA"/>
        </w:rPr>
      </w:pPr>
      <w:r w:rsidRPr="008B3C6F">
        <w:rPr>
          <w:lang w:val="fr-CA"/>
        </w:rPr>
        <w:t>Appliquer une politique d'interdiction des animaux de compagnie aux animaux d'assistance</w:t>
      </w:r>
      <w:r w:rsidR="008B3C6F">
        <w:rPr>
          <w:lang w:val="fr-CA"/>
        </w:rPr>
        <w:t>.</w:t>
      </w:r>
    </w:p>
    <w:p w14:paraId="3198EA2C" w14:textId="74B292EC" w:rsidR="008A465E" w:rsidRPr="008B3C6F" w:rsidRDefault="00000000">
      <w:pPr>
        <w:pStyle w:val="ListParagraph"/>
        <w:numPr>
          <w:ilvl w:val="1"/>
          <w:numId w:val="9"/>
        </w:numPr>
        <w:rPr>
          <w:lang w:val="fr-CA"/>
        </w:rPr>
      </w:pPr>
      <w:r w:rsidRPr="008B3C6F">
        <w:rPr>
          <w:lang w:val="fr-CA"/>
        </w:rPr>
        <w:t>Refuser à un locataire ou à un acheteur potentiel la possibilité de visiter un logement parce que cette personne dépend d'un animal d'assistance</w:t>
      </w:r>
      <w:r w:rsidR="008B3C6F">
        <w:rPr>
          <w:lang w:val="fr-CA"/>
        </w:rPr>
        <w:t>.</w:t>
      </w:r>
    </w:p>
    <w:p w14:paraId="525C7180" w14:textId="6D9B9B98" w:rsidR="008A465E" w:rsidRPr="008B3C6F" w:rsidRDefault="00000000">
      <w:pPr>
        <w:pStyle w:val="ListParagraph"/>
        <w:numPr>
          <w:ilvl w:val="1"/>
          <w:numId w:val="9"/>
        </w:numPr>
        <w:rPr>
          <w:lang w:val="fr-CA"/>
        </w:rPr>
      </w:pPr>
      <w:r w:rsidRPr="008B3C6F">
        <w:rPr>
          <w:lang w:val="fr-CA"/>
        </w:rPr>
        <w:t>N'autorisez que les animaux d'assistance qui ont été enregistrés ou certifiés</w:t>
      </w:r>
      <w:r w:rsidR="008B3C6F">
        <w:rPr>
          <w:lang w:val="fr-CA"/>
        </w:rPr>
        <w:t>.</w:t>
      </w:r>
    </w:p>
    <w:p w14:paraId="3F7B1B55" w14:textId="348C7B59" w:rsidR="008A465E" w:rsidRPr="008B3C6F" w:rsidRDefault="00000000">
      <w:pPr>
        <w:pStyle w:val="ListParagraph"/>
        <w:numPr>
          <w:ilvl w:val="1"/>
          <w:numId w:val="9"/>
        </w:numPr>
        <w:rPr>
          <w:lang w:val="fr-CA"/>
        </w:rPr>
      </w:pPr>
      <w:r w:rsidRPr="008B3C6F">
        <w:rPr>
          <w:lang w:val="fr-CA"/>
        </w:rPr>
        <w:t>Permettre le harcèlement d'une personne en raison de sa dépendance à l'égard d'un animal d'assistance</w:t>
      </w:r>
      <w:r w:rsidR="008B3C6F">
        <w:rPr>
          <w:lang w:val="fr-CA"/>
        </w:rPr>
        <w:t>.</w:t>
      </w:r>
      <w:r w:rsidRPr="008B3C6F">
        <w:rPr>
          <w:lang w:val="fr-CA"/>
        </w:rPr>
        <w:t xml:space="preserve"> </w:t>
      </w:r>
    </w:p>
    <w:p w14:paraId="70D471EE" w14:textId="77777777" w:rsidR="008A465E" w:rsidRPr="008B3C6F" w:rsidRDefault="00000000">
      <w:pPr>
        <w:pStyle w:val="ListParagraph"/>
        <w:numPr>
          <w:ilvl w:val="1"/>
          <w:numId w:val="9"/>
        </w:numPr>
        <w:rPr>
          <w:lang w:val="fr-CA"/>
        </w:rPr>
      </w:pPr>
      <w:r w:rsidRPr="008B3C6F">
        <w:rPr>
          <w:lang w:val="fr-CA"/>
        </w:rPr>
        <w:t>Empêcher une personne s'appuyant sur un animal d'assistance d'accéder à une zone commune habituellement accessible aux autres locataires ou résidents.</w:t>
      </w:r>
    </w:p>
    <w:p w14:paraId="2123A070" w14:textId="0C91B800" w:rsidR="008A465E" w:rsidRPr="008B3C6F" w:rsidRDefault="00000000">
      <w:pPr>
        <w:pStyle w:val="Box"/>
        <w:rPr>
          <w:lang w:val="fr-CA"/>
        </w:rPr>
      </w:pPr>
      <w:r w:rsidRPr="008B3C6F">
        <w:rPr>
          <w:lang w:val="fr-CA"/>
        </w:rPr>
        <w:t xml:space="preserve">En vertu de la </w:t>
      </w:r>
      <w:hyperlink r:id="rId16" w:history="1">
        <w:r w:rsidRPr="008B3C6F">
          <w:rPr>
            <w:rStyle w:val="Hyperlink"/>
            <w:lang w:val="fr-CA"/>
          </w:rPr>
          <w:t xml:space="preserve">Loi sur la location </w:t>
        </w:r>
        <w:r w:rsidR="008B3C6F">
          <w:rPr>
            <w:rStyle w:val="Hyperlink"/>
            <w:lang w:val="fr-CA"/>
          </w:rPr>
          <w:t xml:space="preserve">de locaux </w:t>
        </w:r>
        <w:r w:rsidR="008B3C6F">
          <w:rPr>
            <w:rStyle w:val="Hyperlink"/>
            <w:lang w:val="fr-CA"/>
          </w:rPr>
          <w:t>d’</w:t>
        </w:r>
        <w:r w:rsidRPr="008B3C6F">
          <w:rPr>
            <w:rStyle w:val="Hyperlink"/>
            <w:lang w:val="fr-CA"/>
          </w:rPr>
          <w:t>habitation</w:t>
        </w:r>
      </w:hyperlink>
      <w:r w:rsidRPr="008B3C6F">
        <w:rPr>
          <w:lang w:val="fr-CA"/>
        </w:rPr>
        <w:t xml:space="preserve"> du Nouveau-Brunswick, les locataires ont des </w:t>
      </w:r>
      <w:hyperlink r:id="rId17" w:history="1">
        <w:r w:rsidRPr="008B3C6F">
          <w:rPr>
            <w:rStyle w:val="Hyperlink"/>
            <w:lang w:val="fr-CA"/>
          </w:rPr>
          <w:t>d</w:t>
        </w:r>
        <w:r w:rsidRPr="008B3C6F">
          <w:rPr>
            <w:rStyle w:val="Hyperlink"/>
            <w:lang w:val="fr-CA"/>
          </w:rPr>
          <w:t>roits</w:t>
        </w:r>
      </w:hyperlink>
      <w:r w:rsidRPr="008B3C6F">
        <w:rPr>
          <w:lang w:val="fr-CA"/>
        </w:rPr>
        <w:t xml:space="preserve"> supplémentaires, </w:t>
      </w:r>
      <w:r w:rsidR="00E714D0" w:rsidRPr="008B3C6F">
        <w:rPr>
          <w:lang w:val="fr-CA"/>
        </w:rPr>
        <w:t xml:space="preserve">comme celui de recevoir un logement sûr, propre et convenable pour y vivre.  Il est important de garder à l'esprit, cependant, que contrairement au </w:t>
      </w:r>
      <w:hyperlink r:id="rId18" w:history="1">
        <w:r w:rsidR="00FB4B69" w:rsidRPr="008B3C6F">
          <w:rPr>
            <w:rStyle w:val="Hyperlink"/>
            <w:lang w:val="fr-CA"/>
          </w:rPr>
          <w:t>Code d</w:t>
        </w:r>
        <w:r w:rsidR="00FB4B69" w:rsidRPr="008B3C6F">
          <w:rPr>
            <w:rStyle w:val="Hyperlink"/>
            <w:lang w:val="fr-CA"/>
          </w:rPr>
          <w:t>es droits de la personne</w:t>
        </w:r>
      </w:hyperlink>
      <w:r w:rsidR="00E714D0" w:rsidRPr="008B3C6F">
        <w:rPr>
          <w:lang w:val="fr-CA"/>
        </w:rPr>
        <w:t xml:space="preserve"> du Nouveau-Brunswick, la Loi sur la location </w:t>
      </w:r>
      <w:r w:rsidR="008B3C6F">
        <w:rPr>
          <w:lang w:val="fr-CA"/>
        </w:rPr>
        <w:t>de locaux</w:t>
      </w:r>
      <w:r w:rsidR="00E714D0" w:rsidRPr="008B3C6F">
        <w:rPr>
          <w:lang w:val="fr-CA"/>
        </w:rPr>
        <w:t xml:space="preserve"> d'habitation ne s'applique pas aux logements où le locataire partage une salle de bain ou une cuisine avec le propriétaire</w:t>
      </w:r>
      <w:r w:rsidR="00C74C59" w:rsidRPr="008B3C6F">
        <w:rPr>
          <w:lang w:val="fr-CA"/>
        </w:rPr>
        <w:t>, ni aux maisons de transition ou aux refuges</w:t>
      </w:r>
      <w:r w:rsidR="00E714D0" w:rsidRPr="008B3C6F">
        <w:rPr>
          <w:lang w:val="fr-CA"/>
        </w:rPr>
        <w:t>.</w:t>
      </w:r>
    </w:p>
    <w:p w14:paraId="6ECEAE98" w14:textId="187E0050" w:rsidR="008A465E" w:rsidRPr="008B3C6F" w:rsidRDefault="00000000">
      <w:pPr>
        <w:pStyle w:val="Heading3"/>
        <w:rPr>
          <w:lang w:val="fr-CA"/>
        </w:rPr>
      </w:pPr>
      <w:bookmarkStart w:id="14" w:name="_Toc114831836"/>
      <w:r w:rsidRPr="008B3C6F">
        <w:rPr>
          <w:lang w:val="fr-CA"/>
        </w:rPr>
        <w:t xml:space="preserve">Obligation </w:t>
      </w:r>
      <w:r w:rsidR="008B3C6F">
        <w:rPr>
          <w:lang w:val="fr-CA"/>
        </w:rPr>
        <w:t>de mesures d’adaptation</w:t>
      </w:r>
      <w:r w:rsidRPr="008B3C6F">
        <w:rPr>
          <w:lang w:val="fr-CA"/>
        </w:rPr>
        <w:t xml:space="preserve"> </w:t>
      </w:r>
      <w:r w:rsidR="00BC1CDD" w:rsidRPr="008B3C6F">
        <w:rPr>
          <w:lang w:val="fr-CA"/>
        </w:rPr>
        <w:t>raisonnable</w:t>
      </w:r>
      <w:r w:rsidR="008B3C6F">
        <w:rPr>
          <w:lang w:val="fr-CA"/>
        </w:rPr>
        <w:t>s</w:t>
      </w:r>
      <w:r w:rsidR="00BC1CDD" w:rsidRPr="008B3C6F">
        <w:rPr>
          <w:lang w:val="fr-CA"/>
        </w:rPr>
        <w:t xml:space="preserve"> </w:t>
      </w:r>
      <w:r w:rsidRPr="008B3C6F">
        <w:rPr>
          <w:lang w:val="fr-CA"/>
        </w:rPr>
        <w:t>et contrainte excessive</w:t>
      </w:r>
      <w:bookmarkEnd w:id="14"/>
    </w:p>
    <w:p w14:paraId="0A0CE91E" w14:textId="46824345" w:rsidR="008A465E" w:rsidRPr="008B3C6F" w:rsidRDefault="008B3C6F">
      <w:pPr>
        <w:pBdr>
          <w:top w:val="single" w:sz="4" w:space="1" w:color="auto"/>
          <w:left w:val="single" w:sz="4" w:space="4" w:color="auto"/>
          <w:bottom w:val="single" w:sz="4" w:space="1" w:color="auto"/>
          <w:right w:val="single" w:sz="4" w:space="4" w:color="auto"/>
        </w:pBdr>
        <w:shd w:val="clear" w:color="auto" w:fill="FBFBFB"/>
        <w:spacing w:after="240"/>
        <w:rPr>
          <w:lang w:val="fr-CA"/>
        </w:rPr>
      </w:pPr>
      <w:r>
        <w:rPr>
          <w:lang w:val="fr-CA"/>
        </w:rPr>
        <w:t>« </w:t>
      </w:r>
      <w:r w:rsidRPr="008B3C6F">
        <w:rPr>
          <w:lang w:val="fr-CA"/>
        </w:rPr>
        <w:t xml:space="preserve">L'obligation </w:t>
      </w:r>
      <w:r>
        <w:rPr>
          <w:lang w:val="fr-CA"/>
        </w:rPr>
        <w:t>de mesures d’adaptation</w:t>
      </w:r>
      <w:r w:rsidRPr="008B3C6F">
        <w:rPr>
          <w:lang w:val="fr-CA"/>
        </w:rPr>
        <w:t xml:space="preserve"> raisonnable</w:t>
      </w:r>
      <w:r>
        <w:rPr>
          <w:lang w:val="fr-CA"/>
        </w:rPr>
        <w:t>s »</w:t>
      </w:r>
      <w:r w:rsidRPr="008B3C6F">
        <w:rPr>
          <w:lang w:val="fr-CA"/>
        </w:rPr>
        <w:t xml:space="preserve"> d'un fournisseur de logement signifie qu'il est légalement tenu de vous fournir </w:t>
      </w:r>
      <w:r w:rsidR="008D56E3" w:rsidRPr="008B3C6F">
        <w:rPr>
          <w:lang w:val="fr-CA"/>
        </w:rPr>
        <w:t>les soutiens dont vous avez besoin pour accéder à votre espace de vie et aux aires communes et en profiter</w:t>
      </w:r>
      <w:r w:rsidR="00413283" w:rsidRPr="008B3C6F">
        <w:rPr>
          <w:lang w:val="fr-CA"/>
        </w:rPr>
        <w:t>, comme tout le monde</w:t>
      </w:r>
      <w:r w:rsidRPr="008B3C6F">
        <w:rPr>
          <w:lang w:val="fr-CA"/>
        </w:rPr>
        <w:t xml:space="preserve">.  Le terme </w:t>
      </w:r>
      <w:r w:rsidR="00D808AE">
        <w:rPr>
          <w:lang w:val="fr-CA"/>
        </w:rPr>
        <w:t>« mesure d’</w:t>
      </w:r>
      <w:r w:rsidRPr="008B3C6F">
        <w:rPr>
          <w:lang w:val="fr-CA"/>
        </w:rPr>
        <w:t>adaptation raisonnable</w:t>
      </w:r>
      <w:r w:rsidR="00D808AE">
        <w:rPr>
          <w:lang w:val="fr-CA"/>
        </w:rPr>
        <w:t> »</w:t>
      </w:r>
      <w:r w:rsidRPr="008B3C6F">
        <w:rPr>
          <w:lang w:val="fr-CA"/>
        </w:rPr>
        <w:t xml:space="preserve"> n'est pas facile à définir et varie d'un cas à l'autre. </w:t>
      </w:r>
      <w:r w:rsidRPr="008B3C6F">
        <w:rPr>
          <w:rFonts w:cs="Arial"/>
          <w:lang w:val="fr-CA"/>
        </w:rPr>
        <w:t xml:space="preserve">Toutefois, </w:t>
      </w:r>
      <w:r w:rsidR="00413283" w:rsidRPr="008B3C6F">
        <w:rPr>
          <w:rFonts w:cs="Arial"/>
          <w:lang w:val="fr-CA"/>
        </w:rPr>
        <w:t xml:space="preserve">l'élaboration et la mise en œuvre d'adaptations sont un </w:t>
      </w:r>
      <w:r w:rsidRPr="008B3C6F">
        <w:rPr>
          <w:rFonts w:cs="Arial"/>
          <w:lang w:val="fr-CA"/>
        </w:rPr>
        <w:t>processus individualisé qui tient compte des besoins et des circonstances spécifiques de la personne qui en a besoin</w:t>
      </w:r>
      <w:r w:rsidR="00552F92" w:rsidRPr="008B3C6F">
        <w:rPr>
          <w:lang w:val="fr-CA"/>
        </w:rPr>
        <w:t>.</w:t>
      </w:r>
    </w:p>
    <w:p w14:paraId="2C57ECF4" w14:textId="48F1E15F" w:rsidR="008A465E" w:rsidRPr="008B3C6F" w:rsidRDefault="00000000">
      <w:pPr>
        <w:pBdr>
          <w:top w:val="single" w:sz="4" w:space="1" w:color="auto"/>
          <w:left w:val="single" w:sz="4" w:space="4" w:color="auto"/>
          <w:bottom w:val="single" w:sz="4" w:space="1" w:color="auto"/>
          <w:right w:val="single" w:sz="4" w:space="4" w:color="auto"/>
        </w:pBdr>
        <w:shd w:val="clear" w:color="auto" w:fill="FBFBFB"/>
        <w:spacing w:after="240"/>
        <w:rPr>
          <w:lang w:val="fr-CA"/>
        </w:rPr>
      </w:pPr>
      <w:r w:rsidRPr="008B3C6F">
        <w:rPr>
          <w:lang w:val="fr-CA"/>
        </w:rPr>
        <w:t xml:space="preserve">L'obligation </w:t>
      </w:r>
      <w:r w:rsidR="00D808AE">
        <w:rPr>
          <w:lang w:val="fr-CA"/>
        </w:rPr>
        <w:t>de mesures d’adaptation</w:t>
      </w:r>
      <w:r w:rsidRPr="008B3C6F">
        <w:rPr>
          <w:lang w:val="fr-CA"/>
        </w:rPr>
        <w:t xml:space="preserve"> raisonnable</w:t>
      </w:r>
      <w:r w:rsidR="00D808AE">
        <w:rPr>
          <w:lang w:val="fr-CA"/>
        </w:rPr>
        <w:t>s</w:t>
      </w:r>
      <w:r w:rsidRPr="008B3C6F">
        <w:rPr>
          <w:lang w:val="fr-CA"/>
        </w:rPr>
        <w:t xml:space="preserve"> a toutefois une limite, appelée </w:t>
      </w:r>
      <w:r w:rsidR="00D808AE">
        <w:rPr>
          <w:lang w:val="fr-CA"/>
        </w:rPr>
        <w:t>« </w:t>
      </w:r>
      <w:r w:rsidRPr="008B3C6F">
        <w:rPr>
          <w:lang w:val="fr-CA"/>
        </w:rPr>
        <w:t>contrainte excessive</w:t>
      </w:r>
      <w:r w:rsidR="00D808AE">
        <w:rPr>
          <w:lang w:val="fr-CA"/>
        </w:rPr>
        <w:t> »</w:t>
      </w:r>
      <w:r w:rsidRPr="008B3C6F">
        <w:rPr>
          <w:lang w:val="fr-CA"/>
        </w:rPr>
        <w:t xml:space="preserve">. </w:t>
      </w:r>
      <w:r w:rsidR="00D808AE">
        <w:rPr>
          <w:lang w:val="fr-CA"/>
        </w:rPr>
        <w:t>Celle-ci</w:t>
      </w:r>
      <w:r w:rsidRPr="008B3C6F">
        <w:rPr>
          <w:lang w:val="fr-CA"/>
        </w:rPr>
        <w:t xml:space="preserve"> est un terme juridique. </w:t>
      </w:r>
      <w:r w:rsidR="00D808AE">
        <w:rPr>
          <w:lang w:val="fr-CA"/>
        </w:rPr>
        <w:t>Elle</w:t>
      </w:r>
      <w:r w:rsidRPr="008B3C6F">
        <w:rPr>
          <w:lang w:val="fr-CA"/>
        </w:rPr>
        <w:t xml:space="preserve"> signifie que si un fournisseur de </w:t>
      </w:r>
      <w:r w:rsidR="00552F92" w:rsidRPr="008B3C6F">
        <w:rPr>
          <w:lang w:val="fr-CA"/>
        </w:rPr>
        <w:t xml:space="preserve">logement </w:t>
      </w:r>
      <w:r w:rsidRPr="008B3C6F">
        <w:rPr>
          <w:lang w:val="fr-CA"/>
        </w:rPr>
        <w:t>peut démontrer qu'il lui est très difficile de vous fournir un certain type de logement, il n'est pas tenu de le faire.</w:t>
      </w:r>
    </w:p>
    <w:p w14:paraId="442A2A4D" w14:textId="77777777" w:rsidR="008A465E" w:rsidRPr="008B3C6F" w:rsidRDefault="00000000">
      <w:pPr>
        <w:pBdr>
          <w:top w:val="single" w:sz="4" w:space="1" w:color="auto"/>
          <w:left w:val="single" w:sz="4" w:space="4" w:color="auto"/>
          <w:bottom w:val="single" w:sz="4" w:space="1" w:color="auto"/>
          <w:right w:val="single" w:sz="4" w:space="4" w:color="auto"/>
        </w:pBdr>
        <w:shd w:val="clear" w:color="auto" w:fill="FBFBFB"/>
        <w:spacing w:after="480"/>
        <w:rPr>
          <w:lang w:val="fr-CA"/>
        </w:rPr>
      </w:pPr>
      <w:r w:rsidRPr="008B3C6F">
        <w:rPr>
          <w:lang w:val="fr-CA"/>
        </w:rPr>
        <w:t xml:space="preserve">Il est généralement difficile pour un fournisseur de </w:t>
      </w:r>
      <w:r w:rsidR="00552F92" w:rsidRPr="008B3C6F">
        <w:rPr>
          <w:lang w:val="fr-CA"/>
        </w:rPr>
        <w:t>logement d'</w:t>
      </w:r>
      <w:r w:rsidRPr="008B3C6F">
        <w:rPr>
          <w:lang w:val="fr-CA"/>
        </w:rPr>
        <w:t>invoquer des difficultés excessives, car il doit en apporter la preuve claire et directe, qui ne repose pas sur des hypothèses ou des stéréotypes.  La détermination de ce qui constitue une contrainte excessive est propre à chaque cas, mais certains des facteurs généralement pris en compte sont les suivants :</w:t>
      </w:r>
    </w:p>
    <w:p w14:paraId="20A5A7C3" w14:textId="54EAB2EC" w:rsidR="008A465E" w:rsidRPr="008B3C6F" w:rsidRDefault="00000000">
      <w:pPr>
        <w:pBdr>
          <w:top w:val="single" w:sz="4" w:space="1" w:color="auto"/>
          <w:left w:val="single" w:sz="4" w:space="4" w:color="auto"/>
          <w:bottom w:val="single" w:sz="4" w:space="1" w:color="auto"/>
          <w:right w:val="single" w:sz="4" w:space="4" w:color="auto"/>
        </w:pBdr>
        <w:shd w:val="clear" w:color="auto" w:fill="FBFBFB"/>
        <w:spacing w:after="480"/>
        <w:rPr>
          <w:lang w:val="fr-CA"/>
        </w:rPr>
      </w:pPr>
      <w:r w:rsidRPr="008B3C6F">
        <w:rPr>
          <w:lang w:val="fr-CA"/>
        </w:rPr>
        <w:t xml:space="preserve">1.  Le coût du logement est-il si élevé qu'il entrave considérablement la capacité du fournisseur de </w:t>
      </w:r>
      <w:r w:rsidR="00552F92" w:rsidRPr="008B3C6F">
        <w:rPr>
          <w:lang w:val="fr-CA"/>
        </w:rPr>
        <w:t xml:space="preserve">logement à </w:t>
      </w:r>
      <w:r w:rsidRPr="008B3C6F">
        <w:rPr>
          <w:lang w:val="fr-CA"/>
        </w:rPr>
        <w:t xml:space="preserve">fonctionner ? Lors du calcul du coût, il faut également tenir compte </w:t>
      </w:r>
      <w:r w:rsidRPr="008B3C6F">
        <w:rPr>
          <w:lang w:val="fr-CA"/>
        </w:rPr>
        <w:br/>
        <w:t>des sources de financement extérieures, par exemple les subventions ou les aides des programmes gouvernementaux</w:t>
      </w:r>
      <w:r w:rsidR="00D808AE">
        <w:rPr>
          <w:lang w:val="fr-CA"/>
        </w:rPr>
        <w:t>.</w:t>
      </w:r>
    </w:p>
    <w:p w14:paraId="0E21AAE0" w14:textId="3AA68A5E" w:rsidR="008A465E" w:rsidRPr="008B3C6F" w:rsidRDefault="00000000">
      <w:pPr>
        <w:pBdr>
          <w:top w:val="single" w:sz="4" w:space="1" w:color="auto"/>
          <w:left w:val="single" w:sz="4" w:space="4" w:color="auto"/>
          <w:bottom w:val="single" w:sz="4" w:space="1" w:color="auto"/>
          <w:right w:val="single" w:sz="4" w:space="4" w:color="auto"/>
        </w:pBdr>
        <w:shd w:val="clear" w:color="auto" w:fill="FBFBFB"/>
        <w:spacing w:after="480"/>
        <w:rPr>
          <w:lang w:val="fr-CA"/>
        </w:rPr>
      </w:pPr>
      <w:r w:rsidRPr="008B3C6F">
        <w:rPr>
          <w:lang w:val="fr-CA"/>
        </w:rPr>
        <w:t xml:space="preserve"> 2.  Si </w:t>
      </w:r>
      <w:r w:rsidR="00D808AE">
        <w:rPr>
          <w:lang w:val="fr-CA"/>
        </w:rPr>
        <w:t>l’adaptation</w:t>
      </w:r>
      <w:r w:rsidRPr="008B3C6F">
        <w:rPr>
          <w:lang w:val="fr-CA"/>
        </w:rPr>
        <w:t xml:space="preserve"> créera des risques sérieux pour la santé et la sécurité</w:t>
      </w:r>
      <w:r w:rsidR="00D808AE">
        <w:rPr>
          <w:lang w:val="fr-CA"/>
        </w:rPr>
        <w:t>.</w:t>
      </w:r>
    </w:p>
    <w:p w14:paraId="3CA50E58" w14:textId="343531B1" w:rsidR="008A465E" w:rsidRPr="008B3C6F" w:rsidRDefault="00000000">
      <w:pPr>
        <w:pBdr>
          <w:top w:val="single" w:sz="4" w:space="1" w:color="auto"/>
          <w:left w:val="single" w:sz="4" w:space="4" w:color="auto"/>
          <w:bottom w:val="single" w:sz="4" w:space="1" w:color="auto"/>
          <w:right w:val="single" w:sz="4" w:space="4" w:color="auto"/>
        </w:pBdr>
        <w:shd w:val="clear" w:color="auto" w:fill="FBFBFB"/>
        <w:spacing w:after="480"/>
        <w:rPr>
          <w:lang w:val="fr-CA"/>
        </w:rPr>
      </w:pPr>
      <w:r w:rsidRPr="008B3C6F">
        <w:rPr>
          <w:lang w:val="fr-CA"/>
        </w:rPr>
        <w:t xml:space="preserve"> 3.  L'impact </w:t>
      </w:r>
      <w:r w:rsidR="00D808AE">
        <w:rPr>
          <w:lang w:val="fr-CA"/>
        </w:rPr>
        <w:t>de l’adaptation</w:t>
      </w:r>
      <w:r w:rsidRPr="008B3C6F">
        <w:rPr>
          <w:lang w:val="fr-CA"/>
        </w:rPr>
        <w:t xml:space="preserve"> sur d'autres personnes </w:t>
      </w:r>
      <w:r w:rsidR="00552F92" w:rsidRPr="008B3C6F">
        <w:rPr>
          <w:lang w:val="fr-CA"/>
        </w:rPr>
        <w:t>et programmes</w:t>
      </w:r>
      <w:r w:rsidRPr="008B3C6F">
        <w:rPr>
          <w:lang w:val="fr-CA"/>
        </w:rPr>
        <w:t>.</w:t>
      </w:r>
    </w:p>
    <w:p w14:paraId="23241DF0" w14:textId="680BBA6A" w:rsidR="008A465E" w:rsidRPr="008B3C6F" w:rsidRDefault="00000000">
      <w:pPr>
        <w:pBdr>
          <w:top w:val="single" w:sz="4" w:space="1" w:color="auto"/>
          <w:left w:val="single" w:sz="4" w:space="4" w:color="auto"/>
          <w:bottom w:val="single" w:sz="4" w:space="1" w:color="auto"/>
          <w:right w:val="single" w:sz="4" w:space="4" w:color="auto"/>
        </w:pBdr>
        <w:shd w:val="clear" w:color="auto" w:fill="FBFBFB"/>
        <w:spacing w:after="480"/>
        <w:rPr>
          <w:lang w:val="fr-CA"/>
        </w:rPr>
      </w:pPr>
      <w:r w:rsidRPr="008B3C6F">
        <w:rPr>
          <w:lang w:val="fr-CA"/>
        </w:rPr>
        <w:t xml:space="preserve">Même si un fournisseur de </w:t>
      </w:r>
      <w:r w:rsidR="00552F92" w:rsidRPr="008B3C6F">
        <w:rPr>
          <w:lang w:val="fr-CA"/>
        </w:rPr>
        <w:t xml:space="preserve">logement </w:t>
      </w:r>
      <w:r w:rsidRPr="008B3C6F">
        <w:rPr>
          <w:lang w:val="fr-CA"/>
        </w:rPr>
        <w:t xml:space="preserve">démontre qu'un certain type de logement lui causera des difficultés excessives, il peut avoir l'obligation légale de vous fournir le meilleur type de logement </w:t>
      </w:r>
      <w:r w:rsidR="00D808AE">
        <w:rPr>
          <w:lang w:val="fr-CA"/>
        </w:rPr>
        <w:t>possible</w:t>
      </w:r>
      <w:r w:rsidRPr="008B3C6F">
        <w:rPr>
          <w:lang w:val="fr-CA"/>
        </w:rPr>
        <w:t>.</w:t>
      </w:r>
    </w:p>
    <w:p w14:paraId="3B9D3D1B" w14:textId="23647FA2" w:rsidR="008A465E" w:rsidRPr="008B3C6F" w:rsidRDefault="00000000">
      <w:pPr>
        <w:pBdr>
          <w:top w:val="single" w:sz="4" w:space="1" w:color="auto"/>
          <w:left w:val="single" w:sz="4" w:space="4" w:color="auto"/>
          <w:bottom w:val="single" w:sz="4" w:space="1" w:color="auto"/>
          <w:right w:val="single" w:sz="4" w:space="4" w:color="auto"/>
        </w:pBdr>
        <w:shd w:val="clear" w:color="auto" w:fill="FBFBFB"/>
        <w:spacing w:after="480"/>
        <w:rPr>
          <w:b/>
          <w:bCs/>
          <w:lang w:val="fr-CA"/>
        </w:rPr>
      </w:pPr>
      <w:r w:rsidRPr="008B3C6F">
        <w:rPr>
          <w:b/>
          <w:bCs/>
          <w:lang w:val="fr-CA"/>
        </w:rPr>
        <w:t xml:space="preserve">Quelques points importants concernant les </w:t>
      </w:r>
      <w:r w:rsidR="00D808AE">
        <w:rPr>
          <w:b/>
          <w:bCs/>
          <w:lang w:val="fr-CA"/>
        </w:rPr>
        <w:t>adaptations</w:t>
      </w:r>
      <w:r w:rsidRPr="008B3C6F">
        <w:rPr>
          <w:b/>
          <w:bCs/>
          <w:lang w:val="fr-CA"/>
        </w:rPr>
        <w:t xml:space="preserve"> :</w:t>
      </w:r>
    </w:p>
    <w:p w14:paraId="1A3E0223" w14:textId="6ECE21AD" w:rsidR="008A465E" w:rsidRPr="008B3C6F" w:rsidRDefault="00000000">
      <w:pPr>
        <w:pBdr>
          <w:top w:val="single" w:sz="4" w:space="1" w:color="auto"/>
          <w:left w:val="single" w:sz="4" w:space="4" w:color="auto"/>
          <w:bottom w:val="single" w:sz="4" w:space="1" w:color="auto"/>
          <w:right w:val="single" w:sz="4" w:space="4" w:color="auto"/>
        </w:pBdr>
        <w:shd w:val="clear" w:color="auto" w:fill="FBFBFB"/>
        <w:spacing w:after="480"/>
        <w:rPr>
          <w:lang w:val="fr-CA"/>
        </w:rPr>
      </w:pPr>
      <w:r w:rsidRPr="008B3C6F">
        <w:rPr>
          <w:lang w:val="fr-CA"/>
        </w:rPr>
        <w:t xml:space="preserve">L'élaboration et la mise en œuvre de mesures d'adaptation </w:t>
      </w:r>
      <w:r w:rsidR="003856D3">
        <w:rPr>
          <w:lang w:val="fr-CA"/>
        </w:rPr>
        <w:t>son</w:t>
      </w:r>
      <w:r w:rsidRPr="008B3C6F">
        <w:rPr>
          <w:lang w:val="fr-CA"/>
        </w:rPr>
        <w:t xml:space="preserve">t un processus de collaboration qui implique le fournisseur de </w:t>
      </w:r>
      <w:r w:rsidR="00552F92" w:rsidRPr="008B3C6F">
        <w:rPr>
          <w:lang w:val="fr-CA"/>
        </w:rPr>
        <w:t>logement</w:t>
      </w:r>
      <w:r w:rsidRPr="008B3C6F">
        <w:rPr>
          <w:lang w:val="fr-CA"/>
        </w:rPr>
        <w:t xml:space="preserve">, la personne qui demande des mesures d'adaptation et, dans certains cas, des professionnels tiers.  Bien que les </w:t>
      </w:r>
      <w:r w:rsidR="00D808AE">
        <w:rPr>
          <w:lang w:val="fr-CA"/>
        </w:rPr>
        <w:t xml:space="preserve">adaptations </w:t>
      </w:r>
      <w:r w:rsidRPr="008B3C6F">
        <w:rPr>
          <w:lang w:val="fr-CA"/>
        </w:rPr>
        <w:t>soient censé</w:t>
      </w:r>
      <w:r w:rsidR="003856D3">
        <w:rPr>
          <w:lang w:val="fr-CA"/>
        </w:rPr>
        <w:t>e</w:t>
      </w:r>
      <w:r w:rsidRPr="008B3C6F">
        <w:rPr>
          <w:lang w:val="fr-CA"/>
        </w:rPr>
        <w:t xml:space="preserve">s être raisonnables, ils ne sont pas censés être parfaits. Cela signifie que si des mesures d'adaptation raisonnables sont proposées, mais qu'elles sont refusées, il est possible que le fournisseur de </w:t>
      </w:r>
      <w:r w:rsidR="00552F92" w:rsidRPr="008B3C6F">
        <w:rPr>
          <w:lang w:val="fr-CA"/>
        </w:rPr>
        <w:t xml:space="preserve">logement soit </w:t>
      </w:r>
      <w:r w:rsidRPr="008B3C6F">
        <w:rPr>
          <w:lang w:val="fr-CA"/>
        </w:rPr>
        <w:t xml:space="preserve">considéré comme ayant rempli son </w:t>
      </w:r>
      <w:r w:rsidR="00D808AE">
        <w:rPr>
          <w:lang w:val="fr-CA"/>
        </w:rPr>
        <w:t>« </w:t>
      </w:r>
      <w:r w:rsidRPr="008B3C6F">
        <w:rPr>
          <w:lang w:val="fr-CA"/>
        </w:rPr>
        <w:t xml:space="preserve">obligation </w:t>
      </w:r>
      <w:r w:rsidR="00D808AE">
        <w:rPr>
          <w:lang w:val="fr-CA"/>
        </w:rPr>
        <w:t>de mesures d</w:t>
      </w:r>
      <w:r w:rsidRPr="008B3C6F">
        <w:rPr>
          <w:lang w:val="fr-CA"/>
        </w:rPr>
        <w:t>'adaptation raisonnable</w:t>
      </w:r>
      <w:r w:rsidR="00D808AE">
        <w:rPr>
          <w:lang w:val="fr-CA"/>
        </w:rPr>
        <w:t>s »</w:t>
      </w:r>
      <w:r w:rsidRPr="008B3C6F">
        <w:rPr>
          <w:lang w:val="fr-CA"/>
        </w:rPr>
        <w:t>.</w:t>
      </w:r>
    </w:p>
    <w:p w14:paraId="57E4BD93" w14:textId="77777777" w:rsidR="008A465E" w:rsidRPr="008B3C6F" w:rsidRDefault="00000000">
      <w:pPr>
        <w:pStyle w:val="QuestionTitle"/>
        <w:rPr>
          <w:lang w:val="fr-CA"/>
        </w:rPr>
      </w:pPr>
      <w:bookmarkStart w:id="15" w:name="_Duty_to_Accommodate"/>
      <w:bookmarkStart w:id="16" w:name="_Toc114831837"/>
      <w:bookmarkStart w:id="17" w:name="_Toc5879909"/>
      <w:bookmarkStart w:id="18" w:name="_Toc20911758"/>
      <w:bookmarkEnd w:id="15"/>
      <w:r w:rsidRPr="008B3C6F">
        <w:rPr>
          <w:lang w:val="fr-CA"/>
        </w:rPr>
        <w:t xml:space="preserve">Q : Existe-t-il </w:t>
      </w:r>
      <w:r w:rsidR="0011415E" w:rsidRPr="008B3C6F">
        <w:rPr>
          <w:lang w:val="fr-CA"/>
        </w:rPr>
        <w:t>des arrangements de logement pour lesquels je n'ai pas de droits juridiques importants ?</w:t>
      </w:r>
      <w:bookmarkEnd w:id="16"/>
    </w:p>
    <w:p w14:paraId="7D498777" w14:textId="5EA02A09" w:rsidR="008A465E" w:rsidRPr="008B3C6F" w:rsidRDefault="00000000">
      <w:pPr>
        <w:rPr>
          <w:lang w:val="fr-CA"/>
        </w:rPr>
      </w:pPr>
      <w:r w:rsidRPr="008B3C6F">
        <w:rPr>
          <w:b/>
          <w:bCs/>
          <w:lang w:val="fr-CA"/>
        </w:rPr>
        <w:t xml:space="preserve">R : </w:t>
      </w:r>
      <w:r w:rsidR="006504E9" w:rsidRPr="008B3C6F">
        <w:rPr>
          <w:lang w:val="fr-CA"/>
        </w:rPr>
        <w:t xml:space="preserve">En général, et à quelques exceptions près, </w:t>
      </w:r>
      <w:r w:rsidR="00B7749A" w:rsidRPr="008B3C6F">
        <w:rPr>
          <w:lang w:val="fr-CA"/>
        </w:rPr>
        <w:t xml:space="preserve">le </w:t>
      </w:r>
      <w:hyperlink r:id="rId19" w:history="1">
        <w:r w:rsidR="00413283" w:rsidRPr="008B3C6F">
          <w:rPr>
            <w:rStyle w:val="Hyperlink"/>
            <w:lang w:val="fr-CA"/>
          </w:rPr>
          <w:t>Code des droits de la</w:t>
        </w:r>
        <w:r w:rsidR="00413283" w:rsidRPr="008B3C6F">
          <w:rPr>
            <w:rStyle w:val="Hyperlink"/>
            <w:lang w:val="fr-CA"/>
          </w:rPr>
          <w:t xml:space="preserve"> pe</w:t>
        </w:r>
        <w:r w:rsidR="00413283" w:rsidRPr="008B3C6F">
          <w:rPr>
            <w:rStyle w:val="Hyperlink"/>
            <w:lang w:val="fr-CA"/>
          </w:rPr>
          <w:t>rsonne</w:t>
        </w:r>
      </w:hyperlink>
      <w:r w:rsidR="00B7749A" w:rsidRPr="008B3C6F">
        <w:rPr>
          <w:lang w:val="fr-CA"/>
        </w:rPr>
        <w:t xml:space="preserve"> du Nouveau-Brunswick s'applique à toutes les formes de location au Nouveau-Brunswick, y compris les situations où un propriétaire et un locataire </w:t>
      </w:r>
      <w:r w:rsidR="006504E9" w:rsidRPr="008B3C6F">
        <w:rPr>
          <w:lang w:val="fr-CA"/>
        </w:rPr>
        <w:t xml:space="preserve">partagent un </w:t>
      </w:r>
      <w:r w:rsidR="00B7749A" w:rsidRPr="008B3C6F">
        <w:rPr>
          <w:lang w:val="fr-CA"/>
        </w:rPr>
        <w:t xml:space="preserve">espace de vie.  </w:t>
      </w:r>
    </w:p>
    <w:p w14:paraId="08DEE2FC" w14:textId="6561C809" w:rsidR="008A465E" w:rsidRPr="008B3C6F" w:rsidRDefault="00000000">
      <w:pPr>
        <w:rPr>
          <w:lang w:val="fr-CA"/>
        </w:rPr>
      </w:pPr>
      <w:r w:rsidRPr="008B3C6F">
        <w:rPr>
          <w:lang w:val="fr-CA"/>
        </w:rPr>
        <w:t xml:space="preserve">Cela dit, </w:t>
      </w:r>
      <w:hyperlink r:id="rId20" w:history="1">
        <w:r w:rsidR="00A564CE" w:rsidRPr="008B3C6F">
          <w:rPr>
            <w:rStyle w:val="Hyperlink"/>
            <w:lang w:val="fr-CA"/>
          </w:rPr>
          <w:t xml:space="preserve">la loi sur la location </w:t>
        </w:r>
        <w:r w:rsidR="00D808AE">
          <w:rPr>
            <w:rStyle w:val="Hyperlink"/>
            <w:lang w:val="fr-CA"/>
          </w:rPr>
          <w:t>de locaux</w:t>
        </w:r>
        <w:r w:rsidR="00A564CE" w:rsidRPr="008B3C6F">
          <w:rPr>
            <w:rStyle w:val="Hyperlink"/>
            <w:lang w:val="fr-CA"/>
          </w:rPr>
          <w:t xml:space="preserve"> d'habita</w:t>
        </w:r>
        <w:r w:rsidR="00A564CE" w:rsidRPr="008B3C6F">
          <w:rPr>
            <w:rStyle w:val="Hyperlink"/>
            <w:lang w:val="fr-CA"/>
          </w:rPr>
          <w:t>tion</w:t>
        </w:r>
      </w:hyperlink>
      <w:r w:rsidR="006504E9" w:rsidRPr="008B3C6F">
        <w:rPr>
          <w:lang w:val="fr-CA"/>
        </w:rPr>
        <w:t xml:space="preserve"> ne s'applique pas aux situations où le propriétaire et le locataire partagent une salle de bain ou une cuisine</w:t>
      </w:r>
      <w:r w:rsidR="00C74C59" w:rsidRPr="008B3C6F">
        <w:rPr>
          <w:lang w:val="fr-CA"/>
        </w:rPr>
        <w:t>, ni aux maisons de transition ou aux abris</w:t>
      </w:r>
      <w:r w:rsidR="006504E9" w:rsidRPr="008B3C6F">
        <w:rPr>
          <w:lang w:val="fr-CA"/>
        </w:rPr>
        <w:t xml:space="preserve">.  Par conséquent, les </w:t>
      </w:r>
      <w:hyperlink r:id="rId21" w:history="1">
        <w:r w:rsidR="007F042A" w:rsidRPr="008B3C6F">
          <w:rPr>
            <w:rStyle w:val="Hyperlink"/>
            <w:lang w:val="fr-CA"/>
          </w:rPr>
          <w:t>droits accordés aux locataire</w:t>
        </w:r>
        <w:r w:rsidR="007F042A" w:rsidRPr="008B3C6F">
          <w:rPr>
            <w:rStyle w:val="Hyperlink"/>
            <w:lang w:val="fr-CA"/>
          </w:rPr>
          <w:t xml:space="preserve">s en vertu de la Loi sur la location </w:t>
        </w:r>
        <w:r w:rsidR="00D808AE">
          <w:rPr>
            <w:rStyle w:val="Hyperlink"/>
            <w:lang w:val="fr-CA"/>
          </w:rPr>
          <w:t>de locaux</w:t>
        </w:r>
        <w:r w:rsidR="007F042A" w:rsidRPr="008B3C6F">
          <w:rPr>
            <w:rStyle w:val="Hyperlink"/>
            <w:lang w:val="fr-CA"/>
          </w:rPr>
          <w:t xml:space="preserve"> d'habitation</w:t>
        </w:r>
      </w:hyperlink>
      <w:r w:rsidR="007F042A" w:rsidRPr="008B3C6F">
        <w:rPr>
          <w:lang w:val="fr-CA"/>
        </w:rPr>
        <w:t xml:space="preserve"> ne s'appliquent pas </w:t>
      </w:r>
      <w:r w:rsidR="005A0D72" w:rsidRPr="008B3C6F">
        <w:rPr>
          <w:lang w:val="fr-CA"/>
        </w:rPr>
        <w:t xml:space="preserve">à </w:t>
      </w:r>
      <w:r w:rsidR="001179D4" w:rsidRPr="008B3C6F">
        <w:rPr>
          <w:lang w:val="fr-CA"/>
        </w:rPr>
        <w:t xml:space="preserve">ces situations.  </w:t>
      </w:r>
      <w:r w:rsidR="009C3028" w:rsidRPr="008B3C6F">
        <w:rPr>
          <w:lang w:val="fr-CA"/>
        </w:rPr>
        <w:t xml:space="preserve">  </w:t>
      </w:r>
    </w:p>
    <w:p w14:paraId="69B68FAC" w14:textId="520B72E1" w:rsidR="008A465E" w:rsidRPr="008B3C6F" w:rsidRDefault="00000000">
      <w:pPr>
        <w:rPr>
          <w:lang w:val="fr-CA"/>
        </w:rPr>
      </w:pPr>
      <w:r w:rsidRPr="008B3C6F">
        <w:rPr>
          <w:lang w:val="fr-CA"/>
        </w:rPr>
        <w:t xml:space="preserve">Si vous </w:t>
      </w:r>
      <w:r w:rsidR="007B6E1D" w:rsidRPr="008B3C6F">
        <w:rPr>
          <w:lang w:val="fr-CA"/>
        </w:rPr>
        <w:t xml:space="preserve">avez des </w:t>
      </w:r>
      <w:r w:rsidRPr="008B3C6F">
        <w:rPr>
          <w:lang w:val="fr-CA"/>
        </w:rPr>
        <w:t xml:space="preserve">inquiétudes concernant ce type de logement, vous devriez envisager de consulter un avocat </w:t>
      </w:r>
      <w:r w:rsidR="00404DD6" w:rsidRPr="008B3C6F">
        <w:rPr>
          <w:lang w:val="fr-CA"/>
        </w:rPr>
        <w:t xml:space="preserve">spécialisé dans les </w:t>
      </w:r>
      <w:r w:rsidR="006C59AA" w:rsidRPr="008B3C6F">
        <w:rPr>
          <w:lang w:val="fr-CA"/>
        </w:rPr>
        <w:t xml:space="preserve">droits de </w:t>
      </w:r>
      <w:r w:rsidR="00D808AE">
        <w:rPr>
          <w:lang w:val="fr-CA"/>
        </w:rPr>
        <w:t>la personne</w:t>
      </w:r>
      <w:r w:rsidR="006C59AA" w:rsidRPr="008B3C6F">
        <w:rPr>
          <w:lang w:val="fr-CA"/>
        </w:rPr>
        <w:t xml:space="preserve"> ou le droit du logement </w:t>
      </w:r>
      <w:r w:rsidRPr="008B3C6F">
        <w:rPr>
          <w:lang w:val="fr-CA"/>
        </w:rPr>
        <w:t>afin de déterminer les options qui s'offrent à vous.</w:t>
      </w:r>
    </w:p>
    <w:p w14:paraId="1BB2A72F" w14:textId="77777777" w:rsidR="008A465E" w:rsidRPr="008B3C6F" w:rsidRDefault="00000000">
      <w:pPr>
        <w:pStyle w:val="QuestionTitle"/>
        <w:rPr>
          <w:lang w:val="fr-CA"/>
        </w:rPr>
      </w:pPr>
      <w:bookmarkStart w:id="19" w:name="_Toc114831838"/>
      <w:r w:rsidRPr="008B3C6F">
        <w:rPr>
          <w:lang w:val="fr-CA"/>
        </w:rPr>
        <w:t>Q : D'</w:t>
      </w:r>
      <w:r w:rsidR="00AF0053" w:rsidRPr="008B3C6F">
        <w:rPr>
          <w:lang w:val="fr-CA"/>
        </w:rPr>
        <w:t>où viennent mes droits légaux ?</w:t>
      </w:r>
      <w:bookmarkEnd w:id="17"/>
      <w:bookmarkEnd w:id="18"/>
      <w:bookmarkEnd w:id="19"/>
    </w:p>
    <w:p w14:paraId="2FC4668E" w14:textId="77777777" w:rsidR="008A465E" w:rsidRPr="008B3C6F" w:rsidRDefault="00000000">
      <w:pPr>
        <w:rPr>
          <w:lang w:val="fr-CA"/>
        </w:rPr>
      </w:pPr>
      <w:r w:rsidRPr="008B3C6F">
        <w:rPr>
          <w:b/>
          <w:lang w:val="fr-CA"/>
        </w:rPr>
        <w:t xml:space="preserve">R </w:t>
      </w:r>
      <w:r w:rsidRPr="008B3C6F">
        <w:rPr>
          <w:lang w:val="fr-CA"/>
        </w:rPr>
        <w:t xml:space="preserve">: </w:t>
      </w:r>
      <w:r w:rsidR="00C11F2C" w:rsidRPr="008B3C6F">
        <w:rPr>
          <w:lang w:val="fr-CA"/>
        </w:rPr>
        <w:t xml:space="preserve">Au </w:t>
      </w:r>
      <w:r w:rsidR="00AD122E" w:rsidRPr="008B3C6F">
        <w:rPr>
          <w:lang w:val="fr-CA"/>
        </w:rPr>
        <w:t>Nouveau-Brunswick</w:t>
      </w:r>
      <w:r w:rsidR="00C11F2C" w:rsidRPr="008B3C6F">
        <w:rPr>
          <w:lang w:val="fr-CA"/>
        </w:rPr>
        <w:t xml:space="preserve">, </w:t>
      </w:r>
      <w:r w:rsidRPr="008B3C6F">
        <w:rPr>
          <w:lang w:val="fr-CA"/>
        </w:rPr>
        <w:t xml:space="preserve">vos droits légaux </w:t>
      </w:r>
      <w:r w:rsidR="00C11F2C" w:rsidRPr="008B3C6F">
        <w:rPr>
          <w:lang w:val="fr-CA"/>
        </w:rPr>
        <w:t xml:space="preserve">en matière de logement </w:t>
      </w:r>
      <w:r w:rsidRPr="008B3C6F">
        <w:rPr>
          <w:lang w:val="fr-CA"/>
        </w:rPr>
        <w:t xml:space="preserve">proviennent </w:t>
      </w:r>
      <w:r w:rsidR="00AD122E" w:rsidRPr="008B3C6F">
        <w:rPr>
          <w:lang w:val="fr-CA"/>
        </w:rPr>
        <w:t xml:space="preserve">de diverses lois, dont les suivantes </w:t>
      </w:r>
    </w:p>
    <w:p w14:paraId="1C9F1D12" w14:textId="6DCED462" w:rsidR="008A465E" w:rsidRPr="008B3C6F" w:rsidRDefault="00000000">
      <w:pPr>
        <w:pStyle w:val="ListParagraph"/>
        <w:ind w:left="714" w:hanging="357"/>
        <w:rPr>
          <w:lang w:val="fr-CA"/>
        </w:rPr>
      </w:pPr>
      <w:hyperlink r:id="rId22" w:history="1">
        <w:r w:rsidR="00D808AE">
          <w:rPr>
            <w:rStyle w:val="Hyperlink"/>
            <w:bCs/>
            <w:lang w:val="fr-CA"/>
          </w:rPr>
          <w:t>Le Code des droits de la perso</w:t>
        </w:r>
        <w:r w:rsidR="00D808AE">
          <w:rPr>
            <w:rStyle w:val="Hyperlink"/>
            <w:bCs/>
            <w:lang w:val="fr-CA"/>
          </w:rPr>
          <w:t>nne</w:t>
        </w:r>
      </w:hyperlink>
      <w:r w:rsidR="00D808AE">
        <w:rPr>
          <w:rStyle w:val="Hyperlink"/>
          <w:bCs/>
          <w:lang w:val="fr-CA"/>
        </w:rPr>
        <w:t xml:space="preserve"> </w:t>
      </w:r>
      <w:r w:rsidR="00D808AE" w:rsidRPr="00D808AE">
        <w:rPr>
          <w:rStyle w:val="Hyperlink"/>
          <w:b w:val="0"/>
          <w:color w:val="auto"/>
          <w:u w:val="none"/>
          <w:lang w:val="fr-CA"/>
        </w:rPr>
        <w:t>du Nouveau</w:t>
      </w:r>
      <w:r w:rsidR="003856D3">
        <w:rPr>
          <w:rStyle w:val="Hyperlink"/>
          <w:b w:val="0"/>
          <w:color w:val="auto"/>
          <w:u w:val="none"/>
          <w:lang w:val="fr-CA"/>
        </w:rPr>
        <w:t>-</w:t>
      </w:r>
      <w:r w:rsidR="00D808AE" w:rsidRPr="00D808AE">
        <w:rPr>
          <w:rStyle w:val="Hyperlink"/>
          <w:b w:val="0"/>
          <w:color w:val="auto"/>
          <w:u w:val="none"/>
          <w:lang w:val="fr-CA"/>
        </w:rPr>
        <w:t>Brunswick</w:t>
      </w:r>
    </w:p>
    <w:p w14:paraId="1F2AF9F5" w14:textId="77777777" w:rsidR="008A465E" w:rsidRPr="008B3C6F" w:rsidRDefault="00000000">
      <w:pPr>
        <w:pStyle w:val="ListParagraph"/>
        <w:numPr>
          <w:ilvl w:val="1"/>
          <w:numId w:val="4"/>
        </w:numPr>
        <w:rPr>
          <w:lang w:val="fr-CA"/>
        </w:rPr>
      </w:pPr>
      <w:r w:rsidRPr="008B3C6F">
        <w:rPr>
          <w:lang w:val="fr-CA"/>
        </w:rPr>
        <w:t>Interdit la discrimination fondée sur le handicap dans la plupart des domaines de la vie publique, y compris les services gouvernementaux et les services aux consommateurs.</w:t>
      </w:r>
    </w:p>
    <w:p w14:paraId="4EC3EB3E" w14:textId="46393ED5" w:rsidR="008A465E" w:rsidRPr="008B3C6F" w:rsidRDefault="00D808AE">
      <w:pPr>
        <w:pStyle w:val="ListParagraph"/>
        <w:rPr>
          <w:lang w:val="fr-CA"/>
        </w:rPr>
      </w:pPr>
      <w:r>
        <w:rPr>
          <w:lang w:val="fr-CA"/>
        </w:rPr>
        <w:t>Le droit commun</w:t>
      </w:r>
      <w:r w:rsidRPr="008B3C6F">
        <w:rPr>
          <w:lang w:val="fr-CA"/>
        </w:rPr>
        <w:t xml:space="preserve"> - Lois issues des décisions des cours et tribunaux.</w:t>
      </w:r>
    </w:p>
    <w:p w14:paraId="4D248F0D" w14:textId="1B8BDBF9" w:rsidR="008A465E" w:rsidRPr="008B3C6F" w:rsidRDefault="00000000">
      <w:pPr>
        <w:pStyle w:val="ListParagraph"/>
        <w:rPr>
          <w:lang w:val="fr-CA"/>
        </w:rPr>
      </w:pPr>
      <w:hyperlink r:id="rId23" w:history="1">
        <w:r w:rsidRPr="008B3C6F">
          <w:rPr>
            <w:rStyle w:val="Hyperlink"/>
            <w:lang w:val="fr-CA"/>
          </w:rPr>
          <w:t xml:space="preserve">Loi sur la location </w:t>
        </w:r>
        <w:r w:rsidR="00D808AE">
          <w:rPr>
            <w:rStyle w:val="Hyperlink"/>
            <w:lang w:val="fr-CA"/>
          </w:rPr>
          <w:t>de locaux</w:t>
        </w:r>
        <w:r w:rsidRPr="008B3C6F">
          <w:rPr>
            <w:rStyle w:val="Hyperlink"/>
            <w:lang w:val="fr-CA"/>
          </w:rPr>
          <w:t xml:space="preserve"> d</w:t>
        </w:r>
        <w:r w:rsidRPr="008B3C6F">
          <w:rPr>
            <w:rStyle w:val="Hyperlink"/>
            <w:lang w:val="fr-CA"/>
          </w:rPr>
          <w:t>'habitation</w:t>
        </w:r>
      </w:hyperlink>
      <w:r w:rsidRPr="008B3C6F">
        <w:rPr>
          <w:lang w:val="fr-CA"/>
        </w:rPr>
        <w:t xml:space="preserve"> du Nouveau-Brunswick</w:t>
      </w:r>
    </w:p>
    <w:p w14:paraId="0E90C449" w14:textId="77777777" w:rsidR="008A465E" w:rsidRPr="008B3C6F" w:rsidRDefault="00000000">
      <w:pPr>
        <w:pStyle w:val="ListParagraph"/>
        <w:numPr>
          <w:ilvl w:val="1"/>
          <w:numId w:val="4"/>
        </w:numPr>
        <w:rPr>
          <w:lang w:val="fr-CA"/>
        </w:rPr>
      </w:pPr>
      <w:r w:rsidRPr="008B3C6F">
        <w:rPr>
          <w:lang w:val="fr-CA"/>
        </w:rPr>
        <w:t xml:space="preserve">Établit les règles applicables aux biens locatifs </w:t>
      </w:r>
      <w:r w:rsidR="007E5C07" w:rsidRPr="008B3C6F">
        <w:rPr>
          <w:lang w:val="fr-CA"/>
        </w:rPr>
        <w:t>au Nouveau-Brunswick</w:t>
      </w:r>
      <w:r w:rsidRPr="008B3C6F">
        <w:rPr>
          <w:lang w:val="fr-CA"/>
        </w:rPr>
        <w:t>.</w:t>
      </w:r>
    </w:p>
    <w:p w14:paraId="62C6E0D6" w14:textId="202FB4A1" w:rsidR="008A465E" w:rsidRPr="008B3C6F" w:rsidRDefault="00000000">
      <w:pPr>
        <w:pStyle w:val="ListParagraph"/>
        <w:numPr>
          <w:ilvl w:val="1"/>
          <w:numId w:val="4"/>
        </w:numPr>
        <w:rPr>
          <w:lang w:val="fr-CA"/>
        </w:rPr>
      </w:pPr>
      <w:r w:rsidRPr="008B3C6F">
        <w:rPr>
          <w:lang w:val="fr-CA"/>
        </w:rPr>
        <w:t xml:space="preserve">Définit les </w:t>
      </w:r>
      <w:hyperlink r:id="rId24" w:history="1">
        <w:r w:rsidRPr="008B3C6F">
          <w:rPr>
            <w:rStyle w:val="Hyperlink"/>
            <w:lang w:val="fr-CA"/>
          </w:rPr>
          <w:t>droi</w:t>
        </w:r>
        <w:r w:rsidRPr="008B3C6F">
          <w:rPr>
            <w:rStyle w:val="Hyperlink"/>
            <w:lang w:val="fr-CA"/>
          </w:rPr>
          <w:t>ts</w:t>
        </w:r>
      </w:hyperlink>
      <w:r w:rsidRPr="008B3C6F">
        <w:rPr>
          <w:lang w:val="fr-CA"/>
        </w:rPr>
        <w:t xml:space="preserve"> et obligations des propriétaires et des locataires.</w:t>
      </w:r>
    </w:p>
    <w:p w14:paraId="02AC540D" w14:textId="77777777" w:rsidR="008A465E" w:rsidRPr="008B3C6F" w:rsidRDefault="00000000">
      <w:pPr>
        <w:pStyle w:val="ListParagraph"/>
        <w:numPr>
          <w:ilvl w:val="1"/>
          <w:numId w:val="4"/>
        </w:numPr>
        <w:rPr>
          <w:lang w:val="fr-CA"/>
        </w:rPr>
      </w:pPr>
      <w:r w:rsidRPr="008B3C6F">
        <w:rPr>
          <w:lang w:val="fr-CA"/>
        </w:rPr>
        <w:t>Ne s'applique pas aux logements où le propriétaire et le locataire partagent une cuisine ou une salle de bain</w:t>
      </w:r>
      <w:r w:rsidR="00C74C59" w:rsidRPr="008B3C6F">
        <w:rPr>
          <w:lang w:val="fr-CA"/>
        </w:rPr>
        <w:t>, ni aux maisons de transition ou aux abris</w:t>
      </w:r>
      <w:r w:rsidRPr="008B3C6F">
        <w:rPr>
          <w:lang w:val="fr-CA"/>
        </w:rPr>
        <w:t>.</w:t>
      </w:r>
    </w:p>
    <w:p w14:paraId="28213630" w14:textId="20864524" w:rsidR="008A465E" w:rsidRPr="008B3C6F" w:rsidRDefault="00000000">
      <w:pPr>
        <w:pStyle w:val="ListParagraph"/>
        <w:rPr>
          <w:lang w:val="fr-CA"/>
        </w:rPr>
      </w:pPr>
      <w:hyperlink r:id="rId25" w:history="1">
        <w:r w:rsidRPr="008B3C6F">
          <w:rPr>
            <w:rStyle w:val="Hyperlink"/>
            <w:lang w:val="fr-CA"/>
          </w:rPr>
          <w:t>Loi sur les coo</w:t>
        </w:r>
        <w:r w:rsidRPr="008B3C6F">
          <w:rPr>
            <w:rStyle w:val="Hyperlink"/>
            <w:lang w:val="fr-CA"/>
          </w:rPr>
          <w:t>pératives</w:t>
        </w:r>
      </w:hyperlink>
      <w:r w:rsidRPr="008B3C6F">
        <w:rPr>
          <w:lang w:val="fr-CA"/>
        </w:rPr>
        <w:t xml:space="preserve"> du Nouveau-Brunswick</w:t>
      </w:r>
    </w:p>
    <w:p w14:paraId="1D28A383" w14:textId="77777777" w:rsidR="008A465E" w:rsidRPr="008B3C6F" w:rsidRDefault="00000000">
      <w:pPr>
        <w:pStyle w:val="ListParagraph"/>
        <w:numPr>
          <w:ilvl w:val="1"/>
          <w:numId w:val="4"/>
        </w:numPr>
        <w:rPr>
          <w:lang w:val="fr-CA"/>
        </w:rPr>
      </w:pPr>
      <w:r w:rsidRPr="008B3C6F">
        <w:rPr>
          <w:lang w:val="fr-CA"/>
        </w:rPr>
        <w:t xml:space="preserve">Énonce </w:t>
      </w:r>
      <w:r w:rsidR="00DB62F5" w:rsidRPr="008B3C6F">
        <w:rPr>
          <w:lang w:val="fr-CA"/>
        </w:rPr>
        <w:t xml:space="preserve">les </w:t>
      </w:r>
      <w:r w:rsidRPr="008B3C6F">
        <w:rPr>
          <w:lang w:val="fr-CA"/>
        </w:rPr>
        <w:t xml:space="preserve">obligations des </w:t>
      </w:r>
      <w:r w:rsidR="00DB62F5" w:rsidRPr="008B3C6F">
        <w:rPr>
          <w:lang w:val="fr-CA"/>
        </w:rPr>
        <w:t>coopératives d'</w:t>
      </w:r>
      <w:r w:rsidRPr="008B3C6F">
        <w:rPr>
          <w:lang w:val="fr-CA"/>
        </w:rPr>
        <w:t xml:space="preserve">habitation </w:t>
      </w:r>
      <w:r w:rsidR="00DB62F5" w:rsidRPr="008B3C6F">
        <w:rPr>
          <w:lang w:val="fr-CA"/>
        </w:rPr>
        <w:t xml:space="preserve">et autres coopératives </w:t>
      </w:r>
      <w:r w:rsidRPr="008B3C6F">
        <w:rPr>
          <w:lang w:val="fr-CA"/>
        </w:rPr>
        <w:t>au Nouveau-Brunswick</w:t>
      </w:r>
      <w:r w:rsidR="00F35995" w:rsidRPr="008B3C6F">
        <w:rPr>
          <w:lang w:val="fr-CA"/>
        </w:rPr>
        <w:t xml:space="preserve">. </w:t>
      </w:r>
    </w:p>
    <w:p w14:paraId="3B159B6D" w14:textId="3D342B01" w:rsidR="008A465E" w:rsidRPr="008B3C6F" w:rsidRDefault="00000000">
      <w:pPr>
        <w:pStyle w:val="ListParagraph"/>
        <w:spacing w:after="0" w:line="240" w:lineRule="auto"/>
        <w:rPr>
          <w:rFonts w:cs="Arial"/>
          <w:b/>
          <w:bCs/>
          <w:lang w:val="fr-CA"/>
        </w:rPr>
      </w:pPr>
      <w:hyperlink r:id="rId26" w:history="1">
        <w:r w:rsidRPr="008B3C6F">
          <w:rPr>
            <w:rStyle w:val="Hyperlink"/>
            <w:lang w:val="fr-CA"/>
          </w:rPr>
          <w:t>Loi sur la prop</w:t>
        </w:r>
        <w:r w:rsidRPr="008B3C6F">
          <w:rPr>
            <w:rStyle w:val="Hyperlink"/>
            <w:lang w:val="fr-CA"/>
          </w:rPr>
          <w:t xml:space="preserve">riété </w:t>
        </w:r>
        <w:proofErr w:type="spellStart"/>
        <w:r w:rsidRPr="008B3C6F">
          <w:rPr>
            <w:rStyle w:val="Hyperlink"/>
            <w:lang w:val="fr-CA"/>
          </w:rPr>
          <w:t>condominiale</w:t>
        </w:r>
        <w:proofErr w:type="spellEnd"/>
      </w:hyperlink>
      <w:r w:rsidR="001A7134" w:rsidRPr="008B3C6F">
        <w:rPr>
          <w:rFonts w:cs="Arial"/>
          <w:lang w:val="fr-CA"/>
        </w:rPr>
        <w:t xml:space="preserve"> du </w:t>
      </w:r>
      <w:r w:rsidRPr="008B3C6F">
        <w:rPr>
          <w:rFonts w:cs="Arial"/>
          <w:lang w:val="fr-CA"/>
        </w:rPr>
        <w:t>Nouveau-Brunswick</w:t>
      </w:r>
    </w:p>
    <w:p w14:paraId="46F87F56" w14:textId="77777777" w:rsidR="008A465E" w:rsidRPr="008B3C6F" w:rsidRDefault="00000000">
      <w:pPr>
        <w:pStyle w:val="ListParagraph"/>
        <w:numPr>
          <w:ilvl w:val="1"/>
          <w:numId w:val="4"/>
        </w:numPr>
        <w:rPr>
          <w:lang w:val="fr-CA"/>
        </w:rPr>
      </w:pPr>
      <w:r w:rsidRPr="008B3C6F">
        <w:rPr>
          <w:rFonts w:cs="Arial"/>
          <w:lang w:val="fr-CA"/>
        </w:rPr>
        <w:t>Établit les règles d'</w:t>
      </w:r>
      <w:r w:rsidR="00C74C59" w:rsidRPr="008B3C6F">
        <w:rPr>
          <w:rFonts w:cs="Arial"/>
          <w:lang w:val="fr-CA"/>
        </w:rPr>
        <w:t>exploitation et de gestion des condominiums au Nouveau-Brunswick</w:t>
      </w:r>
      <w:r w:rsidRPr="008B3C6F">
        <w:rPr>
          <w:rFonts w:cs="Arial"/>
          <w:lang w:val="fr-CA"/>
        </w:rPr>
        <w:t xml:space="preserve">. </w:t>
      </w:r>
    </w:p>
    <w:p w14:paraId="4639DECF" w14:textId="13A22790" w:rsidR="008A465E" w:rsidRPr="008B3C6F" w:rsidRDefault="00000000">
      <w:pPr>
        <w:pStyle w:val="ListParagraph"/>
        <w:rPr>
          <w:lang w:val="fr-CA"/>
        </w:rPr>
      </w:pPr>
      <w:hyperlink r:id="rId27" w:history="1">
        <w:r w:rsidR="00BD36B6">
          <w:rPr>
            <w:rStyle w:val="Hyperlink"/>
            <w:lang w:val="fr-CA"/>
          </w:rPr>
          <w:t>La l</w:t>
        </w:r>
        <w:r w:rsidR="003C468D" w:rsidRPr="008B3C6F">
          <w:rPr>
            <w:rStyle w:val="Hyperlink"/>
            <w:lang w:val="fr-CA"/>
          </w:rPr>
          <w:t xml:space="preserve">oi sur les services </w:t>
        </w:r>
        <w:r w:rsidR="003C468D" w:rsidRPr="008B3C6F">
          <w:rPr>
            <w:rStyle w:val="Hyperlink"/>
            <w:lang w:val="fr-CA"/>
          </w:rPr>
          <w:t>à la famille</w:t>
        </w:r>
      </w:hyperlink>
    </w:p>
    <w:p w14:paraId="35257980" w14:textId="5BB58DFB" w:rsidR="008A465E" w:rsidRPr="008B3C6F" w:rsidRDefault="00000000">
      <w:pPr>
        <w:pStyle w:val="ListParagraph"/>
        <w:numPr>
          <w:ilvl w:val="1"/>
          <w:numId w:val="4"/>
        </w:numPr>
        <w:rPr>
          <w:lang w:val="fr-CA"/>
        </w:rPr>
      </w:pPr>
      <w:r w:rsidRPr="008B3C6F">
        <w:rPr>
          <w:lang w:val="fr-CA"/>
        </w:rPr>
        <w:t xml:space="preserve">Régit les </w:t>
      </w:r>
      <w:hyperlink r:id="rId28" w:history="1">
        <w:r w:rsidRPr="008B3C6F">
          <w:rPr>
            <w:rStyle w:val="Hyperlink"/>
            <w:lang w:val="fr-CA"/>
          </w:rPr>
          <w:t>foyers de soins spéci</w:t>
        </w:r>
        <w:r w:rsidRPr="008B3C6F">
          <w:rPr>
            <w:rStyle w:val="Hyperlink"/>
            <w:lang w:val="fr-CA"/>
          </w:rPr>
          <w:t>aux</w:t>
        </w:r>
      </w:hyperlink>
      <w:r w:rsidR="00A93AAA" w:rsidRPr="008B3C6F">
        <w:rPr>
          <w:lang w:val="fr-CA"/>
        </w:rPr>
        <w:t xml:space="preserve"> et autres </w:t>
      </w:r>
      <w:r w:rsidR="00534C8F" w:rsidRPr="008B3C6F">
        <w:rPr>
          <w:lang w:val="fr-CA"/>
        </w:rPr>
        <w:t>ressources de</w:t>
      </w:r>
      <w:r w:rsidR="00A93AAA" w:rsidRPr="008B3C6F">
        <w:rPr>
          <w:lang w:val="fr-CA"/>
        </w:rPr>
        <w:t xml:space="preserve"> placement communautaire </w:t>
      </w:r>
      <w:r w:rsidRPr="008B3C6F">
        <w:rPr>
          <w:lang w:val="fr-CA"/>
        </w:rPr>
        <w:t>au Nouveau-Brunswick.</w:t>
      </w:r>
    </w:p>
    <w:p w14:paraId="79B2F638" w14:textId="77777777" w:rsidR="008A465E" w:rsidRPr="008B3C6F" w:rsidRDefault="00000000">
      <w:pPr>
        <w:pStyle w:val="QuestionTitle"/>
        <w:rPr>
          <w:lang w:val="fr-CA"/>
        </w:rPr>
      </w:pPr>
      <w:bookmarkStart w:id="20" w:name="_Toc20911759"/>
      <w:bookmarkStart w:id="21" w:name="_Toc114831839"/>
      <w:bookmarkStart w:id="22" w:name="_Toc5879911"/>
      <w:bookmarkStart w:id="23" w:name="_Hlk11855583"/>
      <w:r w:rsidRPr="008B3C6F">
        <w:rPr>
          <w:lang w:val="fr-CA"/>
        </w:rPr>
        <w:t xml:space="preserve">Q : Qui doit se conformer aux lois sur le logement </w:t>
      </w:r>
      <w:r w:rsidR="00EF3681" w:rsidRPr="008B3C6F">
        <w:rPr>
          <w:lang w:val="fr-CA"/>
        </w:rPr>
        <w:t xml:space="preserve">du </w:t>
      </w:r>
      <w:r w:rsidR="008B5EDA" w:rsidRPr="008B3C6F">
        <w:rPr>
          <w:lang w:val="fr-CA"/>
        </w:rPr>
        <w:t xml:space="preserve">Nouveau-Brunswick </w:t>
      </w:r>
      <w:r w:rsidRPr="008B3C6F">
        <w:rPr>
          <w:lang w:val="fr-CA"/>
        </w:rPr>
        <w:t>?</w:t>
      </w:r>
      <w:bookmarkEnd w:id="20"/>
      <w:bookmarkEnd w:id="21"/>
    </w:p>
    <w:p w14:paraId="619CB090" w14:textId="77777777" w:rsidR="008A465E" w:rsidRPr="008B3C6F" w:rsidRDefault="00000000">
      <w:pPr>
        <w:rPr>
          <w:lang w:val="fr-CA"/>
        </w:rPr>
      </w:pPr>
      <w:r w:rsidRPr="008B3C6F">
        <w:rPr>
          <w:b/>
          <w:lang w:val="fr-CA"/>
        </w:rPr>
        <w:t xml:space="preserve">R </w:t>
      </w:r>
      <w:r w:rsidRPr="008B3C6F">
        <w:rPr>
          <w:lang w:val="fr-CA"/>
        </w:rPr>
        <w:t xml:space="preserve">: Les </w:t>
      </w:r>
      <w:r w:rsidR="001A7134" w:rsidRPr="008B3C6F">
        <w:rPr>
          <w:lang w:val="fr-CA"/>
        </w:rPr>
        <w:t>lois sur le logement du Nouveau-Brunswick s'appliquent à toute personne qui fournit ou reçoit des services de logement. Cela comprend :</w:t>
      </w:r>
    </w:p>
    <w:p w14:paraId="532E65A5" w14:textId="77777777" w:rsidR="008A465E" w:rsidRPr="008B3C6F" w:rsidRDefault="00000000">
      <w:pPr>
        <w:pStyle w:val="ListParagraph"/>
        <w:numPr>
          <w:ilvl w:val="0"/>
          <w:numId w:val="12"/>
        </w:numPr>
        <w:rPr>
          <w:lang w:val="fr-CA"/>
        </w:rPr>
      </w:pPr>
      <w:r w:rsidRPr="008B3C6F">
        <w:rPr>
          <w:lang w:val="fr-CA"/>
        </w:rPr>
        <w:t>Locataires</w:t>
      </w:r>
    </w:p>
    <w:p w14:paraId="35FE42E8" w14:textId="77777777" w:rsidR="008A465E" w:rsidRPr="008B3C6F" w:rsidRDefault="00000000">
      <w:pPr>
        <w:pStyle w:val="ListParagraph"/>
        <w:numPr>
          <w:ilvl w:val="0"/>
          <w:numId w:val="12"/>
        </w:numPr>
        <w:rPr>
          <w:lang w:val="fr-CA"/>
        </w:rPr>
      </w:pPr>
      <w:r w:rsidRPr="008B3C6F">
        <w:rPr>
          <w:lang w:val="fr-CA"/>
        </w:rPr>
        <w:t>Propriétaires, y compris les propriétaires individuels et les entreprises</w:t>
      </w:r>
    </w:p>
    <w:p w14:paraId="7659A18F" w14:textId="77777777" w:rsidR="008A465E" w:rsidRPr="008B3C6F" w:rsidRDefault="00000000">
      <w:pPr>
        <w:pStyle w:val="ListParagraph"/>
        <w:numPr>
          <w:ilvl w:val="0"/>
          <w:numId w:val="12"/>
        </w:numPr>
        <w:rPr>
          <w:lang w:val="fr-CA"/>
        </w:rPr>
      </w:pPr>
      <w:r w:rsidRPr="008B3C6F">
        <w:rPr>
          <w:lang w:val="fr-CA"/>
        </w:rPr>
        <w:t>Les représentants des propriétaires, tels que les agents immobiliers et les gestionnaires d'immeubles.</w:t>
      </w:r>
    </w:p>
    <w:p w14:paraId="6797DEA3" w14:textId="77777777" w:rsidR="008A465E" w:rsidRPr="008B3C6F" w:rsidRDefault="00000000">
      <w:pPr>
        <w:pStyle w:val="ListParagraph"/>
        <w:numPr>
          <w:ilvl w:val="0"/>
          <w:numId w:val="12"/>
        </w:numPr>
        <w:rPr>
          <w:lang w:val="fr-CA"/>
        </w:rPr>
      </w:pPr>
      <w:r w:rsidRPr="008B3C6F">
        <w:rPr>
          <w:lang w:val="fr-CA"/>
        </w:rPr>
        <w:t xml:space="preserve">Les sociétés de condominiums et les sociétés coopératives de logement et leurs conseils d'administration. </w:t>
      </w:r>
    </w:p>
    <w:p w14:paraId="4844FE70" w14:textId="77777777" w:rsidR="008A465E" w:rsidRPr="008B3C6F" w:rsidRDefault="00000000">
      <w:pPr>
        <w:pStyle w:val="ListParagraph"/>
        <w:numPr>
          <w:ilvl w:val="0"/>
          <w:numId w:val="12"/>
        </w:numPr>
        <w:rPr>
          <w:lang w:val="fr-CA"/>
        </w:rPr>
      </w:pPr>
      <w:r w:rsidRPr="008B3C6F">
        <w:rPr>
          <w:lang w:val="fr-CA"/>
        </w:rPr>
        <w:t>Le gouvernement du Nouveau-Brunswick et ses agences.</w:t>
      </w:r>
    </w:p>
    <w:p w14:paraId="19E1E5C2" w14:textId="77777777" w:rsidR="008A465E" w:rsidRPr="008B3C6F" w:rsidRDefault="00000000">
      <w:pPr>
        <w:pStyle w:val="Heading3"/>
        <w:rPr>
          <w:lang w:val="fr-CA"/>
        </w:rPr>
      </w:pPr>
      <w:bookmarkStart w:id="24" w:name="_Q:_What_can"/>
      <w:bookmarkStart w:id="25" w:name="_Toc5879912"/>
      <w:bookmarkStart w:id="26" w:name="_Toc20911760"/>
      <w:bookmarkStart w:id="27" w:name="_Toc114831840"/>
      <w:bookmarkEnd w:id="22"/>
      <w:bookmarkEnd w:id="23"/>
      <w:bookmarkEnd w:id="24"/>
      <w:r w:rsidRPr="008B3C6F">
        <w:rPr>
          <w:lang w:val="fr-CA"/>
        </w:rPr>
        <w:t>Q : Que puis-je faire pour faire valoir mes droits ?</w:t>
      </w:r>
      <w:bookmarkEnd w:id="25"/>
      <w:bookmarkEnd w:id="26"/>
      <w:bookmarkEnd w:id="27"/>
    </w:p>
    <w:p w14:paraId="0A37F981" w14:textId="77777777" w:rsidR="008A465E" w:rsidRPr="008B3C6F" w:rsidRDefault="00000000">
      <w:pPr>
        <w:rPr>
          <w:lang w:val="fr-CA"/>
        </w:rPr>
      </w:pPr>
      <w:r w:rsidRPr="008B3C6F">
        <w:rPr>
          <w:b/>
          <w:lang w:val="fr-CA"/>
        </w:rPr>
        <w:t xml:space="preserve">R </w:t>
      </w:r>
      <w:r w:rsidRPr="008B3C6F">
        <w:rPr>
          <w:lang w:val="fr-CA"/>
        </w:rPr>
        <w:t>:</w:t>
      </w:r>
      <w:bookmarkStart w:id="28" w:name="_Hlk11855637"/>
      <w:r w:rsidRPr="008B3C6F">
        <w:rPr>
          <w:lang w:val="fr-CA"/>
        </w:rPr>
        <w:t xml:space="preserve"> Si vous avez le sentiment d'avoir été victime d'une discrimination injuste de la part d'un fournisseur de logement, il y a des </w:t>
      </w:r>
      <w:r w:rsidR="005A77E9" w:rsidRPr="008B3C6F">
        <w:rPr>
          <w:lang w:val="fr-CA"/>
        </w:rPr>
        <w:t>choses que vous pouvez faire pour vous défendre</w:t>
      </w:r>
      <w:r w:rsidR="006532D1" w:rsidRPr="008B3C6F">
        <w:rPr>
          <w:lang w:val="fr-CA"/>
        </w:rPr>
        <w:t>.</w:t>
      </w:r>
    </w:p>
    <w:p w14:paraId="206B7BEB" w14:textId="77777777" w:rsidR="008A465E" w:rsidRPr="008B3C6F" w:rsidRDefault="00000000">
      <w:pPr>
        <w:rPr>
          <w:lang w:val="fr-CA"/>
        </w:rPr>
      </w:pPr>
      <w:r w:rsidRPr="008B3C6F">
        <w:rPr>
          <w:lang w:val="fr-CA"/>
        </w:rPr>
        <w:t xml:space="preserve">En général, vous devriez </w:t>
      </w:r>
      <w:r w:rsidR="005A77E9" w:rsidRPr="008B3C6F">
        <w:rPr>
          <w:lang w:val="fr-CA"/>
        </w:rPr>
        <w:t xml:space="preserve">d'abord </w:t>
      </w:r>
      <w:r w:rsidRPr="008B3C6F">
        <w:rPr>
          <w:lang w:val="fr-CA"/>
        </w:rPr>
        <w:t>essayer de résoudre vos problèmes en parlant avec les personnes directement concernées de manière informelle et collaborative</w:t>
      </w:r>
    </w:p>
    <w:p w14:paraId="567DA6BC" w14:textId="488F2442" w:rsidR="008A465E" w:rsidRPr="008B3C6F" w:rsidRDefault="00000000">
      <w:pPr>
        <w:pBdr>
          <w:top w:val="single" w:sz="4" w:space="1" w:color="auto"/>
          <w:left w:val="single" w:sz="4" w:space="4" w:color="auto"/>
          <w:bottom w:val="single" w:sz="4" w:space="1" w:color="auto"/>
          <w:right w:val="single" w:sz="4" w:space="4" w:color="auto"/>
        </w:pBdr>
        <w:rPr>
          <w:lang w:val="fr-CA"/>
        </w:rPr>
      </w:pPr>
      <w:bookmarkStart w:id="29" w:name="_Hlk111665052"/>
      <w:r w:rsidRPr="008B3C6F">
        <w:rPr>
          <w:lang w:val="fr-CA"/>
        </w:rPr>
        <w:t xml:space="preserve">Pour obtenir d'autres ressources sur l'autonomie sociale, veuillez consulter le Guide d'autonomie sociale et d'information juridique essentielle sur la page Web </w:t>
      </w:r>
      <w:hyperlink r:id="rId29" w:history="1">
        <w:r w:rsidRPr="008B3C6F">
          <w:rPr>
            <w:rStyle w:val="Hyperlink"/>
            <w:lang w:val="fr-CA"/>
          </w:rPr>
          <w:t>Connaissez vos droit</w:t>
        </w:r>
        <w:r w:rsidRPr="008B3C6F">
          <w:rPr>
            <w:rStyle w:val="Hyperlink"/>
            <w:lang w:val="fr-CA"/>
          </w:rPr>
          <w:t>s - Nouveau-Brunswick</w:t>
        </w:r>
      </w:hyperlink>
      <w:r w:rsidR="00253DEF" w:rsidRPr="008B3C6F">
        <w:rPr>
          <w:lang w:val="fr-CA"/>
        </w:rPr>
        <w:t xml:space="preserve"> d'INCA</w:t>
      </w:r>
      <w:r w:rsidRPr="008B3C6F">
        <w:rPr>
          <w:lang w:val="fr-CA"/>
        </w:rPr>
        <w:t>.</w:t>
      </w:r>
    </w:p>
    <w:bookmarkEnd w:id="29"/>
    <w:p w14:paraId="2D725543" w14:textId="0CD52F23" w:rsidR="008A465E" w:rsidRPr="008B3C6F" w:rsidRDefault="00000000">
      <w:pPr>
        <w:rPr>
          <w:lang w:val="fr-CA"/>
        </w:rPr>
      </w:pPr>
      <w:r w:rsidRPr="008B3C6F">
        <w:rPr>
          <w:lang w:val="fr-CA"/>
        </w:rPr>
        <w:t xml:space="preserve">Si vos préoccupations ne peuvent être abordées dans le cadre de discussions collaboratives, vous devriez envisager de consulter un avocat </w:t>
      </w:r>
      <w:r w:rsidR="005A77E9" w:rsidRPr="008B3C6F">
        <w:rPr>
          <w:lang w:val="fr-CA"/>
        </w:rPr>
        <w:t xml:space="preserve">spécialisé dans les </w:t>
      </w:r>
      <w:r w:rsidRPr="008B3C6F">
        <w:rPr>
          <w:lang w:val="fr-CA"/>
        </w:rPr>
        <w:t xml:space="preserve">droits de </w:t>
      </w:r>
      <w:r w:rsidR="00BD36B6">
        <w:rPr>
          <w:lang w:val="fr-CA"/>
        </w:rPr>
        <w:t>la personne</w:t>
      </w:r>
      <w:r w:rsidRPr="008B3C6F">
        <w:rPr>
          <w:lang w:val="fr-CA"/>
        </w:rPr>
        <w:t xml:space="preserve"> ou le </w:t>
      </w:r>
      <w:r w:rsidR="005A77E9" w:rsidRPr="008B3C6F">
        <w:rPr>
          <w:lang w:val="fr-CA"/>
        </w:rPr>
        <w:t xml:space="preserve">droit </w:t>
      </w:r>
      <w:r w:rsidRPr="008B3C6F">
        <w:rPr>
          <w:lang w:val="fr-CA"/>
        </w:rPr>
        <w:t>du logement pour voir si l'une des options suivantes est appropriée :</w:t>
      </w:r>
    </w:p>
    <w:p w14:paraId="163DB273" w14:textId="37313B36" w:rsidR="008A465E" w:rsidRPr="008B3C6F" w:rsidRDefault="00000000">
      <w:pPr>
        <w:pStyle w:val="ListParagraph"/>
        <w:numPr>
          <w:ilvl w:val="0"/>
          <w:numId w:val="5"/>
        </w:numPr>
        <w:rPr>
          <w:lang w:val="fr-CA"/>
        </w:rPr>
      </w:pPr>
      <w:r w:rsidRPr="008B3C6F">
        <w:rPr>
          <w:lang w:val="fr-CA"/>
        </w:rPr>
        <w:t xml:space="preserve">Remettre au propriétaire un </w:t>
      </w:r>
      <w:hyperlink r:id="rId30" w:history="1">
        <w:r w:rsidRPr="008B3C6F">
          <w:rPr>
            <w:rStyle w:val="Hyperlink"/>
            <w:lang w:val="fr-CA"/>
          </w:rPr>
          <w:t xml:space="preserve">formulaire de notification de </w:t>
        </w:r>
        <w:r w:rsidRPr="008B3C6F">
          <w:rPr>
            <w:rStyle w:val="Hyperlink"/>
            <w:lang w:val="fr-CA"/>
          </w:rPr>
          <w:t>plainte</w:t>
        </w:r>
      </w:hyperlink>
      <w:r w:rsidRPr="008B3C6F">
        <w:rPr>
          <w:lang w:val="fr-CA"/>
        </w:rPr>
        <w:t xml:space="preserve"> ou </w:t>
      </w:r>
      <w:hyperlink r:id="rId31" w:history="1">
        <w:r w:rsidRPr="008B3C6F">
          <w:rPr>
            <w:rStyle w:val="Hyperlink"/>
            <w:lang w:val="fr-CA"/>
          </w:rPr>
          <w:t xml:space="preserve">demander </w:t>
        </w:r>
        <w:r w:rsidRPr="008B3C6F">
          <w:rPr>
            <w:rStyle w:val="Hyperlink"/>
            <w:lang w:val="fr-CA"/>
          </w:rPr>
          <w:t>l'aide</w:t>
        </w:r>
      </w:hyperlink>
      <w:r w:rsidRPr="008B3C6F">
        <w:rPr>
          <w:lang w:val="fr-CA"/>
        </w:rPr>
        <w:t xml:space="preserve"> du Tribunal</w:t>
      </w:r>
      <w:r w:rsidR="00BD36B6">
        <w:rPr>
          <w:lang w:val="fr-CA"/>
        </w:rPr>
        <w:t xml:space="preserve"> </w:t>
      </w:r>
      <w:r w:rsidR="008F7DB3">
        <w:rPr>
          <w:lang w:val="fr-CA"/>
        </w:rPr>
        <w:t xml:space="preserve">sur la </w:t>
      </w:r>
      <w:r w:rsidR="00BD36B6">
        <w:rPr>
          <w:lang w:val="fr-CA"/>
        </w:rPr>
        <w:t>location</w:t>
      </w:r>
      <w:r w:rsidR="008F7DB3">
        <w:rPr>
          <w:lang w:val="fr-CA"/>
        </w:rPr>
        <w:t xml:space="preserve"> de locaux d’habitation</w:t>
      </w:r>
      <w:r w:rsidRPr="008B3C6F">
        <w:rPr>
          <w:lang w:val="fr-CA"/>
        </w:rPr>
        <w:t>.</w:t>
      </w:r>
    </w:p>
    <w:p w14:paraId="57F3A7B7" w14:textId="77777777" w:rsidR="008A465E" w:rsidRPr="008B3C6F" w:rsidRDefault="00000000">
      <w:pPr>
        <w:pStyle w:val="ListParagraph"/>
        <w:ind w:left="714" w:hanging="357"/>
        <w:rPr>
          <w:lang w:val="fr-CA"/>
        </w:rPr>
      </w:pPr>
      <w:r w:rsidRPr="008B3C6F">
        <w:rPr>
          <w:lang w:val="fr-CA"/>
        </w:rPr>
        <w:t xml:space="preserve">Une plainte auprès de la </w:t>
      </w:r>
      <w:r w:rsidR="008422FB" w:rsidRPr="008B3C6F">
        <w:rPr>
          <w:lang w:val="fr-CA"/>
        </w:rPr>
        <w:t xml:space="preserve">municipalité </w:t>
      </w:r>
      <w:r w:rsidRPr="008B3C6F">
        <w:rPr>
          <w:lang w:val="fr-CA"/>
        </w:rPr>
        <w:t>concernée et de ses unités d'application des règlements</w:t>
      </w:r>
      <w:r w:rsidR="00174DD2" w:rsidRPr="008B3C6F">
        <w:rPr>
          <w:lang w:val="fr-CA"/>
        </w:rPr>
        <w:t>.</w:t>
      </w:r>
    </w:p>
    <w:p w14:paraId="3975EB53" w14:textId="1C16DCBB" w:rsidR="008A465E" w:rsidRPr="008B3C6F" w:rsidRDefault="00000000">
      <w:pPr>
        <w:pStyle w:val="ListParagraph"/>
        <w:numPr>
          <w:ilvl w:val="0"/>
          <w:numId w:val="15"/>
        </w:numPr>
        <w:rPr>
          <w:lang w:val="fr-CA"/>
        </w:rPr>
      </w:pPr>
      <w:r w:rsidRPr="008B3C6F">
        <w:rPr>
          <w:lang w:val="fr-CA"/>
        </w:rPr>
        <w:t xml:space="preserve">Pour toute question concernant la discrimination, </w:t>
      </w:r>
      <w:r w:rsidR="00AC3AD7" w:rsidRPr="008B3C6F">
        <w:rPr>
          <w:lang w:val="fr-CA"/>
        </w:rPr>
        <w:t xml:space="preserve">vous pouvez déposer une </w:t>
      </w:r>
      <w:hyperlink r:id="rId32" w:history="1">
        <w:r w:rsidR="00AC3AD7" w:rsidRPr="008B3C6F">
          <w:rPr>
            <w:b/>
            <w:color w:val="0563C1" w:themeColor="hyperlink"/>
            <w:u w:val="single"/>
            <w:lang w:val="fr-CA"/>
          </w:rPr>
          <w:t>plai</w:t>
        </w:r>
        <w:r w:rsidR="00AC3AD7" w:rsidRPr="008B3C6F">
          <w:rPr>
            <w:b/>
            <w:color w:val="0563C1" w:themeColor="hyperlink"/>
            <w:u w:val="single"/>
            <w:lang w:val="fr-CA"/>
          </w:rPr>
          <w:t>nte</w:t>
        </w:r>
      </w:hyperlink>
      <w:r w:rsidR="00AC3AD7" w:rsidRPr="008B3C6F">
        <w:rPr>
          <w:lang w:val="fr-CA"/>
        </w:rPr>
        <w:t xml:space="preserve"> auprès de la </w:t>
      </w:r>
      <w:hyperlink r:id="rId33" w:history="1">
        <w:r w:rsidR="00AC3AD7" w:rsidRPr="008B3C6F">
          <w:rPr>
            <w:b/>
            <w:color w:val="0563C1" w:themeColor="hyperlink"/>
            <w:u w:val="single"/>
            <w:lang w:val="fr-CA"/>
          </w:rPr>
          <w:t xml:space="preserve">Commission des droits de la personne du </w:t>
        </w:r>
        <w:r w:rsidR="00AC3AD7" w:rsidRPr="008B3C6F">
          <w:rPr>
            <w:b/>
            <w:color w:val="0563C1" w:themeColor="hyperlink"/>
            <w:u w:val="single"/>
            <w:lang w:val="fr-CA"/>
          </w:rPr>
          <w:t>Nouveau-Brunswick.</w:t>
        </w:r>
      </w:hyperlink>
    </w:p>
    <w:p w14:paraId="7BD1B2CE" w14:textId="77777777" w:rsidR="008A465E" w:rsidRPr="008B3C6F" w:rsidRDefault="00000000">
      <w:pPr>
        <w:pStyle w:val="ListParagraph"/>
        <w:ind w:left="714" w:hanging="357"/>
        <w:rPr>
          <w:lang w:val="fr-CA"/>
        </w:rPr>
      </w:pPr>
      <w:r w:rsidRPr="008B3C6F">
        <w:rPr>
          <w:lang w:val="fr-CA"/>
        </w:rPr>
        <w:t xml:space="preserve">Une réclamation devant un </w:t>
      </w:r>
      <w:r w:rsidR="00AC3AD7" w:rsidRPr="008B3C6F">
        <w:rPr>
          <w:lang w:val="fr-CA"/>
        </w:rPr>
        <w:t xml:space="preserve">tribunal du </w:t>
      </w:r>
      <w:r w:rsidR="00174DD2" w:rsidRPr="008B3C6F">
        <w:rPr>
          <w:lang w:val="fr-CA"/>
        </w:rPr>
        <w:t>Nouveau-Brunswick</w:t>
      </w:r>
      <w:r w:rsidRPr="008B3C6F">
        <w:rPr>
          <w:lang w:val="fr-CA"/>
        </w:rPr>
        <w:t xml:space="preserve">. </w:t>
      </w:r>
      <w:bookmarkEnd w:id="28"/>
    </w:p>
    <w:p w14:paraId="36C57901" w14:textId="68BB294D" w:rsidR="008A465E" w:rsidRPr="008B3C6F" w:rsidRDefault="00000000">
      <w:pPr>
        <w:ind w:left="360"/>
        <w:rPr>
          <w:lang w:val="fr-CA"/>
        </w:rPr>
      </w:pPr>
      <w:bookmarkStart w:id="30" w:name="_Hlk111665105"/>
      <w:r w:rsidRPr="008B3C6F">
        <w:rPr>
          <w:rFonts w:eastAsia="Times New Roman" w:cs="Arial"/>
          <w:color w:val="000000"/>
          <w:lang w:val="fr-CA"/>
        </w:rPr>
        <w:t xml:space="preserve">Vous pouvez également communiquer avec la </w:t>
      </w:r>
      <w:hyperlink r:id="rId34" w:history="1">
        <w:r w:rsidRPr="008B3C6F">
          <w:rPr>
            <w:rStyle w:val="Hyperlink"/>
            <w:lang w:val="fr-CA"/>
          </w:rPr>
          <w:t>Commission de</w:t>
        </w:r>
        <w:r w:rsidRPr="008B3C6F">
          <w:rPr>
            <w:rStyle w:val="Hyperlink"/>
            <w:lang w:val="fr-CA"/>
          </w:rPr>
          <w:t>s droits de la personne</w:t>
        </w:r>
      </w:hyperlink>
      <w:r w:rsidRPr="008B3C6F">
        <w:rPr>
          <w:rFonts w:eastAsia="Times New Roman" w:cs="Arial"/>
          <w:color w:val="000000"/>
          <w:lang w:val="fr-CA"/>
        </w:rPr>
        <w:t xml:space="preserve"> du Nouveau-Brunswick par téléphone au </w:t>
      </w:r>
      <w:r w:rsidRPr="008B3C6F">
        <w:rPr>
          <w:rFonts w:eastAsia="Times New Roman" w:cs="Arial"/>
          <w:shd w:val="clear" w:color="auto" w:fill="FFFFFF"/>
          <w:lang w:val="fr-CA"/>
        </w:rPr>
        <w:t xml:space="preserve">1-888-471-2233 (sans frais) </w:t>
      </w:r>
      <w:r w:rsidRPr="008B3C6F">
        <w:rPr>
          <w:rFonts w:eastAsia="Times New Roman" w:cs="Arial"/>
          <w:lang w:val="fr-CA"/>
        </w:rPr>
        <w:t xml:space="preserve">ou par courriel à </w:t>
      </w:r>
      <w:hyperlink r:id="rId35" w:history="1">
        <w:r w:rsidRPr="008B3C6F">
          <w:rPr>
            <w:rFonts w:cs="Arial"/>
            <w:u w:val="single"/>
            <w:shd w:val="clear" w:color="auto" w:fill="FFFFFF"/>
            <w:lang w:val="fr-CA"/>
          </w:rPr>
          <w:t>hrc.cdp@gnb.ca</w:t>
        </w:r>
      </w:hyperlink>
      <w:r w:rsidRPr="008B3C6F">
        <w:rPr>
          <w:rFonts w:cs="Arial"/>
          <w:shd w:val="clear" w:color="auto" w:fill="FFFFFF"/>
          <w:lang w:val="fr-CA"/>
        </w:rPr>
        <w:t xml:space="preserve"> pour parler au personnel de la </w:t>
      </w:r>
      <w:r w:rsidRPr="008B3C6F">
        <w:rPr>
          <w:rFonts w:eastAsia="Times New Roman" w:cs="Arial"/>
          <w:color w:val="000000"/>
          <w:lang w:val="fr-CA"/>
        </w:rPr>
        <w:t xml:space="preserve">façon dont le </w:t>
      </w:r>
      <w:hyperlink r:id="rId36" w:history="1">
        <w:r w:rsidRPr="008B3C6F">
          <w:rPr>
            <w:rStyle w:val="Hyperlink"/>
            <w:rFonts w:eastAsia="Times New Roman" w:cs="Arial"/>
            <w:lang w:val="fr-CA"/>
          </w:rPr>
          <w:t xml:space="preserve">Code des droits </w:t>
        </w:r>
        <w:r w:rsidRPr="008B3C6F">
          <w:rPr>
            <w:rStyle w:val="Hyperlink"/>
            <w:rFonts w:eastAsia="Times New Roman" w:cs="Arial"/>
            <w:lang w:val="fr-CA"/>
          </w:rPr>
          <w:t>de la personne</w:t>
        </w:r>
      </w:hyperlink>
      <w:r w:rsidRPr="008B3C6F">
        <w:rPr>
          <w:rFonts w:eastAsia="Times New Roman" w:cs="Arial"/>
          <w:color w:val="000000"/>
          <w:lang w:val="fr-CA"/>
        </w:rPr>
        <w:t xml:space="preserve"> du Nouveau-Brunswick peut ou non s'appliquer à votre situation.</w:t>
      </w:r>
      <w:r w:rsidRPr="008B3C6F">
        <w:rPr>
          <w:rFonts w:eastAsia="Times New Roman" w:cs="Arial"/>
          <w:color w:val="000000"/>
          <w:lang w:val="fr-CA"/>
        </w:rPr>
        <w:br/>
      </w:r>
      <w:bookmarkEnd w:id="30"/>
    </w:p>
    <w:p w14:paraId="50BFF20E" w14:textId="77777777" w:rsidR="008A465E" w:rsidRPr="008B3C6F" w:rsidRDefault="00000000">
      <w:pPr>
        <w:pStyle w:val="Heading1"/>
        <w:rPr>
          <w:lang w:val="fr-CA"/>
        </w:rPr>
      </w:pPr>
      <w:bookmarkStart w:id="31" w:name="_Toc114831841"/>
      <w:bookmarkStart w:id="32" w:name="_Toc16173774"/>
      <w:r w:rsidRPr="008B3C6F">
        <w:rPr>
          <w:lang w:val="fr-CA"/>
        </w:rPr>
        <w:t>Scénarios courants</w:t>
      </w:r>
      <w:bookmarkEnd w:id="31"/>
      <w:r w:rsidRPr="008B3C6F">
        <w:rPr>
          <w:lang w:val="fr-CA"/>
        </w:rPr>
        <w:t xml:space="preserve"> </w:t>
      </w:r>
      <w:bookmarkEnd w:id="11"/>
      <w:bookmarkEnd w:id="32"/>
    </w:p>
    <w:p w14:paraId="6EB5E2FE" w14:textId="07F0551D" w:rsidR="008A465E" w:rsidRPr="008B3C6F" w:rsidRDefault="00000000">
      <w:pPr>
        <w:rPr>
          <w:lang w:val="fr-CA"/>
        </w:rPr>
      </w:pPr>
      <w:bookmarkStart w:id="33" w:name="_Hlk11855677"/>
      <w:bookmarkEnd w:id="12"/>
      <w:bookmarkEnd w:id="13"/>
      <w:r w:rsidRPr="008B3C6F">
        <w:rPr>
          <w:lang w:val="fr-CA"/>
        </w:rPr>
        <w:t xml:space="preserve">Même s'il existe des lois qui vous protègent contre </w:t>
      </w:r>
      <w:r w:rsidR="008B7F69" w:rsidRPr="008B3C6F">
        <w:rPr>
          <w:lang w:val="fr-CA"/>
        </w:rPr>
        <w:t xml:space="preserve">la </w:t>
      </w:r>
      <w:r w:rsidRPr="008B3C6F">
        <w:rPr>
          <w:lang w:val="fr-CA"/>
        </w:rPr>
        <w:t xml:space="preserve">discrimination, les personnes </w:t>
      </w:r>
      <w:r w:rsidR="009C42FA">
        <w:rPr>
          <w:lang w:val="fr-CA"/>
        </w:rPr>
        <w:t xml:space="preserve">en situation de </w:t>
      </w:r>
      <w:r w:rsidRPr="008B3C6F">
        <w:rPr>
          <w:lang w:val="fr-CA"/>
        </w:rPr>
        <w:t>handicap se heurtent encore à des obstacles pour être traitées sur un pied d'égalité en matière de logement.</w:t>
      </w:r>
    </w:p>
    <w:p w14:paraId="52D2174B" w14:textId="77777777" w:rsidR="008A465E" w:rsidRPr="008B3C6F" w:rsidRDefault="00000000">
      <w:pPr>
        <w:rPr>
          <w:lang w:val="fr-CA"/>
        </w:rPr>
      </w:pPr>
      <w:r w:rsidRPr="008B3C6F">
        <w:rPr>
          <w:lang w:val="fr-CA"/>
        </w:rPr>
        <w:t xml:space="preserve">Cette section décrit les obstacles les plus courants et suggère des étapes pratiques à suivre. N'oubliez pas que, dans la plupart des cas, vous devez essayer de résoudre vos problèmes en parlant </w:t>
      </w:r>
      <w:r w:rsidR="00A4589E" w:rsidRPr="008B3C6F">
        <w:rPr>
          <w:lang w:val="fr-CA"/>
        </w:rPr>
        <w:t xml:space="preserve">directement avec </w:t>
      </w:r>
      <w:r w:rsidRPr="008B3C6F">
        <w:rPr>
          <w:lang w:val="fr-CA"/>
        </w:rPr>
        <w:t>les personnes concernées, de manière informelle et collaborative.</w:t>
      </w:r>
    </w:p>
    <w:p w14:paraId="60D47D2C" w14:textId="79A9C9D3" w:rsidR="008A465E" w:rsidRPr="008B3C6F" w:rsidRDefault="00000000">
      <w:pPr>
        <w:pStyle w:val="Heading2"/>
        <w:rPr>
          <w:lang w:val="fr-CA"/>
        </w:rPr>
      </w:pPr>
      <w:bookmarkStart w:id="34" w:name="_Toc5879914"/>
      <w:bookmarkStart w:id="35" w:name="_Toc114831842"/>
      <w:bookmarkStart w:id="36" w:name="_Toc20911762"/>
      <w:bookmarkEnd w:id="33"/>
      <w:r w:rsidRPr="008B3C6F">
        <w:rPr>
          <w:lang w:val="fr-CA"/>
        </w:rPr>
        <w:t>Vous cherchez un logement s</w:t>
      </w:r>
      <w:r w:rsidR="00BD36B6">
        <w:rPr>
          <w:lang w:val="fr-CA"/>
        </w:rPr>
        <w:t>û</w:t>
      </w:r>
      <w:r w:rsidRPr="008B3C6F">
        <w:rPr>
          <w:lang w:val="fr-CA"/>
        </w:rPr>
        <w:t>r</w:t>
      </w:r>
      <w:bookmarkEnd w:id="34"/>
      <w:bookmarkEnd w:id="35"/>
      <w:r w:rsidRPr="008B3C6F">
        <w:rPr>
          <w:lang w:val="fr-CA"/>
        </w:rPr>
        <w:t xml:space="preserve"> </w:t>
      </w:r>
      <w:bookmarkEnd w:id="36"/>
    </w:p>
    <w:p w14:paraId="52D2F486" w14:textId="77777777" w:rsidR="008A465E" w:rsidRPr="008B3C6F" w:rsidRDefault="00000000">
      <w:pPr>
        <w:pStyle w:val="QuestionTitle"/>
        <w:rPr>
          <w:lang w:val="fr-CA"/>
        </w:rPr>
      </w:pPr>
      <w:bookmarkStart w:id="37" w:name="_Toc114831843"/>
      <w:r w:rsidRPr="008B3C6F">
        <w:rPr>
          <w:lang w:val="fr-CA"/>
        </w:rPr>
        <w:t>Q : J'essaie de remplir un formulaire de demande de logement, mais il n'est pas dans un format accessible. Que dois-je faire ?</w:t>
      </w:r>
      <w:bookmarkEnd w:id="37"/>
    </w:p>
    <w:p w14:paraId="01FB95F8" w14:textId="77777777" w:rsidR="008A465E" w:rsidRPr="008B3C6F" w:rsidRDefault="00000000">
      <w:pPr>
        <w:rPr>
          <w:lang w:val="fr-CA"/>
        </w:rPr>
      </w:pPr>
      <w:r w:rsidRPr="008B3C6F">
        <w:rPr>
          <w:b/>
          <w:lang w:val="fr-CA"/>
        </w:rPr>
        <w:t xml:space="preserve">R : </w:t>
      </w:r>
      <w:r w:rsidRPr="008B3C6F">
        <w:rPr>
          <w:lang w:val="fr-CA"/>
        </w:rPr>
        <w:t xml:space="preserve">Les fournisseurs de logements doivent élaborer un processus de demande qui n'exclut pas de manière déraisonnable des individus ou des groupes sur la base d'un handicap. </w:t>
      </w:r>
    </w:p>
    <w:p w14:paraId="2BB5040A" w14:textId="77777777" w:rsidR="008A465E" w:rsidRPr="008B3C6F" w:rsidRDefault="00000000">
      <w:pPr>
        <w:rPr>
          <w:lang w:val="fr-CA"/>
        </w:rPr>
      </w:pPr>
      <w:r w:rsidRPr="008B3C6F">
        <w:rPr>
          <w:lang w:val="fr-CA"/>
        </w:rPr>
        <w:t xml:space="preserve">Vous avez le droit de demander au fournisseur de logement le formulaire dans un format accessible, à titre d'adaptation à votre handicap. En révélant votre handicap et en faisant une demande d'adaptation, vous déclenchez l'obligation légale du fournisseur de logement de vous accommoder </w:t>
      </w:r>
      <w:r w:rsidR="00E073C0" w:rsidRPr="008B3C6F">
        <w:rPr>
          <w:lang w:val="fr-CA"/>
        </w:rPr>
        <w:t>raisonnablement jusqu'à ce qu'</w:t>
      </w:r>
      <w:r w:rsidRPr="008B3C6F">
        <w:rPr>
          <w:lang w:val="fr-CA"/>
        </w:rPr>
        <w:t xml:space="preserve">il y ait </w:t>
      </w:r>
      <w:r w:rsidRPr="008B3C6F">
        <w:rPr>
          <w:bCs/>
          <w:lang w:val="fr-CA"/>
        </w:rPr>
        <w:t>contrainte excessive</w:t>
      </w:r>
      <w:r w:rsidRPr="008B3C6F">
        <w:rPr>
          <w:lang w:val="fr-CA"/>
        </w:rPr>
        <w:t xml:space="preserve">. </w:t>
      </w:r>
    </w:p>
    <w:p w14:paraId="5A68CF45" w14:textId="77777777" w:rsidR="008A465E" w:rsidRPr="008B3C6F" w:rsidRDefault="00000000">
      <w:pPr>
        <w:rPr>
          <w:lang w:val="fr-CA"/>
        </w:rPr>
      </w:pPr>
      <w:r w:rsidRPr="008B3C6F">
        <w:rPr>
          <w:lang w:val="fr-CA"/>
        </w:rPr>
        <w:t xml:space="preserve">Si vous ne voulez pas divulguer votre handicap au fournisseur de logement avant de faire une demande de logement, vous pouvez demander à un ami, à une personne de soutien ou à un intervenant de demander le formulaire pour vous. Vous pouvez </w:t>
      </w:r>
      <w:r w:rsidR="008B7F69" w:rsidRPr="008B3C6F">
        <w:rPr>
          <w:lang w:val="fr-CA"/>
        </w:rPr>
        <w:t xml:space="preserve">également vous </w:t>
      </w:r>
      <w:r w:rsidRPr="008B3C6F">
        <w:rPr>
          <w:lang w:val="fr-CA"/>
        </w:rPr>
        <w:t xml:space="preserve">adresser à INCA pour obtenir de l'aide à cet égard.  </w:t>
      </w:r>
    </w:p>
    <w:p w14:paraId="01E48088" w14:textId="77777777" w:rsidR="008A465E" w:rsidRPr="008B3C6F" w:rsidRDefault="00000000">
      <w:pPr>
        <w:pStyle w:val="QuestionTitle"/>
        <w:rPr>
          <w:lang w:val="fr-CA"/>
        </w:rPr>
      </w:pPr>
      <w:bookmarkStart w:id="38" w:name="_Toc20911764"/>
      <w:bookmarkStart w:id="39" w:name="_Toc114831844"/>
      <w:r w:rsidRPr="008B3C6F">
        <w:rPr>
          <w:lang w:val="fr-CA"/>
        </w:rPr>
        <w:t>Q : Suis-je obligé de divulguer ma perte de vision à un propriétaire potentiel ?</w:t>
      </w:r>
      <w:bookmarkEnd w:id="38"/>
      <w:bookmarkEnd w:id="39"/>
    </w:p>
    <w:p w14:paraId="36239B8D" w14:textId="77777777" w:rsidR="008A465E" w:rsidRPr="008B3C6F" w:rsidRDefault="00000000">
      <w:pPr>
        <w:rPr>
          <w:lang w:val="fr-CA"/>
        </w:rPr>
      </w:pPr>
      <w:r w:rsidRPr="008B3C6F">
        <w:rPr>
          <w:b/>
          <w:lang w:val="fr-CA"/>
        </w:rPr>
        <w:t xml:space="preserve">R : </w:t>
      </w:r>
      <w:r w:rsidRPr="008B3C6F">
        <w:rPr>
          <w:lang w:val="fr-CA"/>
        </w:rPr>
        <w:t xml:space="preserve">Vous n'êtes pas légalement tenu de partager avec votre propriétaire potentiel des informations sur votre perte de vision. </w:t>
      </w:r>
    </w:p>
    <w:p w14:paraId="0F134845" w14:textId="003853A8" w:rsidR="008A465E" w:rsidRPr="008B3C6F" w:rsidRDefault="00000000">
      <w:pPr>
        <w:rPr>
          <w:lang w:val="fr-CA"/>
        </w:rPr>
      </w:pPr>
      <w:r w:rsidRPr="008B3C6F">
        <w:rPr>
          <w:lang w:val="fr-CA"/>
        </w:rPr>
        <w:t xml:space="preserve">Toutefois, si vous avez besoin </w:t>
      </w:r>
      <w:r w:rsidR="00BD36B6">
        <w:rPr>
          <w:lang w:val="fr-CA"/>
        </w:rPr>
        <w:t>d’adaptations</w:t>
      </w:r>
      <w:r w:rsidRPr="008B3C6F">
        <w:rPr>
          <w:lang w:val="fr-CA"/>
        </w:rPr>
        <w:t xml:space="preserve"> pour votre handicap</w:t>
      </w:r>
      <w:r w:rsidR="00A4589E" w:rsidRPr="008B3C6F">
        <w:rPr>
          <w:lang w:val="fr-CA"/>
        </w:rPr>
        <w:t xml:space="preserve">, </w:t>
      </w:r>
      <w:r w:rsidRPr="008B3C6F">
        <w:rPr>
          <w:lang w:val="fr-CA"/>
        </w:rPr>
        <w:t xml:space="preserve">vous devrez leur fournir suffisamment d'informations </w:t>
      </w:r>
      <w:r w:rsidR="00EC33AD" w:rsidRPr="008B3C6F">
        <w:rPr>
          <w:lang w:val="fr-CA"/>
        </w:rPr>
        <w:t xml:space="preserve">pour qu'ils </w:t>
      </w:r>
      <w:r w:rsidRPr="008B3C6F">
        <w:rPr>
          <w:lang w:val="fr-CA"/>
        </w:rPr>
        <w:t xml:space="preserve">comprennent les </w:t>
      </w:r>
      <w:r w:rsidR="00BD36B6">
        <w:rPr>
          <w:lang w:val="fr-CA"/>
        </w:rPr>
        <w:t>adaptations</w:t>
      </w:r>
      <w:r w:rsidRPr="008B3C6F">
        <w:rPr>
          <w:lang w:val="fr-CA"/>
        </w:rPr>
        <w:t xml:space="preserve"> </w:t>
      </w:r>
      <w:r w:rsidR="00A4589E" w:rsidRPr="008B3C6F">
        <w:rPr>
          <w:lang w:val="fr-CA"/>
        </w:rPr>
        <w:t>dont vous avez besoin</w:t>
      </w:r>
      <w:r w:rsidRPr="008B3C6F">
        <w:rPr>
          <w:lang w:val="fr-CA"/>
        </w:rPr>
        <w:t xml:space="preserve">. </w:t>
      </w:r>
    </w:p>
    <w:p w14:paraId="71C83397" w14:textId="4ABB80D0" w:rsidR="008A465E" w:rsidRPr="008B3C6F" w:rsidRDefault="00000000">
      <w:pPr>
        <w:rPr>
          <w:rFonts w:cs="Utsaah"/>
          <w:lang w:val="fr-CA"/>
        </w:rPr>
      </w:pPr>
      <w:r w:rsidRPr="008B3C6F">
        <w:rPr>
          <w:rFonts w:cs="Utsaah"/>
          <w:lang w:val="fr-CA"/>
        </w:rPr>
        <w:t xml:space="preserve">Votre fournisseur de logement a le droit d'obtenir de vous des informations sur votre handicap afin de pouvoir vous fournir </w:t>
      </w:r>
      <w:r w:rsidR="00BD36B6" w:rsidRPr="008B3C6F">
        <w:rPr>
          <w:rFonts w:cs="Utsaah"/>
          <w:lang w:val="fr-CA"/>
        </w:rPr>
        <w:t xml:space="preserve">des </w:t>
      </w:r>
      <w:r w:rsidR="00BD36B6">
        <w:rPr>
          <w:rFonts w:cs="Utsaah"/>
          <w:lang w:val="fr-CA"/>
        </w:rPr>
        <w:t>adaptation</w:t>
      </w:r>
      <w:r w:rsidR="00BD36B6" w:rsidRPr="008B3C6F">
        <w:rPr>
          <w:rFonts w:cs="Utsaah"/>
          <w:lang w:val="fr-CA"/>
        </w:rPr>
        <w:t>s appropriées</w:t>
      </w:r>
      <w:r w:rsidRPr="008B3C6F">
        <w:rPr>
          <w:rFonts w:cs="Utsaah"/>
          <w:lang w:val="fr-CA"/>
        </w:rPr>
        <w:t xml:space="preserve">. Si le fournisseur de logement demande des documents médicaux sur votre handicap, vous </w:t>
      </w:r>
      <w:r w:rsidR="00F732F2" w:rsidRPr="008B3C6F">
        <w:rPr>
          <w:rFonts w:cs="Utsaah"/>
          <w:lang w:val="fr-CA"/>
        </w:rPr>
        <w:t xml:space="preserve">ne </w:t>
      </w:r>
      <w:r w:rsidRPr="008B3C6F">
        <w:rPr>
          <w:rFonts w:cs="Utsaah"/>
          <w:lang w:val="fr-CA"/>
        </w:rPr>
        <w:t xml:space="preserve">devez fournir </w:t>
      </w:r>
      <w:r w:rsidR="00F732F2" w:rsidRPr="008B3C6F">
        <w:rPr>
          <w:rFonts w:cs="Utsaah"/>
          <w:lang w:val="fr-CA"/>
        </w:rPr>
        <w:t xml:space="preserve">que </w:t>
      </w:r>
      <w:r w:rsidRPr="008B3C6F">
        <w:rPr>
          <w:rFonts w:cs="Utsaah"/>
          <w:lang w:val="fr-CA"/>
        </w:rPr>
        <w:t xml:space="preserve">les informations nécessaires pour expliquer votre besoin d'adaptation. Vous n'êtes pas tenu de communiquer à votre fournisseur de logement votre diagnostic exact et vous n'êtes pas tenu de </w:t>
      </w:r>
      <w:r w:rsidR="00EB6EDA" w:rsidRPr="008B3C6F">
        <w:rPr>
          <w:rFonts w:cs="Utsaah"/>
          <w:lang w:val="fr-CA"/>
        </w:rPr>
        <w:t xml:space="preserve">lui </w:t>
      </w:r>
      <w:r w:rsidR="002307D2" w:rsidRPr="008B3C6F">
        <w:rPr>
          <w:rFonts w:cs="Utsaah"/>
          <w:lang w:val="fr-CA"/>
        </w:rPr>
        <w:t xml:space="preserve">fournir des </w:t>
      </w:r>
      <w:r w:rsidRPr="008B3C6F">
        <w:rPr>
          <w:rFonts w:cs="Utsaah"/>
          <w:lang w:val="fr-CA"/>
        </w:rPr>
        <w:t xml:space="preserve">informations qui ne sont pas liées à votre besoin de mesures d'adaptation. </w:t>
      </w:r>
    </w:p>
    <w:p w14:paraId="28700E5C" w14:textId="77777777" w:rsidR="008A465E" w:rsidRPr="008B3C6F" w:rsidRDefault="00000000">
      <w:pPr>
        <w:rPr>
          <w:lang w:val="fr-CA"/>
        </w:rPr>
      </w:pPr>
      <w:r w:rsidRPr="008B3C6F">
        <w:rPr>
          <w:lang w:val="fr-CA"/>
        </w:rPr>
        <w:t xml:space="preserve">Si votre propriétaire potentiel vous pose des questions sur votre perte de vision et refuse votre demande de logement en raison de vos réponses, ou si, après avoir examiné les informations que vous lui avez fournies, il refuse de vous louer un logement, il peut s'agir d'une discrimination. </w:t>
      </w:r>
    </w:p>
    <w:p w14:paraId="6DE3A57A" w14:textId="5BD579DE" w:rsidR="008A465E" w:rsidRPr="008B3C6F" w:rsidRDefault="00000000">
      <w:pPr>
        <w:rPr>
          <w:lang w:val="fr-CA"/>
        </w:rPr>
      </w:pPr>
      <w:bookmarkStart w:id="40" w:name="_Hlk111812405"/>
      <w:r w:rsidRPr="008B3C6F">
        <w:rPr>
          <w:lang w:val="fr-CA"/>
        </w:rPr>
        <w:t>Vous devriez envisager de consulter à l'</w:t>
      </w:r>
      <w:r w:rsidR="008B7F69" w:rsidRPr="008B3C6F">
        <w:rPr>
          <w:lang w:val="fr-CA"/>
        </w:rPr>
        <w:t>adresse</w:t>
      </w:r>
      <w:bookmarkStart w:id="41" w:name="_Toc20911765"/>
      <w:r w:rsidR="008B7F69" w:rsidRPr="008B3C6F">
        <w:rPr>
          <w:lang w:val="fr-CA"/>
        </w:rPr>
        <w:t xml:space="preserve"> un avocat spécialisé dans les droits de </w:t>
      </w:r>
      <w:r w:rsidR="00BD36B6">
        <w:rPr>
          <w:lang w:val="fr-CA"/>
        </w:rPr>
        <w:t>la personne</w:t>
      </w:r>
      <w:r w:rsidR="008B7F69" w:rsidRPr="008B3C6F">
        <w:rPr>
          <w:lang w:val="fr-CA"/>
        </w:rPr>
        <w:t xml:space="preserve"> ou le droit du logement pour voir quelles sont les </w:t>
      </w:r>
      <w:hyperlink w:anchor="_Q:_What_can" w:history="1">
        <w:r w:rsidR="008B7F69" w:rsidRPr="008B3C6F">
          <w:rPr>
            <w:rStyle w:val="Hyperlink"/>
            <w:lang w:val="fr-CA"/>
          </w:rPr>
          <w:t>options</w:t>
        </w:r>
      </w:hyperlink>
      <w:r w:rsidR="008B7F69" w:rsidRPr="008B3C6F">
        <w:rPr>
          <w:lang w:val="fr-CA"/>
        </w:rPr>
        <w:t xml:space="preserve"> </w:t>
      </w:r>
      <w:r w:rsidR="00BD36B6">
        <w:rPr>
          <w:lang w:val="fr-CA"/>
        </w:rPr>
        <w:t xml:space="preserve">qui </w:t>
      </w:r>
      <w:r w:rsidR="008B7F69" w:rsidRPr="008B3C6F">
        <w:rPr>
          <w:lang w:val="fr-CA"/>
        </w:rPr>
        <w:t>s'offrent à vous.</w:t>
      </w:r>
    </w:p>
    <w:p w14:paraId="51503327" w14:textId="77777777" w:rsidR="008A465E" w:rsidRPr="008B3C6F" w:rsidRDefault="00000000">
      <w:pPr>
        <w:pStyle w:val="QuestionTitle"/>
        <w:rPr>
          <w:lang w:val="fr-CA"/>
        </w:rPr>
      </w:pPr>
      <w:bookmarkStart w:id="42" w:name="_Toc114831845"/>
      <w:bookmarkEnd w:id="40"/>
      <w:r w:rsidRPr="008B3C6F">
        <w:rPr>
          <w:lang w:val="fr-CA"/>
        </w:rPr>
        <w:t>Q : Je pense que ma demande de logement a été refusée en raison de ma perte de vision.  Que puis-je faire ?</w:t>
      </w:r>
      <w:bookmarkEnd w:id="41"/>
      <w:bookmarkEnd w:id="42"/>
    </w:p>
    <w:p w14:paraId="0CC7467F" w14:textId="77777777" w:rsidR="008A465E" w:rsidRPr="008B3C6F" w:rsidRDefault="00000000">
      <w:pPr>
        <w:rPr>
          <w:lang w:val="fr-CA"/>
        </w:rPr>
      </w:pPr>
      <w:r w:rsidRPr="008B3C6F">
        <w:rPr>
          <w:b/>
          <w:lang w:val="fr-CA"/>
        </w:rPr>
        <w:t xml:space="preserve">R : Il </w:t>
      </w:r>
      <w:r w:rsidRPr="008B3C6F">
        <w:rPr>
          <w:lang w:val="fr-CA"/>
        </w:rPr>
        <w:t>existe parfois des signes évidents de discrimination dans la recherche d'un logement. Par exemple :</w:t>
      </w:r>
    </w:p>
    <w:p w14:paraId="53E83C1E" w14:textId="0D728FE4" w:rsidR="008A465E" w:rsidRPr="008B3C6F" w:rsidRDefault="00000000">
      <w:pPr>
        <w:pStyle w:val="ListParagraph"/>
        <w:rPr>
          <w:lang w:val="fr-CA"/>
        </w:rPr>
      </w:pPr>
      <w:r w:rsidRPr="008B3C6F">
        <w:rPr>
          <w:lang w:val="fr-CA"/>
        </w:rPr>
        <w:t>Lorsqu'un fournisseur de logement pose des questions indiscrètes et inappropriées</w:t>
      </w:r>
      <w:r w:rsidR="00F06C26">
        <w:rPr>
          <w:lang w:val="fr-CA"/>
        </w:rPr>
        <w:t>.</w:t>
      </w:r>
    </w:p>
    <w:p w14:paraId="0F573DC4" w14:textId="574CAB3D" w:rsidR="008A465E" w:rsidRPr="008B3C6F" w:rsidRDefault="00000000">
      <w:pPr>
        <w:pStyle w:val="ListParagraph"/>
        <w:rPr>
          <w:lang w:val="fr-CA"/>
        </w:rPr>
      </w:pPr>
      <w:r w:rsidRPr="008B3C6F">
        <w:rPr>
          <w:lang w:val="fr-CA"/>
        </w:rPr>
        <w:t>Lorsqu'un fournisseur de logement fait des déclarations offensantes ou basées sur de faux stéréotypes</w:t>
      </w:r>
      <w:r w:rsidR="00F06C26">
        <w:rPr>
          <w:lang w:val="fr-CA"/>
        </w:rPr>
        <w:t>.</w:t>
      </w:r>
    </w:p>
    <w:p w14:paraId="20E94D24" w14:textId="77777777" w:rsidR="008A465E" w:rsidRPr="008B3C6F" w:rsidRDefault="00000000">
      <w:pPr>
        <w:pStyle w:val="ListParagraph"/>
        <w:rPr>
          <w:lang w:val="fr-CA"/>
        </w:rPr>
      </w:pPr>
      <w:r w:rsidRPr="008B3C6F">
        <w:rPr>
          <w:lang w:val="fr-CA"/>
        </w:rPr>
        <w:t>Lorsqu'un fournisseur de logement dit qu'il ne peut pas vous louer un logement à cause de votre perte de vision</w:t>
      </w:r>
      <w:r w:rsidR="00A4589E" w:rsidRPr="008B3C6F">
        <w:rPr>
          <w:lang w:val="fr-CA"/>
        </w:rPr>
        <w:t>.</w:t>
      </w:r>
    </w:p>
    <w:p w14:paraId="314115C0" w14:textId="77777777" w:rsidR="008A465E" w:rsidRPr="008B3C6F" w:rsidRDefault="00000000">
      <w:pPr>
        <w:rPr>
          <w:lang w:val="fr-CA"/>
        </w:rPr>
      </w:pPr>
      <w:r w:rsidRPr="008B3C6F">
        <w:rPr>
          <w:lang w:val="fr-CA"/>
        </w:rPr>
        <w:t xml:space="preserve">Lorsque les signes de discrimination ne sont pas aussi clairs, il </w:t>
      </w:r>
      <w:r w:rsidR="007A3BD2" w:rsidRPr="008B3C6F">
        <w:rPr>
          <w:lang w:val="fr-CA"/>
        </w:rPr>
        <w:t xml:space="preserve">peut </w:t>
      </w:r>
      <w:r w:rsidRPr="008B3C6F">
        <w:rPr>
          <w:lang w:val="fr-CA"/>
        </w:rPr>
        <w:t>être plus difficile de prouver que vous avez été victime de discrimination.</w:t>
      </w:r>
    </w:p>
    <w:p w14:paraId="28EC3F04" w14:textId="555DD843" w:rsidR="008A465E" w:rsidRPr="008B3C6F" w:rsidRDefault="00000000">
      <w:pPr>
        <w:rPr>
          <w:lang w:val="fr-CA"/>
        </w:rPr>
      </w:pPr>
      <w:r w:rsidRPr="008B3C6F">
        <w:rPr>
          <w:lang w:val="fr-CA"/>
        </w:rPr>
        <w:t>Avant de décider de la marche à suivre, il est important de comprendre comment la loi s'applique à votre situation spécifique</w:t>
      </w:r>
      <w:r w:rsidR="007A3BD2" w:rsidRPr="008B3C6F">
        <w:rPr>
          <w:lang w:val="fr-CA"/>
        </w:rPr>
        <w:t xml:space="preserve">, même si les signes de discrimination ne sont pas </w:t>
      </w:r>
      <w:r w:rsidR="00CC7DAC" w:rsidRPr="008B3C6F">
        <w:rPr>
          <w:lang w:val="fr-CA"/>
        </w:rPr>
        <w:t>évidents</w:t>
      </w:r>
      <w:r w:rsidRPr="008B3C6F">
        <w:rPr>
          <w:lang w:val="fr-CA"/>
        </w:rPr>
        <w:t xml:space="preserve">. </w:t>
      </w:r>
      <w:r w:rsidR="007F0F0E" w:rsidRPr="008B3C6F">
        <w:rPr>
          <w:lang w:val="fr-CA"/>
        </w:rPr>
        <w:t xml:space="preserve">Vous devriez envisager de consulter un avocat spécialisé dans les droits de </w:t>
      </w:r>
      <w:r w:rsidR="00F06C26">
        <w:rPr>
          <w:lang w:val="fr-CA"/>
        </w:rPr>
        <w:t>la personne</w:t>
      </w:r>
      <w:r w:rsidR="007F0F0E" w:rsidRPr="008B3C6F">
        <w:rPr>
          <w:lang w:val="fr-CA"/>
        </w:rPr>
        <w:t xml:space="preserve"> ou le droit du logement pour voir quelles sont les </w:t>
      </w:r>
      <w:hyperlink w:anchor="_Q:_What_can" w:history="1">
        <w:r w:rsidR="007F0F0E" w:rsidRPr="008B3C6F">
          <w:rPr>
            <w:rStyle w:val="Hyperlink"/>
            <w:lang w:val="fr-CA"/>
          </w:rPr>
          <w:t>options</w:t>
        </w:r>
      </w:hyperlink>
      <w:r w:rsidR="007F0F0E" w:rsidRPr="008B3C6F">
        <w:rPr>
          <w:lang w:val="fr-CA"/>
        </w:rPr>
        <w:t xml:space="preserve"> </w:t>
      </w:r>
      <w:r w:rsidR="00F06C26">
        <w:rPr>
          <w:lang w:val="fr-CA"/>
        </w:rPr>
        <w:t xml:space="preserve">qui </w:t>
      </w:r>
      <w:r w:rsidR="007F0F0E" w:rsidRPr="008B3C6F">
        <w:rPr>
          <w:lang w:val="fr-CA"/>
        </w:rPr>
        <w:t>s'offrent à vous.</w:t>
      </w:r>
    </w:p>
    <w:p w14:paraId="0A3A553F" w14:textId="77777777" w:rsidR="0006271E" w:rsidRPr="008B3C6F" w:rsidRDefault="0006271E" w:rsidP="001E6B02">
      <w:pPr>
        <w:rPr>
          <w:lang w:val="fr-CA"/>
        </w:rPr>
      </w:pPr>
    </w:p>
    <w:p w14:paraId="7AE50EBA" w14:textId="60FB23C6" w:rsidR="008A465E" w:rsidRPr="008B3C6F" w:rsidRDefault="00000000">
      <w:pPr>
        <w:pStyle w:val="QuestionTitle"/>
        <w:rPr>
          <w:lang w:val="fr-CA"/>
        </w:rPr>
      </w:pPr>
      <w:bookmarkStart w:id="43" w:name="_Toc114831846"/>
      <w:bookmarkStart w:id="44" w:name="_Toc20911766"/>
      <w:r w:rsidRPr="008B3C6F">
        <w:rPr>
          <w:lang w:val="fr-CA"/>
        </w:rPr>
        <w:t xml:space="preserve">Q : </w:t>
      </w:r>
      <w:r w:rsidR="00D87293" w:rsidRPr="008B3C6F">
        <w:rPr>
          <w:lang w:val="fr-CA"/>
        </w:rPr>
        <w:t>Que se passe-t-il si on me refuse un logement parce que j'ai un chien</w:t>
      </w:r>
      <w:r w:rsidR="00F06C26">
        <w:rPr>
          <w:lang w:val="fr-CA"/>
        </w:rPr>
        <w:t>-</w:t>
      </w:r>
      <w:r w:rsidR="00D87293" w:rsidRPr="008B3C6F">
        <w:rPr>
          <w:lang w:val="fr-CA"/>
        </w:rPr>
        <w:t xml:space="preserve"> </w:t>
      </w:r>
      <w:r w:rsidR="00F06C26">
        <w:rPr>
          <w:lang w:val="fr-CA"/>
        </w:rPr>
        <w:t>guide</w:t>
      </w:r>
      <w:r w:rsidR="00D87293" w:rsidRPr="008B3C6F">
        <w:rPr>
          <w:lang w:val="fr-CA"/>
        </w:rPr>
        <w:t xml:space="preserve"> ?</w:t>
      </w:r>
      <w:bookmarkEnd w:id="43"/>
      <w:r w:rsidR="00D87293" w:rsidRPr="008B3C6F">
        <w:rPr>
          <w:lang w:val="fr-CA"/>
        </w:rPr>
        <w:t xml:space="preserve"> </w:t>
      </w:r>
      <w:bookmarkEnd w:id="44"/>
    </w:p>
    <w:p w14:paraId="4072E24B" w14:textId="18EB8F40" w:rsidR="008A465E" w:rsidRPr="008B3C6F" w:rsidRDefault="00000000">
      <w:pPr>
        <w:rPr>
          <w:lang w:val="fr-CA"/>
        </w:rPr>
      </w:pPr>
      <w:r w:rsidRPr="008B3C6F">
        <w:rPr>
          <w:b/>
          <w:iCs/>
          <w:lang w:val="fr-CA"/>
        </w:rPr>
        <w:t xml:space="preserve">R </w:t>
      </w:r>
      <w:r w:rsidRPr="008B3C6F">
        <w:rPr>
          <w:iCs/>
          <w:lang w:val="fr-CA"/>
        </w:rPr>
        <w:t xml:space="preserve">: </w:t>
      </w:r>
      <w:r w:rsidR="007C6110" w:rsidRPr="008B3C6F">
        <w:rPr>
          <w:lang w:val="fr-CA"/>
        </w:rPr>
        <w:t>En vertu des lois sur les droits de la personne du Nouveau-Brunswick, les fournisseurs de logements sont tenus par la loi de prendre des mesures d'adaptation raisonnables pour les personnes qui dépendent d'animaux d'assistance, comme les chiens-guides, jusqu'à ce qu'il y ait contrainte excessive.  Ce que cela signifie, c'est que</w:t>
      </w:r>
      <w:r w:rsidR="00F06C26">
        <w:rPr>
          <w:lang w:val="fr-CA"/>
        </w:rPr>
        <w:t> :</w:t>
      </w:r>
    </w:p>
    <w:p w14:paraId="1260204E" w14:textId="378BB0E2" w:rsidR="008A465E" w:rsidRPr="008B3C6F" w:rsidRDefault="00000000">
      <w:pPr>
        <w:pStyle w:val="ListParagraph"/>
        <w:numPr>
          <w:ilvl w:val="0"/>
          <w:numId w:val="16"/>
        </w:numPr>
        <w:rPr>
          <w:rFonts w:ascii="Helvetica Neue" w:eastAsia="Times New Roman" w:hAnsi="Helvetica Neue" w:cs="Times New Roman"/>
          <w:color w:val="5E5E5E"/>
          <w:lang w:val="fr-CA" w:eastAsia="en-CA"/>
        </w:rPr>
      </w:pPr>
      <w:r w:rsidRPr="008B3C6F">
        <w:rPr>
          <w:lang w:val="fr-CA"/>
        </w:rPr>
        <w:t>Les fournisseurs de</w:t>
      </w:r>
      <w:r w:rsidR="00B64FB4" w:rsidRPr="008B3C6F">
        <w:rPr>
          <w:lang w:val="fr-CA"/>
        </w:rPr>
        <w:t xml:space="preserve"> logements ne peuvent pas refuser de vous louer un logement parce que vous dépendez d'un animal d'assistance, tel qu'un chien</w:t>
      </w:r>
      <w:r w:rsidR="00F06C26">
        <w:rPr>
          <w:lang w:val="fr-CA"/>
        </w:rPr>
        <w:t>-guide</w:t>
      </w:r>
      <w:r w:rsidRPr="008B3C6F">
        <w:rPr>
          <w:lang w:val="fr-CA"/>
        </w:rPr>
        <w:t>.</w:t>
      </w:r>
    </w:p>
    <w:p w14:paraId="0CC407A3" w14:textId="49EF76F4" w:rsidR="008A465E" w:rsidRPr="008B3C6F" w:rsidRDefault="00000000">
      <w:pPr>
        <w:pStyle w:val="ListParagraph"/>
        <w:numPr>
          <w:ilvl w:val="0"/>
          <w:numId w:val="16"/>
        </w:numPr>
        <w:rPr>
          <w:rFonts w:ascii="Helvetica Neue" w:eastAsia="Times New Roman" w:hAnsi="Helvetica Neue" w:cs="Times New Roman"/>
          <w:color w:val="5E5E5E"/>
          <w:lang w:val="fr-CA" w:eastAsia="en-CA"/>
        </w:rPr>
      </w:pPr>
      <w:r w:rsidRPr="008B3C6F">
        <w:rPr>
          <w:lang w:val="fr-CA"/>
        </w:rPr>
        <w:t xml:space="preserve">Les fournisseurs de logements ne peuvent pas refuser de vous montrer un logement parce que vous dépendez d'un </w:t>
      </w:r>
      <w:r w:rsidR="00D6025F" w:rsidRPr="008B3C6F">
        <w:rPr>
          <w:lang w:val="fr-CA"/>
        </w:rPr>
        <w:t>animal d'</w:t>
      </w:r>
      <w:r w:rsidRPr="008B3C6F">
        <w:rPr>
          <w:lang w:val="fr-CA"/>
        </w:rPr>
        <w:t>assistance</w:t>
      </w:r>
      <w:r w:rsidR="00D6025F" w:rsidRPr="008B3C6F">
        <w:rPr>
          <w:lang w:val="fr-CA"/>
        </w:rPr>
        <w:t>, tel qu'un chien</w:t>
      </w:r>
      <w:r w:rsidR="00F06C26">
        <w:rPr>
          <w:lang w:val="fr-CA"/>
        </w:rPr>
        <w:t>-guide</w:t>
      </w:r>
      <w:r w:rsidR="00D6025F" w:rsidRPr="008B3C6F">
        <w:rPr>
          <w:lang w:val="fr-CA"/>
        </w:rPr>
        <w:t>.</w:t>
      </w:r>
    </w:p>
    <w:p w14:paraId="5765ADA3" w14:textId="5A85D8BA" w:rsidR="008A465E" w:rsidRPr="008B3C6F" w:rsidRDefault="00000000">
      <w:pPr>
        <w:pStyle w:val="ListParagraph"/>
        <w:numPr>
          <w:ilvl w:val="0"/>
          <w:numId w:val="16"/>
        </w:numPr>
        <w:rPr>
          <w:rFonts w:ascii="Helvetica Neue" w:eastAsia="Times New Roman" w:hAnsi="Helvetica Neue" w:cs="Times New Roman"/>
          <w:color w:val="5E5E5E"/>
          <w:lang w:val="fr-CA" w:eastAsia="en-CA"/>
        </w:rPr>
      </w:pPr>
      <w:r w:rsidRPr="008B3C6F">
        <w:rPr>
          <w:lang w:val="fr-CA"/>
        </w:rPr>
        <w:t>Les fournisseurs de logements ne peuvent pas appliquer une politique d'interdiction des animaux de compagnie aux animaux d'assistance, tels que les chiens</w:t>
      </w:r>
      <w:r w:rsidR="00F06C26">
        <w:rPr>
          <w:lang w:val="fr-CA"/>
        </w:rPr>
        <w:t>-guides</w:t>
      </w:r>
      <w:r w:rsidR="00D6025F" w:rsidRPr="008B3C6F">
        <w:rPr>
          <w:lang w:val="fr-CA"/>
        </w:rPr>
        <w:t>.</w:t>
      </w:r>
    </w:p>
    <w:p w14:paraId="72C3339B" w14:textId="1095F330" w:rsidR="008A465E" w:rsidRPr="008B3C6F" w:rsidRDefault="00000000">
      <w:pPr>
        <w:pStyle w:val="ListParagraph"/>
        <w:numPr>
          <w:ilvl w:val="0"/>
          <w:numId w:val="16"/>
        </w:numPr>
        <w:rPr>
          <w:rFonts w:ascii="Helvetica Neue" w:eastAsia="Times New Roman" w:hAnsi="Helvetica Neue" w:cs="Times New Roman"/>
          <w:color w:val="5E5E5E"/>
          <w:lang w:val="fr-CA" w:eastAsia="en-CA"/>
        </w:rPr>
      </w:pPr>
      <w:r w:rsidRPr="008B3C6F">
        <w:rPr>
          <w:lang w:val="fr-CA"/>
        </w:rPr>
        <w:t>Les fournisseurs de logements ne peuvent pas vous empêcher d'accéder aux parties communes accessibles aux autres locataires parce que vous vous servez d'un chien</w:t>
      </w:r>
      <w:r w:rsidR="00F06C26">
        <w:rPr>
          <w:lang w:val="fr-CA"/>
        </w:rPr>
        <w:t>-</w:t>
      </w:r>
      <w:r w:rsidRPr="008B3C6F">
        <w:rPr>
          <w:lang w:val="fr-CA"/>
        </w:rPr>
        <w:t>guide.</w:t>
      </w:r>
    </w:p>
    <w:p w14:paraId="459FC901" w14:textId="71E2C228" w:rsidR="008A465E" w:rsidRPr="008B3C6F" w:rsidRDefault="00F06C26">
      <w:pPr>
        <w:rPr>
          <w:rFonts w:eastAsia="Times New Roman" w:cs="Arial"/>
          <w:lang w:val="fr-CA" w:eastAsia="en-CA"/>
        </w:rPr>
      </w:pPr>
      <w:r>
        <w:rPr>
          <w:rFonts w:eastAsia="Times New Roman" w:cs="Arial"/>
          <w:lang w:val="fr-CA" w:eastAsia="en-CA"/>
        </w:rPr>
        <w:t>De plus</w:t>
      </w:r>
      <w:r w:rsidRPr="008B3C6F">
        <w:rPr>
          <w:rFonts w:eastAsia="Times New Roman" w:cs="Arial"/>
          <w:lang w:val="fr-CA" w:eastAsia="en-CA"/>
        </w:rPr>
        <w:t>, les fournisseurs de logements sont légalement tenus de veiller à ce que l'ensemble du personnel soit informé de ces droits et de leurs obligations légales en matière d</w:t>
      </w:r>
      <w:r>
        <w:rPr>
          <w:rFonts w:eastAsia="Times New Roman" w:cs="Arial"/>
          <w:lang w:val="fr-CA" w:eastAsia="en-CA"/>
        </w:rPr>
        <w:t>e mesures d’</w:t>
      </w:r>
      <w:r w:rsidRPr="008B3C6F">
        <w:rPr>
          <w:rFonts w:eastAsia="Times New Roman" w:cs="Arial"/>
          <w:lang w:val="fr-CA" w:eastAsia="en-CA"/>
        </w:rPr>
        <w:t xml:space="preserve">adaptation </w:t>
      </w:r>
      <w:r w:rsidR="002C3E84" w:rsidRPr="008B3C6F">
        <w:rPr>
          <w:rFonts w:eastAsia="Times New Roman" w:cs="Arial"/>
          <w:lang w:val="fr-CA" w:eastAsia="en-CA"/>
        </w:rPr>
        <w:t>raisonnable</w:t>
      </w:r>
      <w:r>
        <w:rPr>
          <w:rFonts w:eastAsia="Times New Roman" w:cs="Arial"/>
          <w:lang w:val="fr-CA" w:eastAsia="en-CA"/>
        </w:rPr>
        <w:t>s</w:t>
      </w:r>
      <w:r w:rsidRPr="008B3C6F">
        <w:rPr>
          <w:rFonts w:eastAsia="Times New Roman" w:cs="Arial"/>
          <w:lang w:val="fr-CA" w:eastAsia="en-CA"/>
        </w:rPr>
        <w:t>.</w:t>
      </w:r>
    </w:p>
    <w:p w14:paraId="1DEF0368" w14:textId="66D7D7B3" w:rsidR="008A465E" w:rsidRPr="008B3C6F" w:rsidRDefault="00000000">
      <w:pPr>
        <w:rPr>
          <w:lang w:val="fr-CA"/>
        </w:rPr>
      </w:pPr>
      <w:r w:rsidRPr="008B3C6F">
        <w:rPr>
          <w:lang w:val="fr-CA" w:eastAsia="en-CA"/>
        </w:rPr>
        <w:t xml:space="preserve">Si on vous refuse un logement parce que vous </w:t>
      </w:r>
      <w:r w:rsidR="00BD59E2" w:rsidRPr="008B3C6F">
        <w:rPr>
          <w:lang w:val="fr-CA" w:eastAsia="en-CA"/>
        </w:rPr>
        <w:t xml:space="preserve">dépendez </w:t>
      </w:r>
      <w:r w:rsidRPr="008B3C6F">
        <w:rPr>
          <w:lang w:val="fr-CA" w:eastAsia="en-CA"/>
        </w:rPr>
        <w:t>d'un chien-guide</w:t>
      </w:r>
      <w:r w:rsidR="00BD59E2" w:rsidRPr="008B3C6F">
        <w:rPr>
          <w:lang w:val="fr-CA"/>
        </w:rPr>
        <w:t>,</w:t>
      </w:r>
      <w:bookmarkStart w:id="45" w:name="_Toc20911767"/>
      <w:r w:rsidR="002C3E84" w:rsidRPr="008B3C6F">
        <w:rPr>
          <w:lang w:val="fr-CA"/>
        </w:rPr>
        <w:t xml:space="preserve"> vous devriez envisager de consulter un avocat spécialisé dans les droits de l</w:t>
      </w:r>
      <w:r w:rsidR="00F06C26">
        <w:rPr>
          <w:lang w:val="fr-CA"/>
        </w:rPr>
        <w:t>a personne</w:t>
      </w:r>
      <w:r w:rsidR="002C3E84" w:rsidRPr="008B3C6F">
        <w:rPr>
          <w:lang w:val="fr-CA"/>
        </w:rPr>
        <w:t xml:space="preserve"> ou le droit du logement pour voir quelles sont les </w:t>
      </w:r>
      <w:hyperlink w:anchor="_Q:_What_can" w:history="1">
        <w:r w:rsidR="002C3E84" w:rsidRPr="008B3C6F">
          <w:rPr>
            <w:rStyle w:val="Hyperlink"/>
            <w:lang w:val="fr-CA"/>
          </w:rPr>
          <w:t>options</w:t>
        </w:r>
      </w:hyperlink>
      <w:r w:rsidR="002C3E84" w:rsidRPr="008B3C6F">
        <w:rPr>
          <w:lang w:val="fr-CA"/>
        </w:rPr>
        <w:t xml:space="preserve"> </w:t>
      </w:r>
      <w:r w:rsidR="00F06C26">
        <w:rPr>
          <w:lang w:val="fr-CA"/>
        </w:rPr>
        <w:t xml:space="preserve">qui </w:t>
      </w:r>
      <w:r w:rsidR="002C3E84" w:rsidRPr="008B3C6F">
        <w:rPr>
          <w:lang w:val="fr-CA"/>
        </w:rPr>
        <w:t>s'offrent à vous.</w:t>
      </w:r>
      <w:r w:rsidR="0074302C" w:rsidRPr="008B3C6F">
        <w:rPr>
          <w:lang w:val="fr-CA"/>
        </w:rPr>
        <w:t xml:space="preserve">  </w:t>
      </w:r>
    </w:p>
    <w:p w14:paraId="756270AA" w14:textId="77777777" w:rsidR="008A465E" w:rsidRPr="008B3C6F" w:rsidRDefault="00000000">
      <w:pPr>
        <w:pStyle w:val="Heading2"/>
        <w:rPr>
          <w:lang w:val="fr-CA"/>
        </w:rPr>
      </w:pPr>
      <w:bookmarkStart w:id="46" w:name="_Toc114831847"/>
      <w:r w:rsidRPr="008B3C6F">
        <w:rPr>
          <w:lang w:val="fr-CA"/>
        </w:rPr>
        <w:t>Obtenir un logement</w:t>
      </w:r>
      <w:bookmarkEnd w:id="45"/>
      <w:bookmarkEnd w:id="46"/>
    </w:p>
    <w:p w14:paraId="5C891953" w14:textId="77777777" w:rsidR="008A465E" w:rsidRPr="008B3C6F" w:rsidRDefault="00000000">
      <w:pPr>
        <w:pStyle w:val="QuestionTitle"/>
        <w:rPr>
          <w:lang w:val="fr-CA"/>
        </w:rPr>
      </w:pPr>
      <w:bookmarkStart w:id="47" w:name="_Toc114831848"/>
      <w:r w:rsidRPr="008B3C6F">
        <w:rPr>
          <w:lang w:val="fr-CA"/>
        </w:rPr>
        <w:t>Q : J'aimerais apporter des modifications à ma résidence pour tenir compte de ma perte de vision.  Mon fournisseur de logement est-il tenu de prendre ces mesures ?</w:t>
      </w:r>
      <w:bookmarkEnd w:id="47"/>
    </w:p>
    <w:p w14:paraId="129D70D4" w14:textId="77777777" w:rsidR="008A465E" w:rsidRPr="008B3C6F" w:rsidRDefault="00000000">
      <w:pPr>
        <w:rPr>
          <w:lang w:val="fr-CA"/>
        </w:rPr>
      </w:pPr>
      <w:r w:rsidRPr="008B3C6F">
        <w:rPr>
          <w:b/>
          <w:lang w:val="fr-CA"/>
        </w:rPr>
        <w:t xml:space="preserve">R </w:t>
      </w:r>
      <w:r w:rsidRPr="008B3C6F">
        <w:rPr>
          <w:lang w:val="fr-CA"/>
        </w:rPr>
        <w:t xml:space="preserve">: </w:t>
      </w:r>
      <w:r w:rsidR="001A4B02" w:rsidRPr="008B3C6F">
        <w:rPr>
          <w:lang w:val="fr-CA"/>
        </w:rPr>
        <w:t xml:space="preserve">En vertu des lois sur les droits de la personne du Nouveau-Brunswick, les </w:t>
      </w:r>
      <w:r w:rsidR="00D87293" w:rsidRPr="008B3C6F">
        <w:rPr>
          <w:lang w:val="fr-CA"/>
        </w:rPr>
        <w:t xml:space="preserve">fournisseurs de logements ont l'obligation légale de vous fournir des mesures d'adaptation raisonnables pour votre handicap, </w:t>
      </w:r>
      <w:r w:rsidR="004877D0" w:rsidRPr="008B3C6F">
        <w:rPr>
          <w:lang w:val="fr-CA"/>
        </w:rPr>
        <w:t>jusqu'à ce qu'</w:t>
      </w:r>
      <w:r w:rsidR="00D87293" w:rsidRPr="008B3C6F">
        <w:rPr>
          <w:lang w:val="fr-CA"/>
        </w:rPr>
        <w:t>il y ait contrainte excessive.</w:t>
      </w:r>
      <w:r w:rsidR="007206D7" w:rsidRPr="008B3C6F">
        <w:rPr>
          <w:lang w:val="fr-CA"/>
        </w:rPr>
        <w:t xml:space="preserve">  Les fournisseurs de logements sont également tenus de payer pour les mesures d'adaptation et de les fournir en temps opportun.</w:t>
      </w:r>
    </w:p>
    <w:p w14:paraId="3CFE292B" w14:textId="1C3C9269" w:rsidR="008A465E" w:rsidRPr="008B3C6F" w:rsidRDefault="00000000">
      <w:pPr>
        <w:rPr>
          <w:rFonts w:cs="Utsaah"/>
          <w:lang w:val="fr-CA"/>
        </w:rPr>
      </w:pPr>
      <w:r w:rsidRPr="008B3C6F">
        <w:rPr>
          <w:rFonts w:cs="Utsaah"/>
          <w:lang w:val="fr-CA"/>
        </w:rPr>
        <w:t>Votre fournisseur de logement a le droit d'</w:t>
      </w:r>
      <w:r w:rsidR="00F70997" w:rsidRPr="008B3C6F">
        <w:rPr>
          <w:rFonts w:cs="Utsaah"/>
          <w:lang w:val="fr-CA"/>
        </w:rPr>
        <w:t xml:space="preserve">obtenir </w:t>
      </w:r>
      <w:r w:rsidRPr="008B3C6F">
        <w:rPr>
          <w:rFonts w:cs="Utsaah"/>
          <w:lang w:val="fr-CA"/>
        </w:rPr>
        <w:t xml:space="preserve">de vous </w:t>
      </w:r>
      <w:r w:rsidR="00F70997" w:rsidRPr="008B3C6F">
        <w:rPr>
          <w:rFonts w:cs="Utsaah"/>
          <w:lang w:val="fr-CA"/>
        </w:rPr>
        <w:t xml:space="preserve">des </w:t>
      </w:r>
      <w:r w:rsidRPr="008B3C6F">
        <w:rPr>
          <w:rFonts w:cs="Utsaah"/>
          <w:lang w:val="fr-CA"/>
        </w:rPr>
        <w:t xml:space="preserve">informations sur votre handicap </w:t>
      </w:r>
      <w:r w:rsidR="00F70997" w:rsidRPr="008B3C6F">
        <w:rPr>
          <w:rFonts w:cs="Utsaah"/>
          <w:lang w:val="fr-CA"/>
        </w:rPr>
        <w:t xml:space="preserve">afin de pouvoir vous fournir </w:t>
      </w:r>
      <w:r w:rsidR="00F06C26" w:rsidRPr="008B3C6F">
        <w:rPr>
          <w:rFonts w:cs="Utsaah"/>
          <w:lang w:val="fr-CA"/>
        </w:rPr>
        <w:t xml:space="preserve">des </w:t>
      </w:r>
      <w:r w:rsidR="00F06C26">
        <w:rPr>
          <w:rFonts w:cs="Utsaah"/>
          <w:lang w:val="fr-CA"/>
        </w:rPr>
        <w:t>adaptation</w:t>
      </w:r>
      <w:r w:rsidR="00F06C26" w:rsidRPr="008B3C6F">
        <w:rPr>
          <w:rFonts w:cs="Utsaah"/>
          <w:lang w:val="fr-CA"/>
        </w:rPr>
        <w:t>s appropriées</w:t>
      </w:r>
      <w:r w:rsidRPr="008B3C6F">
        <w:rPr>
          <w:rFonts w:cs="Utsaah"/>
          <w:lang w:val="fr-CA"/>
        </w:rPr>
        <w:t xml:space="preserve">. Si </w:t>
      </w:r>
      <w:r w:rsidR="001C30A0" w:rsidRPr="008B3C6F">
        <w:rPr>
          <w:rFonts w:cs="Utsaah"/>
          <w:lang w:val="fr-CA"/>
        </w:rPr>
        <w:t xml:space="preserve">votre </w:t>
      </w:r>
      <w:r w:rsidRPr="008B3C6F">
        <w:rPr>
          <w:rFonts w:cs="Utsaah"/>
          <w:lang w:val="fr-CA"/>
        </w:rPr>
        <w:t xml:space="preserve">fournisseur de logement vous demande des documents médicaux sur votre handicap, </w:t>
      </w:r>
      <w:r w:rsidR="001C30A0" w:rsidRPr="008B3C6F">
        <w:rPr>
          <w:rFonts w:cs="Utsaah"/>
          <w:lang w:val="fr-CA"/>
        </w:rPr>
        <w:t>vous ne devez fournir que les documents médicaux qui sont pertinents pour votre besoin d'adaptation.</w:t>
      </w:r>
      <w:r w:rsidR="00981812" w:rsidRPr="008B3C6F">
        <w:rPr>
          <w:rFonts w:cs="Utsaah"/>
          <w:lang w:val="fr-CA"/>
        </w:rPr>
        <w:t xml:space="preserve">  </w:t>
      </w:r>
    </w:p>
    <w:p w14:paraId="7D7E1A47" w14:textId="01C6B259" w:rsidR="008A465E" w:rsidRPr="008B3C6F" w:rsidRDefault="00000000">
      <w:pPr>
        <w:rPr>
          <w:lang w:val="fr-CA"/>
        </w:rPr>
      </w:pPr>
      <w:bookmarkStart w:id="48" w:name="_Hlk111813168"/>
      <w:r w:rsidRPr="008B3C6F">
        <w:rPr>
          <w:lang w:val="fr-CA"/>
        </w:rPr>
        <w:t>Il est important de se rappeler que la sélection d'un logement approprié est un processus de collaboration. En tant que locataire demandant un logement, vous avez l'obligation légale de collaborer avec votre fournisseur de logement pour l'aider à choisir un logement approprié</w:t>
      </w:r>
      <w:bookmarkEnd w:id="48"/>
      <w:r w:rsidRPr="008B3C6F">
        <w:rPr>
          <w:lang w:val="fr-CA"/>
        </w:rPr>
        <w:t xml:space="preserve">. </w:t>
      </w:r>
      <w:r w:rsidR="00981812" w:rsidRPr="008B3C6F">
        <w:rPr>
          <w:lang w:val="fr-CA"/>
        </w:rPr>
        <w:t>Vous avez également l'obligation de coopérer avec tous les experts qui peuvent être impliqués dans le but d'évaluer la demande de logement.</w:t>
      </w:r>
    </w:p>
    <w:p w14:paraId="69C316D1" w14:textId="32C42626" w:rsidR="008A465E" w:rsidRPr="008B3C6F" w:rsidRDefault="00000000">
      <w:pPr>
        <w:rPr>
          <w:lang w:val="fr-CA"/>
        </w:rPr>
      </w:pPr>
      <w:r w:rsidRPr="008B3C6F">
        <w:rPr>
          <w:lang w:val="fr-CA"/>
        </w:rPr>
        <w:t xml:space="preserve">Si votre </w:t>
      </w:r>
      <w:r w:rsidR="00E1435F" w:rsidRPr="008B3C6F">
        <w:rPr>
          <w:lang w:val="fr-CA"/>
        </w:rPr>
        <w:t>demande d'</w:t>
      </w:r>
      <w:r w:rsidR="00BD36B6">
        <w:rPr>
          <w:lang w:val="fr-CA"/>
        </w:rPr>
        <w:t>adaptation</w:t>
      </w:r>
      <w:r w:rsidR="00E1435F" w:rsidRPr="008B3C6F">
        <w:rPr>
          <w:lang w:val="fr-CA"/>
        </w:rPr>
        <w:t xml:space="preserve"> </w:t>
      </w:r>
      <w:r w:rsidR="00D30797" w:rsidRPr="008B3C6F">
        <w:rPr>
          <w:lang w:val="fr-CA"/>
        </w:rPr>
        <w:t xml:space="preserve">est </w:t>
      </w:r>
      <w:r w:rsidR="00E1435F" w:rsidRPr="008B3C6F">
        <w:rPr>
          <w:lang w:val="fr-CA"/>
        </w:rPr>
        <w:t>refusée, vous devriez envisager de consulter un avocat spécialisé dans les droits de l</w:t>
      </w:r>
      <w:r w:rsidR="00F06C26">
        <w:rPr>
          <w:lang w:val="fr-CA"/>
        </w:rPr>
        <w:t>a personne</w:t>
      </w:r>
      <w:r w:rsidR="00E1435F" w:rsidRPr="008B3C6F">
        <w:rPr>
          <w:lang w:val="fr-CA"/>
        </w:rPr>
        <w:t xml:space="preserve"> ou le droit du logement pour voir quelles sont les </w:t>
      </w:r>
      <w:hyperlink w:anchor="_Q:_What_can" w:history="1">
        <w:r w:rsidR="00E1435F" w:rsidRPr="008B3C6F">
          <w:rPr>
            <w:rStyle w:val="Hyperlink"/>
            <w:lang w:val="fr-CA"/>
          </w:rPr>
          <w:t>options</w:t>
        </w:r>
      </w:hyperlink>
      <w:r w:rsidR="00E1435F" w:rsidRPr="008B3C6F">
        <w:rPr>
          <w:lang w:val="fr-CA"/>
        </w:rPr>
        <w:t xml:space="preserve"> </w:t>
      </w:r>
      <w:r w:rsidR="00F06C26">
        <w:rPr>
          <w:lang w:val="fr-CA"/>
        </w:rPr>
        <w:t xml:space="preserve">qui </w:t>
      </w:r>
      <w:r w:rsidR="00E1435F" w:rsidRPr="008B3C6F">
        <w:rPr>
          <w:lang w:val="fr-CA"/>
        </w:rPr>
        <w:t>s'offrent à vous.</w:t>
      </w:r>
      <w:r w:rsidR="0074302C" w:rsidRPr="008B3C6F">
        <w:rPr>
          <w:lang w:val="fr-CA"/>
        </w:rPr>
        <w:t xml:space="preserve">  </w:t>
      </w:r>
    </w:p>
    <w:p w14:paraId="7C4F4808" w14:textId="76DCAAAF" w:rsidR="008A465E" w:rsidRPr="008B3C6F" w:rsidRDefault="00000000">
      <w:pPr>
        <w:pStyle w:val="QuestionTitle"/>
        <w:rPr>
          <w:lang w:val="fr-CA"/>
        </w:rPr>
      </w:pPr>
      <w:bookmarkStart w:id="49" w:name="_Toc114831849"/>
      <w:r w:rsidRPr="008B3C6F">
        <w:rPr>
          <w:lang w:val="fr-CA"/>
        </w:rPr>
        <w:t>Q : Les commodités et les installations de l'immeuble dans lequel je vis (p</w:t>
      </w:r>
      <w:r w:rsidR="00F06C26">
        <w:rPr>
          <w:lang w:val="fr-CA"/>
        </w:rPr>
        <w:t>. ex.</w:t>
      </w:r>
      <w:r w:rsidR="001E2E71" w:rsidRPr="008B3C6F">
        <w:rPr>
          <w:lang w:val="fr-CA"/>
        </w:rPr>
        <w:t xml:space="preserve">, </w:t>
      </w:r>
      <w:r w:rsidRPr="008B3C6F">
        <w:rPr>
          <w:lang w:val="fr-CA"/>
        </w:rPr>
        <w:t xml:space="preserve">la buanderie, etc.) ne sont pas accessibles aux personnes </w:t>
      </w:r>
      <w:r w:rsidR="00F06C26">
        <w:rPr>
          <w:lang w:val="fr-CA"/>
        </w:rPr>
        <w:t>ayant une perte de vision</w:t>
      </w:r>
      <w:r w:rsidRPr="008B3C6F">
        <w:rPr>
          <w:lang w:val="fr-CA"/>
        </w:rPr>
        <w:t>. Que puis-je faire ?</w:t>
      </w:r>
      <w:bookmarkEnd w:id="49"/>
    </w:p>
    <w:p w14:paraId="088B61A2" w14:textId="77777777" w:rsidR="008A465E" w:rsidRPr="008B3C6F" w:rsidRDefault="00000000">
      <w:pPr>
        <w:rPr>
          <w:lang w:val="fr-CA"/>
        </w:rPr>
      </w:pPr>
      <w:r w:rsidRPr="008B3C6F">
        <w:rPr>
          <w:b/>
          <w:lang w:val="fr-CA"/>
        </w:rPr>
        <w:t xml:space="preserve">R </w:t>
      </w:r>
      <w:r w:rsidRPr="008B3C6F">
        <w:rPr>
          <w:lang w:val="fr-CA"/>
        </w:rPr>
        <w:t xml:space="preserve">: </w:t>
      </w:r>
      <w:r w:rsidR="0074302C" w:rsidRPr="008B3C6F">
        <w:rPr>
          <w:lang w:val="fr-CA"/>
        </w:rPr>
        <w:t xml:space="preserve">Lorsqu'il s'agit des parties communes d'un immeuble, telles que la buanderie, la piscine, etc., </w:t>
      </w:r>
      <w:r w:rsidRPr="008B3C6F">
        <w:rPr>
          <w:lang w:val="fr-CA"/>
        </w:rPr>
        <w:t xml:space="preserve">vous avez droit à </w:t>
      </w:r>
      <w:r w:rsidR="0074302C" w:rsidRPr="008B3C6F">
        <w:rPr>
          <w:lang w:val="fr-CA"/>
        </w:rPr>
        <w:t xml:space="preserve">un </w:t>
      </w:r>
      <w:r w:rsidRPr="008B3C6F">
        <w:rPr>
          <w:lang w:val="fr-CA"/>
        </w:rPr>
        <w:t>niveau d'</w:t>
      </w:r>
      <w:r w:rsidR="0074302C" w:rsidRPr="008B3C6F">
        <w:rPr>
          <w:lang w:val="fr-CA"/>
        </w:rPr>
        <w:t>accès</w:t>
      </w:r>
      <w:r w:rsidRPr="008B3C6F">
        <w:rPr>
          <w:lang w:val="fr-CA"/>
        </w:rPr>
        <w:t xml:space="preserve"> égal à celui </w:t>
      </w:r>
      <w:r w:rsidR="00E1435F" w:rsidRPr="008B3C6F">
        <w:rPr>
          <w:lang w:val="fr-CA"/>
        </w:rPr>
        <w:t xml:space="preserve">de </w:t>
      </w:r>
      <w:r w:rsidR="00885397" w:rsidRPr="008B3C6F">
        <w:rPr>
          <w:lang w:val="fr-CA"/>
        </w:rPr>
        <w:t>tout autre résident de l'immeuble</w:t>
      </w:r>
      <w:r w:rsidRPr="008B3C6F">
        <w:rPr>
          <w:lang w:val="fr-CA"/>
        </w:rPr>
        <w:t xml:space="preserve">. </w:t>
      </w:r>
    </w:p>
    <w:p w14:paraId="662D27BD" w14:textId="72572A44" w:rsidR="008A465E" w:rsidRPr="008B3C6F" w:rsidRDefault="00000000">
      <w:pPr>
        <w:rPr>
          <w:lang w:val="fr-CA"/>
        </w:rPr>
      </w:pPr>
      <w:r w:rsidRPr="008B3C6F">
        <w:rPr>
          <w:lang w:val="fr-CA"/>
        </w:rPr>
        <w:t xml:space="preserve">Si cela vous préoccupe, </w:t>
      </w:r>
      <w:r w:rsidR="00275CE9" w:rsidRPr="008B3C6F">
        <w:rPr>
          <w:lang w:val="fr-CA"/>
        </w:rPr>
        <w:t xml:space="preserve">vous pouvez commencer par attirer l'attention de votre propriétaire </w:t>
      </w:r>
      <w:r w:rsidR="00622B31" w:rsidRPr="008B3C6F">
        <w:rPr>
          <w:lang w:val="fr-CA"/>
        </w:rPr>
        <w:t xml:space="preserve">ou du </w:t>
      </w:r>
      <w:r w:rsidR="00E1435F" w:rsidRPr="008B3C6F">
        <w:rPr>
          <w:lang w:val="fr-CA"/>
        </w:rPr>
        <w:t>gérant de</w:t>
      </w:r>
      <w:r w:rsidR="00622B31" w:rsidRPr="008B3C6F">
        <w:rPr>
          <w:lang w:val="fr-CA"/>
        </w:rPr>
        <w:t xml:space="preserve"> votre immeuble. </w:t>
      </w:r>
      <w:r w:rsidR="00275CE9" w:rsidRPr="008B3C6F">
        <w:rPr>
          <w:lang w:val="fr-CA"/>
        </w:rPr>
        <w:t xml:space="preserve">Les fournisseurs de logements ont l'obligation légale de vous fournir des </w:t>
      </w:r>
      <w:r w:rsidR="00F06C26">
        <w:rPr>
          <w:lang w:val="fr-CA"/>
        </w:rPr>
        <w:t>mesures d’</w:t>
      </w:r>
      <w:r w:rsidR="00BD36B6">
        <w:rPr>
          <w:lang w:val="fr-CA"/>
        </w:rPr>
        <w:t>adaptation</w:t>
      </w:r>
      <w:r w:rsidR="00275CE9" w:rsidRPr="008B3C6F">
        <w:rPr>
          <w:lang w:val="fr-CA"/>
        </w:rPr>
        <w:t xml:space="preserve"> raisonnables </w:t>
      </w:r>
      <w:r w:rsidR="00F06C26">
        <w:rPr>
          <w:lang w:val="fr-CA"/>
        </w:rPr>
        <w:t>en raison de</w:t>
      </w:r>
      <w:r w:rsidR="00275CE9" w:rsidRPr="008B3C6F">
        <w:rPr>
          <w:lang w:val="fr-CA"/>
        </w:rPr>
        <w:t xml:space="preserve"> votre handicap, </w:t>
      </w:r>
      <w:r w:rsidR="00E1435F" w:rsidRPr="008B3C6F">
        <w:rPr>
          <w:lang w:val="fr-CA"/>
        </w:rPr>
        <w:t>jusqu'à ce qu'</w:t>
      </w:r>
      <w:r w:rsidR="00275CE9" w:rsidRPr="008B3C6F">
        <w:rPr>
          <w:lang w:val="fr-CA"/>
        </w:rPr>
        <w:t xml:space="preserve">ils subissent un préjudice injustifié.  Le </w:t>
      </w:r>
      <w:r w:rsidR="00E1435F" w:rsidRPr="008B3C6F">
        <w:rPr>
          <w:lang w:val="fr-CA"/>
        </w:rPr>
        <w:t>fait d'informer votre fournisseur de logement de votre handicap et de votre besoin d'</w:t>
      </w:r>
      <w:r w:rsidR="00BD36B6">
        <w:rPr>
          <w:lang w:val="fr-CA"/>
        </w:rPr>
        <w:t>adaptation</w:t>
      </w:r>
      <w:r w:rsidR="00E1435F" w:rsidRPr="008B3C6F">
        <w:rPr>
          <w:lang w:val="fr-CA"/>
        </w:rPr>
        <w:t xml:space="preserve">s déclenche son obligation légale de vous fournir des </w:t>
      </w:r>
      <w:r w:rsidR="00BD36B6">
        <w:rPr>
          <w:lang w:val="fr-CA"/>
        </w:rPr>
        <w:t>adaptation</w:t>
      </w:r>
      <w:r w:rsidR="00E1435F" w:rsidRPr="008B3C6F">
        <w:rPr>
          <w:lang w:val="fr-CA"/>
        </w:rPr>
        <w:t>s</w:t>
      </w:r>
      <w:r w:rsidR="00622B31" w:rsidRPr="008B3C6F">
        <w:rPr>
          <w:lang w:val="fr-CA"/>
        </w:rPr>
        <w:t xml:space="preserve">. </w:t>
      </w:r>
    </w:p>
    <w:p w14:paraId="6D5A7E16" w14:textId="17525529" w:rsidR="008A465E" w:rsidRPr="008B3C6F" w:rsidRDefault="00000000">
      <w:pPr>
        <w:pBdr>
          <w:top w:val="single" w:sz="4" w:space="1" w:color="auto"/>
          <w:left w:val="single" w:sz="4" w:space="4" w:color="auto"/>
          <w:bottom w:val="single" w:sz="4" w:space="1" w:color="auto"/>
          <w:right w:val="single" w:sz="4" w:space="4" w:color="auto"/>
        </w:pBdr>
        <w:rPr>
          <w:lang w:val="fr-CA"/>
        </w:rPr>
      </w:pPr>
      <w:r w:rsidRPr="008B3C6F">
        <w:rPr>
          <w:lang w:val="fr-CA"/>
        </w:rPr>
        <w:t xml:space="preserve">Pour obtenir d'autres ressources sur l'autonomie sociale, veuillez consulter le Guide d'autonomie sociale et d'information juridique essentielle sur la page Web </w:t>
      </w:r>
      <w:hyperlink r:id="rId37" w:history="1">
        <w:r w:rsidRPr="008B3C6F">
          <w:rPr>
            <w:rStyle w:val="Hyperlink"/>
            <w:lang w:val="fr-CA"/>
          </w:rPr>
          <w:t>Connaissez vos dro</w:t>
        </w:r>
        <w:r w:rsidRPr="008B3C6F">
          <w:rPr>
            <w:rStyle w:val="Hyperlink"/>
            <w:lang w:val="fr-CA"/>
          </w:rPr>
          <w:t>its - Nouveau-Brunswick</w:t>
        </w:r>
      </w:hyperlink>
      <w:r w:rsidR="00253DEF" w:rsidRPr="008B3C6F">
        <w:rPr>
          <w:lang w:val="fr-CA"/>
        </w:rPr>
        <w:t xml:space="preserve"> d'INCA</w:t>
      </w:r>
      <w:r w:rsidRPr="008B3C6F">
        <w:rPr>
          <w:lang w:val="fr-CA"/>
        </w:rPr>
        <w:t>.</w:t>
      </w:r>
    </w:p>
    <w:p w14:paraId="43A3F892" w14:textId="77777777" w:rsidR="008A465E" w:rsidRPr="008B3C6F" w:rsidRDefault="00000000">
      <w:pPr>
        <w:rPr>
          <w:lang w:val="fr-CA"/>
        </w:rPr>
      </w:pPr>
      <w:r w:rsidRPr="008B3C6F">
        <w:rPr>
          <w:lang w:val="fr-CA"/>
        </w:rPr>
        <w:t xml:space="preserve">Il est important de se rappeler que la sélection d'un logement approprié est un processus de collaboration. En tant que locataire demandant un logement, vous avez l'obligation légale de collaborer avec votre fournisseur de logement pour l'aider à choisir un logement approprié.  </w:t>
      </w:r>
    </w:p>
    <w:p w14:paraId="0483C625" w14:textId="12E40F5D" w:rsidR="008A465E" w:rsidRPr="008B3C6F" w:rsidRDefault="00000000">
      <w:pPr>
        <w:rPr>
          <w:lang w:val="fr-CA"/>
        </w:rPr>
      </w:pPr>
      <w:r w:rsidRPr="008B3C6F">
        <w:rPr>
          <w:lang w:val="fr-CA"/>
        </w:rPr>
        <w:t>Si votre demande d'</w:t>
      </w:r>
      <w:r w:rsidR="00BD36B6">
        <w:rPr>
          <w:lang w:val="fr-CA"/>
        </w:rPr>
        <w:t>adaptation</w:t>
      </w:r>
      <w:r w:rsidRPr="008B3C6F">
        <w:rPr>
          <w:lang w:val="fr-CA"/>
        </w:rPr>
        <w:t xml:space="preserve"> </w:t>
      </w:r>
      <w:r w:rsidR="00D30797" w:rsidRPr="008B3C6F">
        <w:rPr>
          <w:lang w:val="fr-CA"/>
        </w:rPr>
        <w:t xml:space="preserve">est </w:t>
      </w:r>
      <w:r w:rsidRPr="008B3C6F">
        <w:rPr>
          <w:lang w:val="fr-CA"/>
        </w:rPr>
        <w:t>refusée, vous devriez envisager de consulter un avocat spécialisé dans les droits de l</w:t>
      </w:r>
      <w:r w:rsidR="00F06C26">
        <w:rPr>
          <w:lang w:val="fr-CA"/>
        </w:rPr>
        <w:t xml:space="preserve">a personne </w:t>
      </w:r>
      <w:r w:rsidRPr="008B3C6F">
        <w:rPr>
          <w:lang w:val="fr-CA"/>
        </w:rPr>
        <w:t xml:space="preserve">ou le droit du logement pour voir quelles sont les </w:t>
      </w:r>
      <w:hyperlink w:anchor="_Q:_What_can" w:history="1">
        <w:r w:rsidRPr="008B3C6F">
          <w:rPr>
            <w:rStyle w:val="Hyperlink"/>
            <w:lang w:val="fr-CA"/>
          </w:rPr>
          <w:t>options</w:t>
        </w:r>
      </w:hyperlink>
      <w:r w:rsidRPr="008B3C6F">
        <w:rPr>
          <w:lang w:val="fr-CA"/>
        </w:rPr>
        <w:t xml:space="preserve"> </w:t>
      </w:r>
      <w:r w:rsidR="00F06C26">
        <w:rPr>
          <w:lang w:val="fr-CA"/>
        </w:rPr>
        <w:t xml:space="preserve">qui </w:t>
      </w:r>
      <w:r w:rsidRPr="008B3C6F">
        <w:rPr>
          <w:lang w:val="fr-CA"/>
        </w:rPr>
        <w:t xml:space="preserve">s'offrent à vous.  </w:t>
      </w:r>
    </w:p>
    <w:p w14:paraId="4E552965" w14:textId="43251BA4" w:rsidR="008A465E" w:rsidRPr="008B3C6F" w:rsidRDefault="00000000">
      <w:pPr>
        <w:pStyle w:val="QuestionTitle"/>
        <w:rPr>
          <w:lang w:val="fr-CA"/>
        </w:rPr>
      </w:pPr>
      <w:bookmarkStart w:id="50" w:name="_Toc114831850"/>
      <w:r w:rsidRPr="008B3C6F">
        <w:rPr>
          <w:lang w:val="fr-CA"/>
        </w:rPr>
        <w:t xml:space="preserve">Q : Dois-je payer pour </w:t>
      </w:r>
      <w:r w:rsidR="00F06C26" w:rsidRPr="008B3C6F">
        <w:rPr>
          <w:lang w:val="fr-CA"/>
        </w:rPr>
        <w:t xml:space="preserve">mes </w:t>
      </w:r>
      <w:r w:rsidR="00F06C26">
        <w:rPr>
          <w:lang w:val="fr-CA"/>
        </w:rPr>
        <w:t>adaptation</w:t>
      </w:r>
      <w:r w:rsidR="00F06C26" w:rsidRPr="008B3C6F">
        <w:rPr>
          <w:lang w:val="fr-CA"/>
        </w:rPr>
        <w:t>s liées</w:t>
      </w:r>
      <w:r w:rsidRPr="008B3C6F">
        <w:rPr>
          <w:lang w:val="fr-CA"/>
        </w:rPr>
        <w:t xml:space="preserve"> au logement ?</w:t>
      </w:r>
      <w:bookmarkEnd w:id="50"/>
    </w:p>
    <w:p w14:paraId="3421EB1F" w14:textId="372AED7C" w:rsidR="008A465E" w:rsidRPr="008B3C6F" w:rsidRDefault="00000000">
      <w:pPr>
        <w:rPr>
          <w:lang w:val="fr-CA"/>
        </w:rPr>
      </w:pPr>
      <w:r w:rsidRPr="008B3C6F">
        <w:rPr>
          <w:b/>
          <w:lang w:val="fr-CA"/>
        </w:rPr>
        <w:t xml:space="preserve">R </w:t>
      </w:r>
      <w:r w:rsidRPr="008B3C6F">
        <w:rPr>
          <w:lang w:val="fr-CA"/>
        </w:rPr>
        <w:t xml:space="preserve">: </w:t>
      </w:r>
      <w:r w:rsidR="00503C60" w:rsidRPr="008B3C6F">
        <w:rPr>
          <w:lang w:val="fr-CA"/>
        </w:rPr>
        <w:t xml:space="preserve">Non. </w:t>
      </w:r>
      <w:r w:rsidRPr="008B3C6F">
        <w:rPr>
          <w:lang w:val="fr-CA"/>
        </w:rPr>
        <w:t xml:space="preserve">Votre fournisseur de logement ne peut pas vous obliger à payer pour des </w:t>
      </w:r>
      <w:r w:rsidR="00F06C26">
        <w:rPr>
          <w:lang w:val="fr-CA"/>
        </w:rPr>
        <w:t>mesures d’</w:t>
      </w:r>
      <w:r w:rsidR="00BD36B6">
        <w:rPr>
          <w:lang w:val="fr-CA"/>
        </w:rPr>
        <w:t>adaptation</w:t>
      </w:r>
      <w:r w:rsidRPr="008B3C6F">
        <w:rPr>
          <w:lang w:val="fr-CA"/>
        </w:rPr>
        <w:t xml:space="preserve"> </w:t>
      </w:r>
      <w:r w:rsidR="00321F45" w:rsidRPr="008B3C6F">
        <w:rPr>
          <w:lang w:val="fr-CA"/>
        </w:rPr>
        <w:t xml:space="preserve">raisonnables </w:t>
      </w:r>
      <w:r w:rsidR="005D0C66" w:rsidRPr="008B3C6F">
        <w:rPr>
          <w:lang w:val="fr-CA"/>
        </w:rPr>
        <w:t>lié</w:t>
      </w:r>
      <w:r w:rsidR="00F06C26">
        <w:rPr>
          <w:lang w:val="fr-CA"/>
        </w:rPr>
        <w:t>e</w:t>
      </w:r>
      <w:r w:rsidR="005D0C66" w:rsidRPr="008B3C6F">
        <w:rPr>
          <w:lang w:val="fr-CA"/>
        </w:rPr>
        <w:t>s à votre handicap</w:t>
      </w:r>
      <w:r w:rsidRPr="008B3C6F">
        <w:rPr>
          <w:lang w:val="fr-CA"/>
        </w:rPr>
        <w:t>.  Votre fournisseur de logement a l'</w:t>
      </w:r>
      <w:r w:rsidR="00F709B7" w:rsidRPr="008B3C6F">
        <w:rPr>
          <w:lang w:val="fr-CA"/>
        </w:rPr>
        <w:t xml:space="preserve">obligation légale </w:t>
      </w:r>
      <w:r w:rsidRPr="008B3C6F">
        <w:rPr>
          <w:lang w:val="fr-CA"/>
        </w:rPr>
        <w:t xml:space="preserve">de </w:t>
      </w:r>
      <w:r w:rsidR="00F709B7" w:rsidRPr="008B3C6F">
        <w:rPr>
          <w:lang w:val="fr-CA"/>
        </w:rPr>
        <w:t xml:space="preserve">vous fournir des </w:t>
      </w:r>
      <w:r w:rsidR="00F06C26">
        <w:rPr>
          <w:lang w:val="fr-CA"/>
        </w:rPr>
        <w:t>mesures d’</w:t>
      </w:r>
      <w:r w:rsidR="00BD36B6">
        <w:rPr>
          <w:lang w:val="fr-CA"/>
        </w:rPr>
        <w:t>adaptation</w:t>
      </w:r>
      <w:r w:rsidRPr="008B3C6F">
        <w:rPr>
          <w:lang w:val="fr-CA"/>
        </w:rPr>
        <w:t xml:space="preserve"> </w:t>
      </w:r>
      <w:r w:rsidR="00F709B7" w:rsidRPr="008B3C6F">
        <w:rPr>
          <w:lang w:val="fr-CA"/>
        </w:rPr>
        <w:t>raisonnables jusqu'à ce qu'</w:t>
      </w:r>
      <w:r w:rsidRPr="008B3C6F">
        <w:rPr>
          <w:lang w:val="fr-CA"/>
        </w:rPr>
        <w:t>il y ait contrainte excessive</w:t>
      </w:r>
      <w:r w:rsidR="00F709B7" w:rsidRPr="008B3C6F">
        <w:rPr>
          <w:lang w:val="fr-CA"/>
        </w:rPr>
        <w:t xml:space="preserve">.  C'est également à lui qu'il incombe de payer pour ces </w:t>
      </w:r>
      <w:r w:rsidR="00BD36B6">
        <w:rPr>
          <w:lang w:val="fr-CA"/>
        </w:rPr>
        <w:t>adaptation</w:t>
      </w:r>
      <w:r w:rsidR="00F709B7" w:rsidRPr="008B3C6F">
        <w:rPr>
          <w:lang w:val="fr-CA"/>
        </w:rPr>
        <w:t xml:space="preserve">s.  </w:t>
      </w:r>
    </w:p>
    <w:p w14:paraId="1445DF87" w14:textId="77777777" w:rsidR="008A465E" w:rsidRPr="008B3C6F" w:rsidRDefault="00000000">
      <w:pPr>
        <w:pStyle w:val="QuestionTitle"/>
        <w:rPr>
          <w:lang w:val="fr-CA"/>
        </w:rPr>
      </w:pPr>
      <w:bookmarkStart w:id="51" w:name="_Toc20911768"/>
      <w:bookmarkStart w:id="52" w:name="_Toc114831851"/>
      <w:r w:rsidRPr="008B3C6F">
        <w:rPr>
          <w:lang w:val="fr-CA"/>
        </w:rPr>
        <w:t>Q : Mon fournisseur de logement communique des informations importantes sur le bâtiment (comme les tests d'alarme incendie, les réparations ou la fermeture temporaire de l'eau) dans un format inaccessible</w:t>
      </w:r>
      <w:r w:rsidR="00924CE7" w:rsidRPr="008B3C6F">
        <w:rPr>
          <w:lang w:val="fr-CA"/>
        </w:rPr>
        <w:t xml:space="preserve">. Par exemple, </w:t>
      </w:r>
      <w:r w:rsidRPr="008B3C6F">
        <w:rPr>
          <w:lang w:val="fr-CA"/>
        </w:rPr>
        <w:t>en utilisant des affiches dans les aires communes ou en distribuant des dépliants imprimés. Que puis-je faire ?</w:t>
      </w:r>
      <w:bookmarkEnd w:id="51"/>
      <w:bookmarkEnd w:id="52"/>
    </w:p>
    <w:p w14:paraId="579CFAA9" w14:textId="70F78B09" w:rsidR="008A465E" w:rsidRPr="008B3C6F" w:rsidRDefault="00000000">
      <w:pPr>
        <w:rPr>
          <w:lang w:val="fr-CA"/>
        </w:rPr>
      </w:pPr>
      <w:r w:rsidRPr="008B3C6F">
        <w:rPr>
          <w:b/>
          <w:lang w:val="fr-CA"/>
        </w:rPr>
        <w:t xml:space="preserve">R </w:t>
      </w:r>
      <w:r w:rsidRPr="008B3C6F">
        <w:rPr>
          <w:lang w:val="fr-CA"/>
        </w:rPr>
        <w:t xml:space="preserve">: Vous </w:t>
      </w:r>
      <w:r w:rsidR="00022C91" w:rsidRPr="008B3C6F">
        <w:rPr>
          <w:lang w:val="fr-CA"/>
        </w:rPr>
        <w:t xml:space="preserve">pouvez demander à votre fournisseur de logement de recevoir ces communications dans un format accessible. Vous pouvez fournir au fournisseur de logement des exemples de la façon dont il peut le faire, notamment par </w:t>
      </w:r>
      <w:r w:rsidRPr="008B3C6F">
        <w:rPr>
          <w:lang w:val="fr-CA"/>
        </w:rPr>
        <w:t xml:space="preserve">courriel, dans des documents accessibles en format </w:t>
      </w:r>
      <w:r w:rsidR="00BE5D89" w:rsidRPr="008B3C6F">
        <w:rPr>
          <w:lang w:val="fr-CA"/>
        </w:rPr>
        <w:t>.</w:t>
      </w:r>
      <w:r w:rsidR="00F06C26" w:rsidRPr="008B3C6F">
        <w:rPr>
          <w:lang w:val="fr-CA"/>
        </w:rPr>
        <w:t>PDF</w:t>
      </w:r>
      <w:r w:rsidRPr="008B3C6F">
        <w:rPr>
          <w:lang w:val="fr-CA"/>
        </w:rPr>
        <w:t xml:space="preserve"> ou Microsoft Word</w:t>
      </w:r>
      <w:r w:rsidR="00022C91" w:rsidRPr="008B3C6F">
        <w:rPr>
          <w:lang w:val="fr-CA"/>
        </w:rPr>
        <w:t xml:space="preserve">. </w:t>
      </w:r>
    </w:p>
    <w:p w14:paraId="3C48FD36" w14:textId="3B13D706" w:rsidR="008A465E" w:rsidRPr="008B3C6F" w:rsidRDefault="00000000">
      <w:pPr>
        <w:rPr>
          <w:lang w:val="fr-CA"/>
        </w:rPr>
      </w:pPr>
      <w:r w:rsidRPr="008B3C6F">
        <w:rPr>
          <w:lang w:val="fr-CA"/>
        </w:rPr>
        <w:t xml:space="preserve">Si le fournisseur de logement résiste à votre demande, </w:t>
      </w:r>
      <w:r w:rsidR="006812D3" w:rsidRPr="008B3C6F">
        <w:rPr>
          <w:lang w:val="fr-CA"/>
        </w:rPr>
        <w:t xml:space="preserve">pensez à l'informer que </w:t>
      </w:r>
      <w:r w:rsidR="00C8312F" w:rsidRPr="008B3C6F">
        <w:rPr>
          <w:lang w:val="fr-CA"/>
        </w:rPr>
        <w:t xml:space="preserve">vous </w:t>
      </w:r>
      <w:r w:rsidR="006812D3" w:rsidRPr="008B3C6F">
        <w:rPr>
          <w:lang w:val="fr-CA"/>
        </w:rPr>
        <w:t xml:space="preserve">demandez que les informations vous soient fournies dans un format accessible, à titre </w:t>
      </w:r>
      <w:r w:rsidR="00C8312F" w:rsidRPr="008B3C6F">
        <w:rPr>
          <w:lang w:val="fr-CA"/>
        </w:rPr>
        <w:t>d</w:t>
      </w:r>
      <w:r w:rsidR="006812D3" w:rsidRPr="008B3C6F">
        <w:rPr>
          <w:lang w:val="fr-CA"/>
        </w:rPr>
        <w:t>'</w:t>
      </w:r>
      <w:r w:rsidRPr="008B3C6F">
        <w:rPr>
          <w:lang w:val="fr-CA"/>
        </w:rPr>
        <w:t>adaptation</w:t>
      </w:r>
      <w:r w:rsidR="00D87293" w:rsidRPr="008B3C6F">
        <w:rPr>
          <w:lang w:val="fr-CA"/>
        </w:rPr>
        <w:t xml:space="preserve">. Votre fournisseur de logement a l'obligation légale de vous fournir des </w:t>
      </w:r>
      <w:r w:rsidR="00F06C26">
        <w:rPr>
          <w:lang w:val="fr-CA"/>
        </w:rPr>
        <w:t>mesures d’</w:t>
      </w:r>
      <w:r w:rsidR="00BD36B6">
        <w:rPr>
          <w:lang w:val="fr-CA"/>
        </w:rPr>
        <w:t>adaptation</w:t>
      </w:r>
      <w:r w:rsidR="00D87293" w:rsidRPr="008B3C6F">
        <w:rPr>
          <w:lang w:val="fr-CA"/>
        </w:rPr>
        <w:t xml:space="preserve"> raisonnables pour votre handicap </w:t>
      </w:r>
      <w:r w:rsidR="00AC6F9E" w:rsidRPr="008B3C6F">
        <w:rPr>
          <w:lang w:val="fr-CA"/>
        </w:rPr>
        <w:t>jusqu'à ce qu'</w:t>
      </w:r>
      <w:r w:rsidR="00154689" w:rsidRPr="008B3C6F">
        <w:rPr>
          <w:lang w:val="fr-CA"/>
        </w:rPr>
        <w:t>il y ait contrainte excessive.</w:t>
      </w:r>
    </w:p>
    <w:p w14:paraId="5726D5F6" w14:textId="463DE097" w:rsidR="008A465E" w:rsidRPr="008B3C6F" w:rsidRDefault="00000000">
      <w:pPr>
        <w:rPr>
          <w:lang w:val="fr-CA"/>
        </w:rPr>
      </w:pPr>
      <w:bookmarkStart w:id="53" w:name="_Toc20911769"/>
      <w:r w:rsidRPr="008B3C6F">
        <w:rPr>
          <w:lang w:val="fr-CA"/>
        </w:rPr>
        <w:t>Si votre problème reste sans réponse, vous devriez</w:t>
      </w:r>
      <w:bookmarkStart w:id="54" w:name="_Hlk111814306"/>
      <w:r w:rsidRPr="008B3C6F">
        <w:rPr>
          <w:lang w:val="fr-CA"/>
        </w:rPr>
        <w:t xml:space="preserve"> envisager de consulter un avocat spécialisé dans les droits de l</w:t>
      </w:r>
      <w:r w:rsidR="00F06C26">
        <w:rPr>
          <w:lang w:val="fr-CA"/>
        </w:rPr>
        <w:t>a personne</w:t>
      </w:r>
      <w:r w:rsidRPr="008B3C6F">
        <w:rPr>
          <w:lang w:val="fr-CA"/>
        </w:rPr>
        <w:t xml:space="preserve"> ou le droit du logement pour voir quelles sont les </w:t>
      </w:r>
      <w:hyperlink w:anchor="_Q:_What_can" w:history="1">
        <w:r w:rsidRPr="008B3C6F">
          <w:rPr>
            <w:rStyle w:val="Hyperlink"/>
            <w:lang w:val="fr-CA"/>
          </w:rPr>
          <w:t>options</w:t>
        </w:r>
      </w:hyperlink>
      <w:r w:rsidRPr="008B3C6F">
        <w:rPr>
          <w:lang w:val="fr-CA"/>
        </w:rPr>
        <w:t xml:space="preserve"> qui s'offrent à vous.  </w:t>
      </w:r>
      <w:bookmarkEnd w:id="54"/>
    </w:p>
    <w:p w14:paraId="07EB13F0" w14:textId="02B34793" w:rsidR="008A465E" w:rsidRPr="008B3C6F" w:rsidRDefault="00000000">
      <w:pPr>
        <w:pStyle w:val="QuestionTitle"/>
        <w:rPr>
          <w:lang w:val="fr-CA"/>
        </w:rPr>
      </w:pPr>
      <w:bookmarkStart w:id="55" w:name="_Toc114831852"/>
      <w:r w:rsidRPr="008B3C6F">
        <w:rPr>
          <w:lang w:val="fr-CA"/>
        </w:rPr>
        <w:t xml:space="preserve">Q : Mon fournisseur de logement dit que les </w:t>
      </w:r>
      <w:r w:rsidR="00BD36B6">
        <w:rPr>
          <w:lang w:val="fr-CA"/>
        </w:rPr>
        <w:t>adaptation</w:t>
      </w:r>
      <w:r w:rsidRPr="008B3C6F">
        <w:rPr>
          <w:lang w:val="fr-CA"/>
        </w:rPr>
        <w:t>s que je demande sont en contradiction avec une autre loi ou politique</w:t>
      </w:r>
      <w:r w:rsidR="00924CE7" w:rsidRPr="008B3C6F">
        <w:rPr>
          <w:lang w:val="fr-CA"/>
        </w:rPr>
        <w:t xml:space="preserve">. Par </w:t>
      </w:r>
      <w:r w:rsidRPr="008B3C6F">
        <w:rPr>
          <w:lang w:val="fr-CA"/>
        </w:rPr>
        <w:t>exemple, une politique dans les règlements administratifs d'un condominium. Cela signifie-t-il que les mesures d'adaptation ne peuvent pas être prises ?</w:t>
      </w:r>
      <w:bookmarkEnd w:id="53"/>
      <w:bookmarkEnd w:id="55"/>
    </w:p>
    <w:p w14:paraId="6068A24C" w14:textId="5B518A41" w:rsidR="008A465E" w:rsidRPr="008B3C6F" w:rsidRDefault="00000000">
      <w:pPr>
        <w:rPr>
          <w:rFonts w:ascii="Helvetica Neue" w:eastAsia="Times New Roman" w:hAnsi="Helvetica Neue" w:cs="Times New Roman"/>
          <w:color w:val="5E5E5E"/>
          <w:lang w:val="fr-CA" w:eastAsia="en-CA"/>
        </w:rPr>
      </w:pPr>
      <w:r w:rsidRPr="008B3C6F">
        <w:rPr>
          <w:b/>
          <w:bCs/>
          <w:lang w:val="fr-CA"/>
        </w:rPr>
        <w:t xml:space="preserve">R </w:t>
      </w:r>
      <w:r w:rsidRPr="008B3C6F">
        <w:rPr>
          <w:bCs/>
          <w:lang w:val="fr-CA"/>
        </w:rPr>
        <w:t xml:space="preserve">: </w:t>
      </w:r>
      <w:r w:rsidR="002B5557" w:rsidRPr="008B3C6F">
        <w:rPr>
          <w:lang w:val="fr-CA"/>
        </w:rPr>
        <w:t xml:space="preserve">Sauf mention expresse, la législation sur les droits de l'homme prévaut sur les autres lois conflictuelles.  </w:t>
      </w:r>
      <w:r w:rsidR="00880A98">
        <w:rPr>
          <w:lang w:val="fr-CA"/>
        </w:rPr>
        <w:t>De plus</w:t>
      </w:r>
      <w:r w:rsidR="002B5557" w:rsidRPr="008B3C6F">
        <w:rPr>
          <w:lang w:val="fr-CA"/>
        </w:rPr>
        <w:t xml:space="preserve">, les </w:t>
      </w:r>
      <w:r w:rsidR="00573ED0" w:rsidRPr="008B3C6F">
        <w:rPr>
          <w:lang w:val="fr-CA"/>
        </w:rPr>
        <w:t>fournisseurs de logements doivent faire preuve de souplesse dans l'application des règles et des procédures.  Par exemple, les fournisseurs de logements ne peuvent pas appliquer une politique d'interdiction des animaux domestiques aux animaux d'assistance, tels que les chiens</w:t>
      </w:r>
      <w:r w:rsidR="00880A98">
        <w:rPr>
          <w:lang w:val="fr-CA"/>
        </w:rPr>
        <w:t>-guides</w:t>
      </w:r>
      <w:r w:rsidR="00506570" w:rsidRPr="008B3C6F">
        <w:rPr>
          <w:lang w:val="fr-CA"/>
        </w:rPr>
        <w:t xml:space="preserve">.  Ils sont également tenus de vous fournir des </w:t>
      </w:r>
      <w:r w:rsidR="00880A98">
        <w:rPr>
          <w:lang w:val="fr-CA"/>
        </w:rPr>
        <w:t>mesures d’</w:t>
      </w:r>
      <w:r w:rsidR="00BD36B6">
        <w:rPr>
          <w:lang w:val="fr-CA"/>
        </w:rPr>
        <w:t>adaptation</w:t>
      </w:r>
      <w:r w:rsidR="00506570" w:rsidRPr="008B3C6F">
        <w:rPr>
          <w:lang w:val="fr-CA"/>
        </w:rPr>
        <w:t xml:space="preserve"> raisonnables </w:t>
      </w:r>
      <w:r w:rsidR="000D04C2" w:rsidRPr="008B3C6F">
        <w:rPr>
          <w:lang w:val="fr-CA"/>
        </w:rPr>
        <w:t>pour votre handicap, jusqu'à ce qu'</w:t>
      </w:r>
      <w:r w:rsidR="00506570" w:rsidRPr="008B3C6F">
        <w:rPr>
          <w:lang w:val="fr-CA"/>
        </w:rPr>
        <w:t>ils subissent un préjudice injustifié.</w:t>
      </w:r>
      <w:r w:rsidR="00506570" w:rsidRPr="008B3C6F">
        <w:rPr>
          <w:rFonts w:ascii="Helvetica Neue" w:eastAsia="Times New Roman" w:hAnsi="Helvetica Neue" w:cs="Times New Roman"/>
          <w:color w:val="5E5E5E"/>
          <w:lang w:val="fr-CA" w:eastAsia="en-CA"/>
        </w:rPr>
        <w:t xml:space="preserve">  </w:t>
      </w:r>
    </w:p>
    <w:p w14:paraId="29271BB9" w14:textId="2BC2A465" w:rsidR="008A465E" w:rsidRPr="008B3C6F" w:rsidRDefault="00000000">
      <w:pPr>
        <w:rPr>
          <w:rFonts w:eastAsiaTheme="majorEastAsia" w:cs="Arial"/>
          <w:b/>
          <w:bCs/>
          <w:sz w:val="28"/>
          <w:szCs w:val="28"/>
          <w:lang w:val="fr-CA"/>
        </w:rPr>
      </w:pPr>
      <w:r w:rsidRPr="008B3C6F">
        <w:rPr>
          <w:lang w:val="fr-CA"/>
        </w:rPr>
        <w:t xml:space="preserve">Si l'on vous dit que les mesures d'adaptation que vous avez demandées sont en contradiction avec une autre loi ou politique </w:t>
      </w:r>
      <w:r w:rsidR="00506570" w:rsidRPr="008B3C6F">
        <w:rPr>
          <w:lang w:val="fr-CA"/>
        </w:rPr>
        <w:t>et que, par conséquent, elles ne peuvent pas être prises</w:t>
      </w:r>
      <w:r w:rsidRPr="008B3C6F">
        <w:rPr>
          <w:lang w:val="fr-CA"/>
        </w:rPr>
        <w:t>,</w:t>
      </w:r>
      <w:bookmarkStart w:id="56" w:name="_Hlk111814601"/>
      <w:r w:rsidR="00681441" w:rsidRPr="008B3C6F">
        <w:rPr>
          <w:lang w:val="fr-CA"/>
        </w:rPr>
        <w:t xml:space="preserve"> vous devriez </w:t>
      </w:r>
      <w:r w:rsidR="00D30797" w:rsidRPr="008B3C6F">
        <w:rPr>
          <w:lang w:val="fr-CA"/>
        </w:rPr>
        <w:t>envisager de consulter un avocat spécialisé dans les droits de l</w:t>
      </w:r>
      <w:r w:rsidR="00880A98">
        <w:rPr>
          <w:lang w:val="fr-CA"/>
        </w:rPr>
        <w:t>a personne</w:t>
      </w:r>
      <w:r w:rsidR="00D30797" w:rsidRPr="008B3C6F">
        <w:rPr>
          <w:lang w:val="fr-CA"/>
        </w:rPr>
        <w:t xml:space="preserve"> ou le droit du logement pour voir quelles sont les </w:t>
      </w:r>
      <w:hyperlink w:anchor="_Q:_What_can" w:history="1">
        <w:r w:rsidR="00D30797" w:rsidRPr="008B3C6F">
          <w:rPr>
            <w:rStyle w:val="Hyperlink"/>
            <w:lang w:val="fr-CA"/>
          </w:rPr>
          <w:t>options</w:t>
        </w:r>
      </w:hyperlink>
      <w:r w:rsidR="00D30797" w:rsidRPr="008B3C6F">
        <w:rPr>
          <w:lang w:val="fr-CA"/>
        </w:rPr>
        <w:t xml:space="preserve"> </w:t>
      </w:r>
      <w:r w:rsidR="00880A98">
        <w:rPr>
          <w:lang w:val="fr-CA"/>
        </w:rPr>
        <w:t xml:space="preserve">qui </w:t>
      </w:r>
      <w:r w:rsidR="00D30797" w:rsidRPr="008B3C6F">
        <w:rPr>
          <w:lang w:val="fr-CA"/>
        </w:rPr>
        <w:t xml:space="preserve">s'offrent à vous.  </w:t>
      </w:r>
      <w:bookmarkEnd w:id="56"/>
    </w:p>
    <w:p w14:paraId="5C5F4114" w14:textId="77777777" w:rsidR="00D30797" w:rsidRPr="008B3C6F" w:rsidRDefault="00D30797" w:rsidP="00D30797">
      <w:pPr>
        <w:rPr>
          <w:rFonts w:eastAsiaTheme="majorEastAsia" w:cs="Arial"/>
          <w:b/>
          <w:bCs/>
          <w:sz w:val="28"/>
          <w:szCs w:val="28"/>
          <w:lang w:val="fr-CA"/>
        </w:rPr>
      </w:pPr>
    </w:p>
    <w:p w14:paraId="4D5070EF" w14:textId="77777777" w:rsidR="008A465E" w:rsidRPr="008B3C6F" w:rsidRDefault="00000000">
      <w:pPr>
        <w:rPr>
          <w:rFonts w:eastAsiaTheme="majorEastAsia" w:cs="Arial"/>
          <w:b/>
          <w:bCs/>
          <w:sz w:val="28"/>
          <w:szCs w:val="28"/>
          <w:lang w:val="fr-CA"/>
        </w:rPr>
      </w:pPr>
      <w:r w:rsidRPr="008B3C6F">
        <w:rPr>
          <w:rFonts w:eastAsiaTheme="majorEastAsia" w:cs="Arial"/>
          <w:b/>
          <w:bCs/>
          <w:sz w:val="28"/>
          <w:szCs w:val="28"/>
          <w:lang w:val="fr-CA"/>
        </w:rPr>
        <w:t>Q : En raison de ma perte de vision, on m'a interdit de me joindre au conseil d'administration de mon immeuble et/ou à d'autres comités de l'immeuble. Que puis-je faire ?</w:t>
      </w:r>
    </w:p>
    <w:p w14:paraId="22096468" w14:textId="77777777" w:rsidR="008A465E" w:rsidRPr="008B3C6F" w:rsidRDefault="00000000">
      <w:pPr>
        <w:suppressAutoHyphens/>
        <w:autoSpaceDN w:val="0"/>
        <w:spacing w:after="0"/>
        <w:textAlignment w:val="baseline"/>
        <w:rPr>
          <w:rFonts w:cs="Calibri"/>
          <w:lang w:val="fr-CA"/>
        </w:rPr>
      </w:pPr>
      <w:r w:rsidRPr="008B3C6F">
        <w:rPr>
          <w:rFonts w:cs="Calibri"/>
          <w:b/>
          <w:bCs/>
          <w:lang w:val="fr-CA"/>
        </w:rPr>
        <w:t xml:space="preserve">R : </w:t>
      </w:r>
      <w:r w:rsidRPr="008B3C6F">
        <w:rPr>
          <w:rFonts w:cs="Calibri"/>
          <w:lang w:val="fr-CA"/>
        </w:rPr>
        <w:t xml:space="preserve">En général, empêcher un locataire de rejoindre </w:t>
      </w:r>
      <w:r w:rsidR="00D30797" w:rsidRPr="008B3C6F">
        <w:rPr>
          <w:rFonts w:cs="Calibri"/>
          <w:lang w:val="fr-CA"/>
        </w:rPr>
        <w:t xml:space="preserve">le </w:t>
      </w:r>
      <w:r w:rsidRPr="008B3C6F">
        <w:rPr>
          <w:rFonts w:cs="Calibri"/>
          <w:lang w:val="fr-CA"/>
        </w:rPr>
        <w:t xml:space="preserve">conseil d'administration/les comités en raison de son handicap constitue une discrimination.   </w:t>
      </w:r>
    </w:p>
    <w:p w14:paraId="5D5DAC9E" w14:textId="77777777" w:rsidR="008A465E" w:rsidRPr="008B3C6F" w:rsidRDefault="00000000">
      <w:pPr>
        <w:suppressAutoHyphens/>
        <w:autoSpaceDN w:val="0"/>
        <w:spacing w:after="0"/>
        <w:textAlignment w:val="baseline"/>
        <w:rPr>
          <w:rFonts w:cs="Calibri"/>
          <w:lang w:val="fr-CA"/>
        </w:rPr>
      </w:pPr>
      <w:r w:rsidRPr="008B3C6F">
        <w:rPr>
          <w:rFonts w:cs="Calibri"/>
          <w:lang w:val="fr-CA"/>
        </w:rPr>
        <w:t xml:space="preserve">Si vous pensez qu'on vous a empêché de rejoindre le conseil d'administration ou les comités de votre immeuble en raison de votre perte de vision, soit directement, soit en raison d'une politique discriminatoire, vous devez d'abord essayer de résoudre vos problèmes en parlant avec les personnes concernées de manière informelle et collaborative. </w:t>
      </w:r>
    </w:p>
    <w:p w14:paraId="6DB40422" w14:textId="55B39EE4" w:rsidR="008A465E" w:rsidRPr="008B3C6F" w:rsidRDefault="00000000">
      <w:pPr>
        <w:pBdr>
          <w:top w:val="single" w:sz="4" w:space="1" w:color="auto"/>
          <w:left w:val="single" w:sz="4" w:space="4" w:color="auto"/>
          <w:bottom w:val="single" w:sz="4" w:space="1" w:color="auto"/>
          <w:right w:val="single" w:sz="4" w:space="4" w:color="auto"/>
        </w:pBdr>
        <w:rPr>
          <w:lang w:val="fr-CA"/>
        </w:rPr>
      </w:pPr>
      <w:r w:rsidRPr="008B3C6F">
        <w:rPr>
          <w:lang w:val="fr-CA"/>
        </w:rPr>
        <w:t xml:space="preserve">Pour obtenir d'autres ressources sur l'autonomie sociale, veuillez consulter le Guide d'autonomie sociale et d'information juridique essentielle sur la page Web </w:t>
      </w:r>
      <w:hyperlink r:id="rId38" w:history="1">
        <w:r w:rsidRPr="008B3C6F">
          <w:rPr>
            <w:rStyle w:val="Hyperlink"/>
            <w:lang w:val="fr-CA"/>
          </w:rPr>
          <w:t>Connaissez vos droits - N</w:t>
        </w:r>
        <w:r w:rsidRPr="008B3C6F">
          <w:rPr>
            <w:rStyle w:val="Hyperlink"/>
            <w:lang w:val="fr-CA"/>
          </w:rPr>
          <w:t>ouveau-Brunswick</w:t>
        </w:r>
      </w:hyperlink>
      <w:r w:rsidR="00253DEF" w:rsidRPr="008B3C6F">
        <w:rPr>
          <w:lang w:val="fr-CA"/>
        </w:rPr>
        <w:t xml:space="preserve"> d'INCA</w:t>
      </w:r>
      <w:r w:rsidRPr="008B3C6F">
        <w:rPr>
          <w:lang w:val="fr-CA"/>
        </w:rPr>
        <w:t>.</w:t>
      </w:r>
    </w:p>
    <w:p w14:paraId="2E0F8B48" w14:textId="0306E54E" w:rsidR="008A465E" w:rsidRPr="008B3C6F" w:rsidRDefault="00000000">
      <w:pPr>
        <w:suppressAutoHyphens/>
        <w:autoSpaceDN w:val="0"/>
        <w:spacing w:after="0"/>
        <w:jc w:val="both"/>
        <w:textAlignment w:val="baseline"/>
        <w:rPr>
          <w:lang w:val="fr-CA"/>
        </w:rPr>
      </w:pPr>
      <w:r w:rsidRPr="008B3C6F">
        <w:rPr>
          <w:rFonts w:cs="Calibri"/>
          <w:lang w:val="fr-CA"/>
        </w:rPr>
        <w:t xml:space="preserve">Si vos préoccupations ne peuvent être résolues par des discussions collaboratives, </w:t>
      </w:r>
      <w:r w:rsidR="000F34C8" w:rsidRPr="008B3C6F">
        <w:rPr>
          <w:lang w:val="fr-CA"/>
        </w:rPr>
        <w:t>vous devriez envisager de consulter un avocat spécialisé dans les droits de l</w:t>
      </w:r>
      <w:r w:rsidR="00880A98">
        <w:rPr>
          <w:lang w:val="fr-CA"/>
        </w:rPr>
        <w:t>a personne</w:t>
      </w:r>
      <w:r w:rsidR="000F34C8" w:rsidRPr="008B3C6F">
        <w:rPr>
          <w:lang w:val="fr-CA"/>
        </w:rPr>
        <w:t xml:space="preserve"> ou le droit du logement pour voir quelles sont les </w:t>
      </w:r>
      <w:hyperlink w:anchor="_Q:_What_can" w:history="1">
        <w:r w:rsidR="000F34C8" w:rsidRPr="008B3C6F">
          <w:rPr>
            <w:rStyle w:val="Hyperlink"/>
            <w:lang w:val="fr-CA"/>
          </w:rPr>
          <w:t>options</w:t>
        </w:r>
      </w:hyperlink>
      <w:r w:rsidR="000F34C8" w:rsidRPr="008B3C6F">
        <w:rPr>
          <w:lang w:val="fr-CA"/>
        </w:rPr>
        <w:t xml:space="preserve"> qui s'offrent à vous.  </w:t>
      </w:r>
    </w:p>
    <w:p w14:paraId="255F179C" w14:textId="16E79886" w:rsidR="008A465E" w:rsidRPr="008B3C6F" w:rsidRDefault="00000000">
      <w:pPr>
        <w:pStyle w:val="QuestionTitle"/>
        <w:rPr>
          <w:lang w:val="fr-CA"/>
        </w:rPr>
      </w:pPr>
      <w:bookmarkStart w:id="57" w:name="_Toc114831853"/>
      <w:r w:rsidRPr="008B3C6F">
        <w:rPr>
          <w:lang w:val="fr-CA"/>
        </w:rPr>
        <w:t>Q : Mon propriétaire a exprimé des inquiétudes concernant ma perte de vision (p</w:t>
      </w:r>
      <w:r w:rsidR="00880A98">
        <w:rPr>
          <w:lang w:val="fr-CA"/>
        </w:rPr>
        <w:t>. ex.</w:t>
      </w:r>
      <w:r w:rsidRPr="008B3C6F">
        <w:rPr>
          <w:lang w:val="fr-CA"/>
        </w:rPr>
        <w:t>, problèmes de sécurité, responsabilité, assurance, etc.) et m'a demandé de quitter les lieux.  Que puis-je faire ?</w:t>
      </w:r>
      <w:bookmarkEnd w:id="57"/>
    </w:p>
    <w:p w14:paraId="4C1975F7" w14:textId="01BBEBB9" w:rsidR="008A465E" w:rsidRPr="008B3C6F" w:rsidRDefault="00000000">
      <w:pPr>
        <w:rPr>
          <w:lang w:val="fr-CA"/>
        </w:rPr>
      </w:pPr>
      <w:r w:rsidRPr="008B3C6F">
        <w:rPr>
          <w:b/>
          <w:bCs/>
          <w:lang w:val="fr-CA"/>
        </w:rPr>
        <w:t>R : L'</w:t>
      </w:r>
      <w:r w:rsidRPr="008B3C6F">
        <w:rPr>
          <w:lang w:val="fr-CA"/>
        </w:rPr>
        <w:t xml:space="preserve">expulsion d'un locataire en raison de </w:t>
      </w:r>
      <w:r w:rsidR="00A13B3A" w:rsidRPr="008B3C6F">
        <w:rPr>
          <w:lang w:val="fr-CA"/>
        </w:rPr>
        <w:t xml:space="preserve">son handicap, comme la perte de la vue, constitue une </w:t>
      </w:r>
      <w:r w:rsidRPr="008B3C6F">
        <w:rPr>
          <w:lang w:val="fr-CA"/>
        </w:rPr>
        <w:t xml:space="preserve">violation des lois sur les droits de la personne du Nouveau-Brunswick.  Les fournisseurs de logements sont tenus par la loi de vous offrir des </w:t>
      </w:r>
      <w:r w:rsidR="00880A98">
        <w:rPr>
          <w:lang w:val="fr-CA"/>
        </w:rPr>
        <w:t>mesures d’</w:t>
      </w:r>
      <w:r w:rsidR="00BD36B6">
        <w:rPr>
          <w:lang w:val="fr-CA"/>
        </w:rPr>
        <w:t>adaptation</w:t>
      </w:r>
      <w:r w:rsidRPr="008B3C6F">
        <w:rPr>
          <w:lang w:val="fr-CA"/>
        </w:rPr>
        <w:t xml:space="preserve"> raisonnables </w:t>
      </w:r>
      <w:r w:rsidR="00A13B3A" w:rsidRPr="008B3C6F">
        <w:rPr>
          <w:lang w:val="fr-CA"/>
        </w:rPr>
        <w:t>pour votre handicap, jusqu'à ce qu'</w:t>
      </w:r>
      <w:r w:rsidRPr="008B3C6F">
        <w:rPr>
          <w:lang w:val="fr-CA"/>
        </w:rPr>
        <w:t>il y ait contrainte excessive</w:t>
      </w:r>
      <w:r w:rsidR="00A13B3A" w:rsidRPr="008B3C6F">
        <w:rPr>
          <w:lang w:val="fr-CA"/>
        </w:rPr>
        <w:t>.</w:t>
      </w:r>
    </w:p>
    <w:p w14:paraId="07CF6AB6" w14:textId="77777777" w:rsidR="008A465E" w:rsidRPr="008B3C6F" w:rsidRDefault="00000000">
      <w:pPr>
        <w:rPr>
          <w:lang w:val="fr-CA"/>
        </w:rPr>
      </w:pPr>
      <w:r w:rsidRPr="008B3C6F">
        <w:rPr>
          <w:lang w:val="fr-CA"/>
        </w:rPr>
        <w:t xml:space="preserve">Si on vous demande de quitter les lieux et/ou si vous recevez un avis </w:t>
      </w:r>
      <w:r w:rsidR="001A4B02" w:rsidRPr="008B3C6F">
        <w:rPr>
          <w:lang w:val="fr-CA"/>
        </w:rPr>
        <w:t>d'</w:t>
      </w:r>
      <w:r w:rsidRPr="008B3C6F">
        <w:rPr>
          <w:lang w:val="fr-CA"/>
        </w:rPr>
        <w:t>éviction, vous devriez envisager de contacter immédiatement un avocat pour discuter des prochaines étapes et des options qui s'offrent à vous.</w:t>
      </w:r>
    </w:p>
    <w:p w14:paraId="3B3D83C3" w14:textId="47E8A30D" w:rsidR="008A465E" w:rsidRPr="008B3C6F" w:rsidRDefault="00000000">
      <w:pPr>
        <w:pStyle w:val="Box"/>
        <w:rPr>
          <w:lang w:val="fr-CA"/>
        </w:rPr>
      </w:pPr>
      <w:r w:rsidRPr="008B3C6F">
        <w:rPr>
          <w:lang w:val="fr-CA"/>
        </w:rPr>
        <w:t xml:space="preserve">Pour obtenir de plus amples renseignements sur les expulsions, consultez la page Web du gouvernement du Nouveau-Brunswick intitulée </w:t>
      </w:r>
      <w:hyperlink r:id="rId39" w:history="1">
        <w:r w:rsidRPr="008B3C6F">
          <w:rPr>
            <w:rStyle w:val="Hyperlink"/>
            <w:lang w:val="fr-CA"/>
          </w:rPr>
          <w:t>Expulsions - Comme</w:t>
        </w:r>
        <w:r w:rsidRPr="008B3C6F">
          <w:rPr>
            <w:rStyle w:val="Hyperlink"/>
            <w:lang w:val="fr-CA"/>
          </w:rPr>
          <w:t>nt et quand un propriétaire peut expulser un locataire, et ce que vous devez faire si vous êtes confronté à une expulsion.</w:t>
        </w:r>
      </w:hyperlink>
      <w:r w:rsidRPr="008B3C6F">
        <w:rPr>
          <w:lang w:val="fr-CA"/>
        </w:rPr>
        <w:t xml:space="preserve">  </w:t>
      </w:r>
    </w:p>
    <w:p w14:paraId="41F499CB" w14:textId="77777777" w:rsidR="00217B0C" w:rsidRPr="008B3C6F" w:rsidRDefault="00217B0C" w:rsidP="001E6B02">
      <w:pPr>
        <w:rPr>
          <w:lang w:val="fr-CA"/>
        </w:rPr>
      </w:pPr>
    </w:p>
    <w:p w14:paraId="0BBC1104" w14:textId="66A6AD39" w:rsidR="008A465E" w:rsidRPr="008B3C6F" w:rsidRDefault="00880A98">
      <w:pPr>
        <w:keepNext/>
        <w:keepLines/>
        <w:spacing w:before="720" w:after="240"/>
        <w:outlineLvl w:val="0"/>
        <w:rPr>
          <w:rFonts w:eastAsiaTheme="majorEastAsia" w:cstheme="majorBidi"/>
          <w:b/>
          <w:sz w:val="36"/>
          <w:szCs w:val="36"/>
          <w:lang w:val="fr-CA"/>
        </w:rPr>
      </w:pPr>
      <w:bookmarkStart w:id="58" w:name="_Toc114831854"/>
      <w:r>
        <w:rPr>
          <w:rFonts w:eastAsiaTheme="majorEastAsia" w:cstheme="majorBidi"/>
          <w:b/>
          <w:sz w:val="36"/>
          <w:szCs w:val="36"/>
          <w:lang w:val="fr-CA"/>
        </w:rPr>
        <w:t>O</w:t>
      </w:r>
      <w:r w:rsidRPr="008B3C6F">
        <w:rPr>
          <w:rFonts w:eastAsiaTheme="majorEastAsia" w:cstheme="majorBidi"/>
          <w:b/>
          <w:sz w:val="36"/>
          <w:szCs w:val="36"/>
          <w:lang w:val="fr-CA"/>
        </w:rPr>
        <w:t>btenir de l'aide</w:t>
      </w:r>
      <w:bookmarkEnd w:id="58"/>
      <w:r w:rsidRPr="008B3C6F">
        <w:rPr>
          <w:rFonts w:eastAsiaTheme="majorEastAsia" w:cstheme="majorBidi"/>
          <w:b/>
          <w:sz w:val="36"/>
          <w:szCs w:val="36"/>
          <w:lang w:val="fr-CA"/>
        </w:rPr>
        <w:t xml:space="preserve"> </w:t>
      </w:r>
    </w:p>
    <w:p w14:paraId="48E57D86" w14:textId="77777777" w:rsidR="008A465E" w:rsidRPr="008B3C6F" w:rsidRDefault="00000000">
      <w:pPr>
        <w:keepNext/>
        <w:keepLines/>
        <w:spacing w:before="360"/>
        <w:ind w:left="737" w:hanging="737"/>
        <w:outlineLvl w:val="1"/>
        <w:rPr>
          <w:rFonts w:eastAsiaTheme="majorEastAsia" w:cstheme="majorBidi"/>
          <w:b/>
          <w:sz w:val="32"/>
          <w:szCs w:val="32"/>
          <w:lang w:val="fr-CA"/>
        </w:rPr>
      </w:pPr>
      <w:bookmarkStart w:id="59" w:name="_Toc111638501"/>
      <w:bookmarkStart w:id="60" w:name="_Toc114831855"/>
      <w:r w:rsidRPr="008B3C6F">
        <w:rPr>
          <w:rFonts w:eastAsiaTheme="majorEastAsia" w:cstheme="majorBidi"/>
          <w:b/>
          <w:sz w:val="32"/>
          <w:szCs w:val="32"/>
          <w:lang w:val="fr-CA"/>
        </w:rPr>
        <w:t>Services et informations juridiques</w:t>
      </w:r>
      <w:bookmarkEnd w:id="59"/>
      <w:bookmarkEnd w:id="60"/>
    </w:p>
    <w:bookmarkStart w:id="61" w:name="_Hlk112059902"/>
    <w:p w14:paraId="270D6AED" w14:textId="58FB96CE" w:rsidR="008A465E" w:rsidRPr="008B3C6F" w:rsidRDefault="00000000">
      <w:pPr>
        <w:keepNext/>
        <w:keepLines/>
        <w:spacing w:before="240" w:after="240"/>
        <w:ind w:left="720" w:hanging="720"/>
        <w:outlineLvl w:val="2"/>
        <w:rPr>
          <w:rFonts w:eastAsiaTheme="majorEastAsia" w:cstheme="majorBidi"/>
          <w:sz w:val="28"/>
          <w:szCs w:val="28"/>
          <w:lang w:val="fr-CA"/>
        </w:rPr>
      </w:pPr>
      <w:r w:rsidRPr="008B3C6F">
        <w:rPr>
          <w:rFonts w:eastAsiaTheme="majorEastAsia" w:cstheme="majorBidi"/>
          <w:bCs/>
          <w:sz w:val="28"/>
          <w:szCs w:val="28"/>
          <w:lang w:val="fr-CA"/>
        </w:rPr>
        <w:fldChar w:fldCharType="begin"/>
      </w:r>
      <w:r w:rsidRPr="008B3C6F">
        <w:rPr>
          <w:rFonts w:eastAsiaTheme="majorEastAsia" w:cstheme="majorBidi"/>
          <w:sz w:val="28"/>
          <w:szCs w:val="28"/>
          <w:lang w:val="fr-CA"/>
        </w:rPr>
        <w:instrText xml:space="preserve"> HYPERLINK "https://www.flac-inc.ca/" </w:instrText>
      </w:r>
      <w:r w:rsidRPr="008B3C6F">
        <w:rPr>
          <w:rFonts w:eastAsiaTheme="majorEastAsia" w:cstheme="majorBidi"/>
          <w:bCs/>
          <w:sz w:val="28"/>
          <w:szCs w:val="28"/>
          <w:lang w:val="fr-CA"/>
        </w:rPr>
        <w:fldChar w:fldCharType="separate"/>
      </w:r>
      <w:bookmarkStart w:id="62" w:name="_Toc111638502"/>
      <w:bookmarkStart w:id="63" w:name="_Toc114831856"/>
      <w:r w:rsidRPr="008B3C6F">
        <w:rPr>
          <w:rFonts w:eastAsiaTheme="majorEastAsia" w:cstheme="majorBidi"/>
          <w:b/>
          <w:color w:val="0563C1" w:themeColor="hyperlink"/>
          <w:sz w:val="28"/>
          <w:szCs w:val="28"/>
          <w:u w:val="single"/>
          <w:lang w:val="fr-CA"/>
        </w:rPr>
        <w:t xml:space="preserve">Clinique d'aide juridique de </w:t>
      </w:r>
      <w:proofErr w:type="spellStart"/>
      <w:r w:rsidRPr="008B3C6F">
        <w:rPr>
          <w:rFonts w:eastAsiaTheme="majorEastAsia" w:cstheme="majorBidi"/>
          <w:b/>
          <w:color w:val="0563C1" w:themeColor="hyperlink"/>
          <w:sz w:val="28"/>
          <w:szCs w:val="28"/>
          <w:u w:val="single"/>
          <w:lang w:val="fr-CA"/>
        </w:rPr>
        <w:t>Fr</w:t>
      </w:r>
      <w:r w:rsidR="00880A98">
        <w:rPr>
          <w:rFonts w:eastAsiaTheme="majorEastAsia" w:cstheme="majorBidi"/>
          <w:b/>
          <w:color w:val="0563C1" w:themeColor="hyperlink"/>
          <w:sz w:val="28"/>
          <w:szCs w:val="28"/>
          <w:u w:val="single"/>
          <w:lang w:val="fr-CA"/>
        </w:rPr>
        <w:t>édé</w:t>
      </w:r>
      <w:r w:rsidRPr="008B3C6F">
        <w:rPr>
          <w:rFonts w:eastAsiaTheme="majorEastAsia" w:cstheme="majorBidi"/>
          <w:b/>
          <w:color w:val="0563C1" w:themeColor="hyperlink"/>
          <w:sz w:val="28"/>
          <w:szCs w:val="28"/>
          <w:u w:val="single"/>
          <w:lang w:val="fr-CA"/>
        </w:rPr>
        <w:t>ricton</w:t>
      </w:r>
      <w:proofErr w:type="spellEnd"/>
      <w:r w:rsidRPr="008B3C6F">
        <w:rPr>
          <w:rFonts w:eastAsiaTheme="majorEastAsia" w:cstheme="majorBidi"/>
          <w:b/>
          <w:color w:val="0563C1" w:themeColor="hyperlink"/>
          <w:sz w:val="28"/>
          <w:szCs w:val="28"/>
          <w:u w:val="single"/>
          <w:lang w:val="fr-CA"/>
        </w:rPr>
        <w:t xml:space="preserve">, </w:t>
      </w:r>
      <w:proofErr w:type="spellStart"/>
      <w:r w:rsidRPr="008B3C6F">
        <w:rPr>
          <w:rFonts w:eastAsiaTheme="majorEastAsia" w:cstheme="majorBidi"/>
          <w:b/>
          <w:color w:val="0563C1" w:themeColor="hyperlink"/>
          <w:sz w:val="28"/>
          <w:szCs w:val="28"/>
          <w:u w:val="single"/>
          <w:lang w:val="fr-CA"/>
        </w:rPr>
        <w:t>Inc</w:t>
      </w:r>
      <w:proofErr w:type="spellEnd"/>
      <w:r w:rsidRPr="008B3C6F">
        <w:rPr>
          <w:rFonts w:eastAsiaTheme="majorEastAsia" w:cstheme="majorBidi"/>
          <w:b/>
          <w:color w:val="0563C1" w:themeColor="hyperlink"/>
          <w:sz w:val="28"/>
          <w:szCs w:val="28"/>
          <w:u w:val="single"/>
          <w:lang w:val="fr-CA"/>
        </w:rPr>
        <w:t xml:space="preserve"> (FLAC)</w:t>
      </w:r>
      <w:bookmarkEnd w:id="62"/>
      <w:bookmarkEnd w:id="63"/>
      <w:r w:rsidRPr="008B3C6F">
        <w:rPr>
          <w:rFonts w:eastAsiaTheme="majorEastAsia" w:cstheme="majorBidi"/>
          <w:b/>
          <w:color w:val="0563C1" w:themeColor="hyperlink"/>
          <w:sz w:val="28"/>
          <w:szCs w:val="28"/>
          <w:u w:val="single"/>
          <w:lang w:val="fr-CA"/>
        </w:rPr>
        <w:fldChar w:fldCharType="end"/>
      </w:r>
    </w:p>
    <w:p w14:paraId="48CBD97E" w14:textId="77777777" w:rsidR="008A465E" w:rsidRPr="008B3C6F" w:rsidRDefault="00000000">
      <w:pPr>
        <w:rPr>
          <w:bCs/>
          <w:lang w:val="fr-CA"/>
        </w:rPr>
      </w:pPr>
      <w:r w:rsidRPr="008B3C6F">
        <w:rPr>
          <w:bCs/>
          <w:lang w:val="fr-CA"/>
        </w:rPr>
        <w:t xml:space="preserve">La FLAC est un organisme sans but lucratif qui travaille avec des professionnels du droit bénévoles pour fournir des informations et des conseils juridiques aux personnes à faible revenu du Nouveau-Brunswick.   </w:t>
      </w:r>
    </w:p>
    <w:p w14:paraId="4F6396FB" w14:textId="77777777" w:rsidR="008A465E" w:rsidRPr="008B3C6F" w:rsidRDefault="00000000">
      <w:pPr>
        <w:rPr>
          <w:bCs/>
          <w:lang w:val="fr-CA"/>
        </w:rPr>
      </w:pPr>
      <w:r w:rsidRPr="008B3C6F">
        <w:rPr>
          <w:bCs/>
          <w:lang w:val="fr-CA"/>
        </w:rPr>
        <w:t xml:space="preserve">Les avocats qui travaillent bénévolement pour la FLAC pratiquent dans divers domaines du droit et peuvent offrir des consultations gratuites de 30 minutes aux personnes non représentées par un avocat.  </w:t>
      </w:r>
    </w:p>
    <w:p w14:paraId="3AA3FDB7" w14:textId="274807DA" w:rsidR="008A465E" w:rsidRPr="008B3C6F" w:rsidRDefault="00000000">
      <w:pPr>
        <w:rPr>
          <w:bCs/>
          <w:lang w:val="fr-CA"/>
        </w:rPr>
      </w:pPr>
      <w:r w:rsidRPr="008B3C6F">
        <w:rPr>
          <w:bCs/>
          <w:lang w:val="fr-CA"/>
        </w:rPr>
        <w:t xml:space="preserve">Pour obtenir des informations sur les </w:t>
      </w:r>
      <w:hyperlink r:id="rId40" w:history="1">
        <w:r w:rsidR="00880A98">
          <w:rPr>
            <w:b/>
            <w:bCs/>
            <w:color w:val="0563C1" w:themeColor="hyperlink"/>
            <w:u w:val="single"/>
            <w:lang w:val="fr-CA"/>
          </w:rPr>
          <w:t>dates des prochaines cliniques</w:t>
        </w:r>
      </w:hyperlink>
      <w:r w:rsidRPr="008B3C6F">
        <w:rPr>
          <w:bCs/>
          <w:lang w:val="fr-CA"/>
        </w:rPr>
        <w:t xml:space="preserve"> et pour </w:t>
      </w:r>
      <w:hyperlink r:id="rId41" w:history="1">
        <w:r w:rsidRPr="008B3C6F">
          <w:rPr>
            <w:b/>
            <w:bCs/>
            <w:color w:val="0563C1" w:themeColor="hyperlink"/>
            <w:u w:val="single"/>
            <w:lang w:val="fr-CA"/>
          </w:rPr>
          <w:t>demander un rendez-vous</w:t>
        </w:r>
      </w:hyperlink>
      <w:r w:rsidRPr="008B3C6F">
        <w:rPr>
          <w:bCs/>
          <w:lang w:val="fr-CA"/>
        </w:rPr>
        <w:t xml:space="preserve">, visitez le </w:t>
      </w:r>
      <w:hyperlink r:id="rId42" w:history="1">
        <w:r w:rsidRPr="008B3C6F">
          <w:rPr>
            <w:b/>
            <w:bCs/>
            <w:color w:val="0563C1" w:themeColor="hyperlink"/>
            <w:u w:val="single"/>
            <w:lang w:val="fr-CA"/>
          </w:rPr>
          <w:t>site Web de la FLAC</w:t>
        </w:r>
      </w:hyperlink>
      <w:r w:rsidRPr="008B3C6F">
        <w:rPr>
          <w:bCs/>
          <w:lang w:val="fr-CA"/>
        </w:rPr>
        <w:t xml:space="preserve"> ou </w:t>
      </w:r>
      <w:proofErr w:type="gramStart"/>
      <w:r w:rsidRPr="008B3C6F">
        <w:rPr>
          <w:bCs/>
          <w:lang w:val="fr-CA"/>
        </w:rPr>
        <w:t>contactez la</w:t>
      </w:r>
      <w:proofErr w:type="gramEnd"/>
      <w:r w:rsidRPr="008B3C6F">
        <w:rPr>
          <w:bCs/>
          <w:lang w:val="fr-CA"/>
        </w:rPr>
        <w:t xml:space="preserve"> FLAC au (506) 476-0024.</w:t>
      </w:r>
    </w:p>
    <w:bookmarkEnd w:id="61"/>
    <w:p w14:paraId="404929DA" w14:textId="77777777" w:rsidR="00A052A5" w:rsidRPr="008B3C6F" w:rsidRDefault="00A052A5" w:rsidP="00A052A5">
      <w:pPr>
        <w:rPr>
          <w:bCs/>
          <w:lang w:val="fr-CA"/>
        </w:rPr>
      </w:pPr>
    </w:p>
    <w:p w14:paraId="51D757E7" w14:textId="77777777" w:rsidR="008A465E" w:rsidRPr="008B3C6F" w:rsidRDefault="00000000">
      <w:pPr>
        <w:keepNext/>
        <w:keepLines/>
        <w:spacing w:before="240" w:after="240"/>
        <w:ind w:left="720" w:hanging="720"/>
        <w:outlineLvl w:val="2"/>
        <w:rPr>
          <w:rFonts w:eastAsiaTheme="majorEastAsia" w:cstheme="majorBidi"/>
          <w:b/>
          <w:bCs/>
          <w:sz w:val="28"/>
          <w:szCs w:val="28"/>
          <w:lang w:val="fr-CA"/>
        </w:rPr>
      </w:pPr>
      <w:hyperlink r:id="rId43" w:history="1">
        <w:bookmarkStart w:id="64" w:name="_Toc111638503"/>
        <w:bookmarkStart w:id="65" w:name="_Toc114831857"/>
        <w:r w:rsidR="00A052A5" w:rsidRPr="008B3C6F">
          <w:rPr>
            <w:rFonts w:eastAsiaTheme="majorEastAsia" w:cstheme="majorBidi"/>
            <w:b/>
            <w:color w:val="0563C1" w:themeColor="hyperlink"/>
            <w:sz w:val="28"/>
            <w:szCs w:val="28"/>
            <w:u w:val="single"/>
            <w:lang w:val="fr-CA"/>
          </w:rPr>
          <w:t>La Commission des services d'aide juridique du Nouveau-Brunswi</w:t>
        </w:r>
        <w:r w:rsidR="00A052A5" w:rsidRPr="008B3C6F">
          <w:rPr>
            <w:rFonts w:eastAsiaTheme="majorEastAsia" w:cstheme="majorBidi"/>
            <w:b/>
            <w:color w:val="0563C1" w:themeColor="hyperlink"/>
            <w:sz w:val="28"/>
            <w:szCs w:val="28"/>
            <w:u w:val="single"/>
            <w:lang w:val="fr-CA"/>
          </w:rPr>
          <w:t>ck</w:t>
        </w:r>
        <w:bookmarkEnd w:id="64"/>
        <w:bookmarkEnd w:id="65"/>
      </w:hyperlink>
    </w:p>
    <w:p w14:paraId="4D540C3D" w14:textId="77777777" w:rsidR="008A465E" w:rsidRPr="008B3C6F" w:rsidRDefault="00000000">
      <w:pPr>
        <w:widowControl w:val="0"/>
        <w:autoSpaceDE w:val="0"/>
        <w:autoSpaceDN w:val="0"/>
        <w:spacing w:before="0" w:after="240"/>
        <w:ind w:right="1209"/>
        <w:rPr>
          <w:rFonts w:eastAsia="Arial" w:cs="Arial"/>
          <w:lang w:val="fr-CA"/>
        </w:rPr>
      </w:pPr>
      <w:r w:rsidRPr="008B3C6F">
        <w:rPr>
          <w:rFonts w:eastAsia="Arial" w:cs="Arial"/>
          <w:lang w:val="fr-CA"/>
        </w:rPr>
        <w:t>La Commission des services d'aide juridique du Nouveau-Brunswick fournit des services juridiques aux personnes à faible revenu du Nouveau-Brunswick. Pour recevoir les services de l'Aide juridique du Nouveau-Brunswick :</w:t>
      </w:r>
    </w:p>
    <w:p w14:paraId="2C665967" w14:textId="7FCB39DA" w:rsidR="008A465E" w:rsidRPr="008B3C6F" w:rsidRDefault="00000000">
      <w:pPr>
        <w:widowControl w:val="0"/>
        <w:numPr>
          <w:ilvl w:val="0"/>
          <w:numId w:val="17"/>
        </w:numPr>
        <w:tabs>
          <w:tab w:val="left" w:pos="1713"/>
          <w:tab w:val="left" w:pos="1715"/>
        </w:tabs>
        <w:autoSpaceDE w:val="0"/>
        <w:autoSpaceDN w:val="0"/>
        <w:spacing w:before="0" w:after="240"/>
        <w:ind w:hanging="361"/>
        <w:rPr>
          <w:lang w:val="fr-CA"/>
        </w:rPr>
      </w:pPr>
      <w:r w:rsidRPr="008B3C6F">
        <w:rPr>
          <w:lang w:val="fr-CA"/>
        </w:rPr>
        <w:t>Vous devez répondre à leurs critères d'admissibilité financière - L</w:t>
      </w:r>
      <w:r w:rsidRPr="008B3C6F">
        <w:rPr>
          <w:rFonts w:cs="Arial"/>
          <w:shd w:val="clear" w:color="auto" w:fill="FFFFFF"/>
          <w:lang w:val="fr-CA"/>
        </w:rPr>
        <w:t>'admissibilité financière sera basée sur un certain nombre d'éléments, notamment le revenu familial brut, les déductions autorisées et la taille du ménage</w:t>
      </w:r>
      <w:r w:rsidR="00880A98">
        <w:rPr>
          <w:rFonts w:cs="Arial"/>
          <w:shd w:val="clear" w:color="auto" w:fill="FFFFFF"/>
          <w:lang w:val="fr-CA"/>
        </w:rPr>
        <w:t>.</w:t>
      </w:r>
    </w:p>
    <w:p w14:paraId="6D8084B4" w14:textId="5438FE6E" w:rsidR="008A465E" w:rsidRPr="008B3C6F" w:rsidRDefault="00000000">
      <w:pPr>
        <w:widowControl w:val="0"/>
        <w:numPr>
          <w:ilvl w:val="0"/>
          <w:numId w:val="17"/>
        </w:numPr>
        <w:tabs>
          <w:tab w:val="left" w:pos="1713"/>
          <w:tab w:val="left" w:pos="1715"/>
        </w:tabs>
        <w:autoSpaceDE w:val="0"/>
        <w:autoSpaceDN w:val="0"/>
        <w:spacing w:before="0" w:after="240"/>
        <w:ind w:right="754"/>
        <w:rPr>
          <w:lang w:val="fr-CA"/>
        </w:rPr>
      </w:pPr>
      <w:r w:rsidRPr="008B3C6F">
        <w:rPr>
          <w:lang w:val="fr-CA"/>
        </w:rPr>
        <w:t>Votre affaire juridique doit concerner le droit de la famille, le droit pénal ou les services du curateur public</w:t>
      </w:r>
      <w:r w:rsidR="00880A98">
        <w:rPr>
          <w:lang w:val="fr-CA"/>
        </w:rPr>
        <w:t>.</w:t>
      </w:r>
    </w:p>
    <w:p w14:paraId="766FE7BF" w14:textId="77777777" w:rsidR="008A465E" w:rsidRPr="008B3C6F" w:rsidRDefault="00000000">
      <w:pPr>
        <w:widowControl w:val="0"/>
        <w:numPr>
          <w:ilvl w:val="0"/>
          <w:numId w:val="17"/>
        </w:numPr>
        <w:tabs>
          <w:tab w:val="left" w:pos="1713"/>
          <w:tab w:val="left" w:pos="1715"/>
        </w:tabs>
        <w:autoSpaceDE w:val="0"/>
        <w:autoSpaceDN w:val="0"/>
        <w:spacing w:before="0" w:after="240"/>
        <w:ind w:right="754"/>
        <w:rPr>
          <w:lang w:val="fr-CA"/>
        </w:rPr>
      </w:pPr>
      <w:r w:rsidRPr="008B3C6F">
        <w:rPr>
          <w:lang w:val="fr-CA"/>
        </w:rPr>
        <w:t>Votre affaire doit avoir du mérite.  En d'autres termes, il doit y avoir une probabilité raisonnable d'obtenir le résultat souhaité.</w:t>
      </w:r>
    </w:p>
    <w:p w14:paraId="3E1A7C0E" w14:textId="4A220884" w:rsidR="008A465E" w:rsidRPr="008B3C6F" w:rsidRDefault="00000000">
      <w:pPr>
        <w:widowControl w:val="0"/>
        <w:tabs>
          <w:tab w:val="left" w:pos="1713"/>
          <w:tab w:val="left" w:pos="1715"/>
        </w:tabs>
        <w:autoSpaceDE w:val="0"/>
        <w:spacing w:before="0" w:after="240"/>
        <w:ind w:right="754"/>
        <w:rPr>
          <w:b/>
          <w:bCs/>
          <w:sz w:val="28"/>
          <w:szCs w:val="28"/>
          <w:lang w:val="fr-CA"/>
        </w:rPr>
      </w:pPr>
      <w:r w:rsidRPr="008B3C6F">
        <w:rPr>
          <w:lang w:val="fr-CA"/>
        </w:rPr>
        <w:t>Pour</w:t>
      </w:r>
      <w:r w:rsidR="00880A98">
        <w:rPr>
          <w:lang w:val="fr-CA"/>
        </w:rPr>
        <w:t xml:space="preserve"> en savoir plus</w:t>
      </w:r>
      <w:r w:rsidRPr="008B3C6F">
        <w:rPr>
          <w:lang w:val="fr-CA"/>
        </w:rPr>
        <w:t xml:space="preserve"> sur les services offerts par la </w:t>
      </w:r>
      <w:hyperlink r:id="rId44" w:history="1">
        <w:r w:rsidRPr="008B3C6F">
          <w:rPr>
            <w:b/>
            <w:color w:val="0563C1" w:themeColor="hyperlink"/>
            <w:u w:val="single"/>
            <w:lang w:val="fr-CA"/>
          </w:rPr>
          <w:t>Commission des servi</w:t>
        </w:r>
        <w:r w:rsidRPr="008B3C6F">
          <w:rPr>
            <w:b/>
            <w:color w:val="0563C1" w:themeColor="hyperlink"/>
            <w:u w:val="single"/>
            <w:lang w:val="fr-CA"/>
          </w:rPr>
          <w:t>ces d'aide juridique</w:t>
        </w:r>
      </w:hyperlink>
      <w:r w:rsidRPr="008B3C6F">
        <w:rPr>
          <w:lang w:val="fr-CA"/>
        </w:rPr>
        <w:t xml:space="preserve"> du Nouveau-Brunswick ou pour faire une demande d'aide juridique, visitez son site Web ou communiquez avec </w:t>
      </w:r>
      <w:hyperlink r:id="rId45" w:history="1">
        <w:r w:rsidRPr="008B3C6F">
          <w:rPr>
            <w:b/>
            <w:color w:val="0563C1" w:themeColor="hyperlink"/>
            <w:u w:val="single"/>
            <w:lang w:val="fr-CA"/>
          </w:rPr>
          <w:t>votre bureau local d'aid</w:t>
        </w:r>
        <w:r w:rsidRPr="008B3C6F">
          <w:rPr>
            <w:b/>
            <w:color w:val="0563C1" w:themeColor="hyperlink"/>
            <w:u w:val="single"/>
            <w:lang w:val="fr-CA"/>
          </w:rPr>
          <w:t>e juridique</w:t>
        </w:r>
      </w:hyperlink>
      <w:r w:rsidRPr="008B3C6F">
        <w:rPr>
          <w:lang w:val="fr-CA"/>
        </w:rPr>
        <w:t xml:space="preserve">.  </w:t>
      </w:r>
      <w:r w:rsidRPr="008B3C6F">
        <w:rPr>
          <w:b/>
          <w:sz w:val="28"/>
          <w:szCs w:val="28"/>
          <w:lang w:val="fr-CA"/>
        </w:rPr>
        <w:br/>
      </w:r>
    </w:p>
    <w:bookmarkStart w:id="66" w:name="_Hlk112059922"/>
    <w:p w14:paraId="1915EDB2" w14:textId="77777777" w:rsidR="008A465E" w:rsidRPr="008B3C6F" w:rsidRDefault="00000000">
      <w:pPr>
        <w:keepNext/>
        <w:keepLines/>
        <w:spacing w:before="240" w:after="240"/>
        <w:ind w:left="720" w:hanging="720"/>
        <w:outlineLvl w:val="2"/>
        <w:rPr>
          <w:rFonts w:eastAsiaTheme="majorEastAsia" w:cstheme="majorBidi"/>
          <w:b/>
          <w:bCs/>
          <w:sz w:val="28"/>
          <w:szCs w:val="28"/>
          <w:lang w:val="fr-CA"/>
        </w:rPr>
      </w:pPr>
      <w:r w:rsidRPr="008B3C6F">
        <w:rPr>
          <w:rFonts w:eastAsiaTheme="majorEastAsia" w:cstheme="majorBidi"/>
          <w:b/>
          <w:bCs/>
          <w:sz w:val="28"/>
          <w:szCs w:val="28"/>
          <w:lang w:val="fr-CA"/>
        </w:rPr>
        <w:fldChar w:fldCharType="begin"/>
      </w:r>
      <w:r w:rsidRPr="008B3C6F">
        <w:rPr>
          <w:rFonts w:eastAsiaTheme="majorEastAsia" w:cstheme="majorBidi"/>
          <w:b/>
          <w:bCs/>
          <w:sz w:val="28"/>
          <w:szCs w:val="28"/>
          <w:lang w:val="fr-CA"/>
        </w:rPr>
        <w:instrText xml:space="preserve"> HYPERLINK "https://www.unb.ca/fredericton/law/clinic/index.html" </w:instrText>
      </w:r>
      <w:r w:rsidRPr="008B3C6F">
        <w:rPr>
          <w:rFonts w:eastAsiaTheme="majorEastAsia" w:cstheme="majorBidi"/>
          <w:b/>
          <w:bCs/>
          <w:sz w:val="28"/>
          <w:szCs w:val="28"/>
          <w:lang w:val="fr-CA"/>
        </w:rPr>
        <w:fldChar w:fldCharType="separate"/>
      </w:r>
      <w:bookmarkStart w:id="67" w:name="_Toc111638504"/>
      <w:bookmarkStart w:id="68" w:name="_Toc114831858"/>
      <w:r w:rsidRPr="008B3C6F">
        <w:rPr>
          <w:rFonts w:eastAsiaTheme="majorEastAsia" w:cstheme="majorBidi"/>
          <w:b/>
          <w:bCs/>
          <w:color w:val="0563C1" w:themeColor="hyperlink"/>
          <w:sz w:val="28"/>
          <w:szCs w:val="28"/>
          <w:u w:val="single"/>
          <w:lang w:val="fr-CA"/>
        </w:rPr>
        <w:t>Clinique juridique de l'Université du Nou</w:t>
      </w:r>
      <w:r w:rsidRPr="008B3C6F">
        <w:rPr>
          <w:rFonts w:eastAsiaTheme="majorEastAsia" w:cstheme="majorBidi"/>
          <w:b/>
          <w:bCs/>
          <w:color w:val="0563C1" w:themeColor="hyperlink"/>
          <w:sz w:val="28"/>
          <w:szCs w:val="28"/>
          <w:u w:val="single"/>
          <w:lang w:val="fr-CA"/>
        </w:rPr>
        <w:t>veau-Brunswick (UNB)</w:t>
      </w:r>
      <w:bookmarkEnd w:id="67"/>
      <w:bookmarkEnd w:id="68"/>
      <w:r w:rsidRPr="008B3C6F">
        <w:rPr>
          <w:rFonts w:eastAsiaTheme="majorEastAsia" w:cstheme="majorBidi"/>
          <w:b/>
          <w:bCs/>
          <w:color w:val="0563C1" w:themeColor="hyperlink"/>
          <w:sz w:val="28"/>
          <w:szCs w:val="28"/>
          <w:u w:val="single"/>
          <w:lang w:val="fr-CA"/>
        </w:rPr>
        <w:fldChar w:fldCharType="end"/>
      </w:r>
    </w:p>
    <w:p w14:paraId="794C7983" w14:textId="77777777" w:rsidR="008A465E" w:rsidRPr="008B3C6F" w:rsidRDefault="00000000">
      <w:pPr>
        <w:widowControl w:val="0"/>
        <w:tabs>
          <w:tab w:val="left" w:pos="1713"/>
          <w:tab w:val="left" w:pos="1715"/>
        </w:tabs>
        <w:autoSpaceDE w:val="0"/>
        <w:spacing w:before="0" w:after="240"/>
        <w:ind w:right="754"/>
        <w:rPr>
          <w:bCs/>
          <w:lang w:val="fr-CA"/>
        </w:rPr>
      </w:pPr>
      <w:r w:rsidRPr="008B3C6F">
        <w:rPr>
          <w:bCs/>
          <w:lang w:val="fr-CA"/>
        </w:rPr>
        <w:t>La clinique juridique de l'UNB fournit des services juridiques gratuits aux personnes qui ne sont pas admissibles à l'aide juridique et qui n'ont pas les moyens de payer une représentation juridique.  La clinique juridique de l'UNB fournit des services juridiques dans les domaines du droit du travail, du droit des locataires et des prestations sociales.</w:t>
      </w:r>
    </w:p>
    <w:p w14:paraId="05DE8B1B" w14:textId="77777777" w:rsidR="008A465E" w:rsidRPr="008B3C6F" w:rsidRDefault="00000000">
      <w:pPr>
        <w:widowControl w:val="0"/>
        <w:tabs>
          <w:tab w:val="left" w:pos="1713"/>
          <w:tab w:val="left" w:pos="1715"/>
        </w:tabs>
        <w:autoSpaceDE w:val="0"/>
        <w:spacing w:before="0" w:after="240"/>
        <w:ind w:right="754"/>
        <w:rPr>
          <w:bCs/>
          <w:lang w:val="fr-CA"/>
        </w:rPr>
      </w:pPr>
      <w:r w:rsidRPr="008B3C6F">
        <w:rPr>
          <w:bCs/>
          <w:lang w:val="fr-CA"/>
        </w:rPr>
        <w:t>Les heures d'ouverture sont du lundi au vendredi, de 8 h à 16 h. La clinique juridique de l'UNB peut être contactée par courriel à l'adresse lawclinic@unb.ca.</w:t>
      </w:r>
      <w:bookmarkEnd w:id="66"/>
      <w:r w:rsidRPr="008B3C6F">
        <w:rPr>
          <w:bCs/>
          <w:lang w:val="fr-CA"/>
        </w:rPr>
        <w:br/>
      </w:r>
    </w:p>
    <w:p w14:paraId="458B4FAB" w14:textId="2F37E8AF" w:rsidR="008A465E" w:rsidRPr="008B3C6F" w:rsidRDefault="00000000">
      <w:pPr>
        <w:keepNext/>
        <w:keepLines/>
        <w:spacing w:before="240" w:after="240"/>
        <w:ind w:left="720" w:hanging="720"/>
        <w:outlineLvl w:val="2"/>
        <w:rPr>
          <w:rFonts w:eastAsiaTheme="majorEastAsia" w:cstheme="majorBidi"/>
          <w:b/>
          <w:bCs/>
          <w:sz w:val="28"/>
          <w:szCs w:val="28"/>
          <w:lang w:val="fr-CA"/>
        </w:rPr>
      </w:pPr>
      <w:hyperlink r:id="rId46" w:history="1">
        <w:bookmarkStart w:id="69" w:name="_Toc111638505"/>
        <w:bookmarkStart w:id="70" w:name="_Toc114831859"/>
        <w:r w:rsidR="00A052A5" w:rsidRPr="008B3C6F">
          <w:rPr>
            <w:rFonts w:eastAsiaTheme="majorEastAsia" w:cstheme="majorBidi"/>
            <w:b/>
            <w:color w:val="0563C1" w:themeColor="hyperlink"/>
            <w:sz w:val="28"/>
            <w:szCs w:val="28"/>
            <w:u w:val="single"/>
            <w:lang w:val="fr-CA"/>
          </w:rPr>
          <w:t>Service public d'éducation et d'information juridiques du N</w:t>
        </w:r>
        <w:r w:rsidR="00A052A5" w:rsidRPr="008B3C6F">
          <w:rPr>
            <w:rFonts w:eastAsiaTheme="majorEastAsia" w:cstheme="majorBidi"/>
            <w:b/>
            <w:color w:val="0563C1" w:themeColor="hyperlink"/>
            <w:sz w:val="28"/>
            <w:szCs w:val="28"/>
            <w:u w:val="single"/>
            <w:lang w:val="fr-CA"/>
          </w:rPr>
          <w:t>ouveau-Brunswick (SPEIJ-NB)</w:t>
        </w:r>
        <w:bookmarkEnd w:id="69"/>
        <w:bookmarkEnd w:id="70"/>
      </w:hyperlink>
    </w:p>
    <w:p w14:paraId="0C7C2A31" w14:textId="77777777" w:rsidR="008A465E" w:rsidRPr="008B3C6F" w:rsidRDefault="00000000">
      <w:pPr>
        <w:spacing w:before="240" w:after="240"/>
        <w:rPr>
          <w:lang w:val="fr-CA"/>
        </w:rPr>
      </w:pPr>
      <w:bookmarkStart w:id="71" w:name="_Free_Legal_Advice,"/>
      <w:bookmarkEnd w:id="71"/>
      <w:r w:rsidRPr="008B3C6F">
        <w:rPr>
          <w:lang w:val="fr-CA"/>
        </w:rPr>
        <w:t xml:space="preserve">Le SPEIJ-NB est une organisation caritative, non gouvernementale et à but non lucratif, dont l'objectif est d'éduquer, d'informer et de responsabiliser les individus par le biais d'une formation juridique. </w:t>
      </w:r>
    </w:p>
    <w:p w14:paraId="126B4FD4" w14:textId="1DC0C46A" w:rsidR="008A465E" w:rsidRPr="008B3C6F" w:rsidRDefault="00000000">
      <w:pPr>
        <w:spacing w:before="240" w:after="240"/>
        <w:rPr>
          <w:lang w:val="fr-CA"/>
        </w:rPr>
      </w:pPr>
      <w:r w:rsidRPr="008B3C6F">
        <w:rPr>
          <w:lang w:val="fr-CA"/>
        </w:rPr>
        <w:t xml:space="preserve">Le SPEIJ-NB fournit des informations juridiques gratuites sur une variété de sujets sur son site Web, notamment : </w:t>
      </w:r>
      <w:hyperlink r:id="rId47" w:history="1">
        <w:r w:rsidRPr="008B3C6F">
          <w:rPr>
            <w:b/>
            <w:color w:val="0563C1" w:themeColor="hyperlink"/>
            <w:u w:val="single"/>
            <w:lang w:val="fr-CA"/>
          </w:rPr>
          <w:t>Vous e</w:t>
        </w:r>
        <w:r w:rsidRPr="008B3C6F">
          <w:rPr>
            <w:b/>
            <w:color w:val="0563C1" w:themeColor="hyperlink"/>
            <w:u w:val="single"/>
            <w:lang w:val="fr-CA"/>
          </w:rPr>
          <w:t>t vos droits</w:t>
        </w:r>
      </w:hyperlink>
      <w:r w:rsidRPr="008B3C6F">
        <w:rPr>
          <w:lang w:val="fr-CA"/>
        </w:rPr>
        <w:t xml:space="preserve">, </w:t>
      </w:r>
      <w:hyperlink r:id="rId48" w:history="1">
        <w:r w:rsidRPr="008B3C6F">
          <w:rPr>
            <w:b/>
            <w:color w:val="0563C1" w:themeColor="hyperlink"/>
            <w:u w:val="single"/>
            <w:lang w:val="fr-CA"/>
          </w:rPr>
          <w:t xml:space="preserve">Logement et </w:t>
        </w:r>
        <w:r w:rsidRPr="008B3C6F">
          <w:rPr>
            <w:b/>
            <w:color w:val="0563C1" w:themeColor="hyperlink"/>
            <w:u w:val="single"/>
            <w:lang w:val="fr-CA"/>
          </w:rPr>
          <w:t>propriété</w:t>
        </w:r>
      </w:hyperlink>
      <w:r w:rsidRPr="008B3C6F">
        <w:rPr>
          <w:lang w:val="fr-CA"/>
        </w:rPr>
        <w:t xml:space="preserve"> et </w:t>
      </w:r>
      <w:hyperlink r:id="rId49" w:history="1">
        <w:r w:rsidRPr="008B3C6F">
          <w:rPr>
            <w:b/>
            <w:color w:val="0563C1" w:themeColor="hyperlink"/>
            <w:u w:val="single"/>
            <w:lang w:val="fr-CA"/>
          </w:rPr>
          <w:t>Aller au tr</w:t>
        </w:r>
        <w:r w:rsidRPr="008B3C6F">
          <w:rPr>
            <w:b/>
            <w:color w:val="0563C1" w:themeColor="hyperlink"/>
            <w:u w:val="single"/>
            <w:lang w:val="fr-CA"/>
          </w:rPr>
          <w:t>ibunal</w:t>
        </w:r>
      </w:hyperlink>
      <w:r w:rsidR="00B8237D" w:rsidRPr="008B3C6F">
        <w:rPr>
          <w:lang w:val="fr-CA"/>
        </w:rPr>
        <w:t>.</w:t>
      </w:r>
    </w:p>
    <w:p w14:paraId="39E22A12" w14:textId="77777777" w:rsidR="008A465E" w:rsidRPr="008B3C6F" w:rsidRDefault="00000000">
      <w:pPr>
        <w:spacing w:before="240" w:after="240"/>
        <w:rPr>
          <w:lang w:val="fr-CA"/>
        </w:rPr>
      </w:pPr>
      <w:r w:rsidRPr="008B3C6F">
        <w:rPr>
          <w:lang w:val="fr-CA"/>
        </w:rPr>
        <w:t>Le SPEIJ-NB ne fournit pas de conseils juridiques, mais il offre au public les services suivants :</w:t>
      </w:r>
    </w:p>
    <w:p w14:paraId="3474B4E7" w14:textId="77777777" w:rsidR="008A465E" w:rsidRPr="008B3C6F" w:rsidRDefault="00000000">
      <w:pPr>
        <w:numPr>
          <w:ilvl w:val="0"/>
          <w:numId w:val="22"/>
        </w:numPr>
        <w:shd w:val="clear" w:color="auto" w:fill="FFFFFF"/>
        <w:spacing w:before="100" w:beforeAutospacing="1" w:after="100" w:afterAutospacing="1"/>
        <w:rPr>
          <w:rFonts w:eastAsia="Times New Roman" w:cs="Arial"/>
          <w:lang w:val="fr-CA" w:eastAsia="en-CA"/>
        </w:rPr>
      </w:pPr>
      <w:hyperlink r:id="rId50" w:history="1">
        <w:r w:rsidR="00A052A5" w:rsidRPr="008B3C6F">
          <w:rPr>
            <w:rFonts w:eastAsia="Times New Roman" w:cs="Arial"/>
            <w:b/>
            <w:bCs/>
            <w:color w:val="0563C1" w:themeColor="hyperlink"/>
            <w:u w:val="single"/>
            <w:lang w:val="fr-CA" w:eastAsia="en-CA"/>
          </w:rPr>
          <w:t>Ligne d'information sur le dro</w:t>
        </w:r>
        <w:r w:rsidR="00A052A5" w:rsidRPr="008B3C6F">
          <w:rPr>
            <w:rFonts w:eastAsia="Times New Roman" w:cs="Arial"/>
            <w:b/>
            <w:bCs/>
            <w:color w:val="0563C1" w:themeColor="hyperlink"/>
            <w:u w:val="single"/>
            <w:lang w:val="fr-CA" w:eastAsia="en-CA"/>
          </w:rPr>
          <w:t>it de la famille</w:t>
        </w:r>
      </w:hyperlink>
      <w:r w:rsidR="00A052A5" w:rsidRPr="008B3C6F">
        <w:rPr>
          <w:rFonts w:eastAsia="Times New Roman" w:cs="Arial"/>
          <w:b/>
          <w:bCs/>
          <w:lang w:val="fr-CA" w:eastAsia="en-CA"/>
        </w:rPr>
        <w:t xml:space="preserve"> - 1-888-236-2444 </w:t>
      </w:r>
      <w:r w:rsidR="00A052A5" w:rsidRPr="008B3C6F">
        <w:rPr>
          <w:rFonts w:eastAsia="Times New Roman" w:cs="Arial"/>
          <w:lang w:val="fr-CA" w:eastAsia="en-CA"/>
        </w:rPr>
        <w:t>: il s'agit d'une ligne d'information gratuite sur le droit de la famille qui fournit des réponses aux questions générales relatives à l'accès au système du droit de la famille.  Il est important de garder à l'esprit que le personnel ne peut pas fournir de conseils juridiques ou de commentaires sur votre situation particulière.</w:t>
      </w:r>
    </w:p>
    <w:p w14:paraId="7C4CDCE1" w14:textId="77777777" w:rsidR="008A465E" w:rsidRPr="008B3C6F" w:rsidRDefault="00000000">
      <w:pPr>
        <w:numPr>
          <w:ilvl w:val="0"/>
          <w:numId w:val="23"/>
        </w:numPr>
        <w:shd w:val="clear" w:color="auto" w:fill="FFFFFF"/>
        <w:spacing w:before="100" w:beforeAutospacing="1" w:after="100" w:afterAutospacing="1"/>
        <w:rPr>
          <w:rFonts w:eastAsia="Times New Roman" w:cs="Arial"/>
          <w:lang w:val="fr-CA" w:eastAsia="en-CA"/>
        </w:rPr>
      </w:pPr>
      <w:r w:rsidRPr="008B3C6F">
        <w:rPr>
          <w:rFonts w:eastAsia="Times New Roman" w:cs="Arial"/>
          <w:b/>
          <w:bCs/>
          <w:lang w:val="fr-CA" w:eastAsia="en-CA"/>
        </w:rPr>
        <w:t xml:space="preserve">Ateliers sur le droit de la famille pour les plaideurs qui se représentent eux-mêmes </w:t>
      </w:r>
      <w:r w:rsidRPr="008B3C6F">
        <w:rPr>
          <w:rFonts w:eastAsia="Times New Roman" w:cs="Arial"/>
          <w:lang w:val="fr-CA" w:eastAsia="en-CA"/>
        </w:rPr>
        <w:t xml:space="preserve">: Ces ateliers sont organisés dans divers endroits et couvrent différents sujets, tels que la modification de la pension alimentaire pour enfants, etc.  Ils fournissent également au public des informations sur les étapes pratiques, telles que le lancement d'une action en droit de la famille, le remplissage de formulaires, etc. </w:t>
      </w:r>
    </w:p>
    <w:p w14:paraId="2BC29136" w14:textId="77777777" w:rsidR="008A465E" w:rsidRPr="008B3C6F" w:rsidRDefault="00000000">
      <w:pPr>
        <w:numPr>
          <w:ilvl w:val="0"/>
          <w:numId w:val="24"/>
        </w:numPr>
        <w:shd w:val="clear" w:color="auto" w:fill="FFFFFF"/>
        <w:spacing w:before="100" w:beforeAutospacing="1" w:after="100" w:afterAutospacing="1"/>
        <w:rPr>
          <w:rFonts w:eastAsia="Times New Roman" w:cs="Arial"/>
          <w:lang w:val="fr-CA" w:eastAsia="en-CA"/>
        </w:rPr>
      </w:pPr>
      <w:r w:rsidRPr="008B3C6F">
        <w:rPr>
          <w:rFonts w:eastAsia="Times New Roman" w:cs="Arial"/>
          <w:b/>
          <w:bCs/>
          <w:lang w:val="fr-CA" w:eastAsia="en-CA"/>
        </w:rPr>
        <w:t xml:space="preserve">Bureau des conférenciers </w:t>
      </w:r>
      <w:r w:rsidRPr="008B3C6F">
        <w:rPr>
          <w:rFonts w:eastAsia="Times New Roman" w:cs="Arial"/>
          <w:lang w:val="fr-CA" w:eastAsia="en-CA"/>
        </w:rPr>
        <w:t>: Le SPEIJ-NB collabore avec l'Association du Barreau canadien - section du N.-B. pour mettre le public en contact avec des avocats qui sont prêts à parler gratuitement à des groupes sur des sujets juridiques particuliers.</w:t>
      </w:r>
      <w:r w:rsidR="00FC5D41" w:rsidRPr="008B3C6F">
        <w:rPr>
          <w:rFonts w:eastAsia="Times New Roman" w:cs="Arial"/>
          <w:lang w:val="fr-CA" w:eastAsia="en-CA"/>
        </w:rPr>
        <w:br/>
      </w:r>
    </w:p>
    <w:p w14:paraId="624986A1" w14:textId="23F40FDF" w:rsidR="008A465E" w:rsidRPr="008B3C6F" w:rsidRDefault="00000000">
      <w:pPr>
        <w:keepNext/>
        <w:keepLines/>
        <w:spacing w:before="240" w:after="240"/>
        <w:ind w:left="720" w:hanging="720"/>
        <w:outlineLvl w:val="2"/>
        <w:rPr>
          <w:rFonts w:eastAsiaTheme="majorEastAsia" w:cstheme="majorBidi"/>
          <w:b/>
          <w:bCs/>
          <w:sz w:val="28"/>
          <w:szCs w:val="28"/>
          <w:lang w:val="fr-CA"/>
        </w:rPr>
      </w:pPr>
      <w:hyperlink r:id="rId51" w:history="1">
        <w:bookmarkStart w:id="72" w:name="_Toc111638506"/>
        <w:bookmarkStart w:id="73" w:name="_Toc114831860"/>
        <w:r w:rsidR="00A052A5" w:rsidRPr="008B3C6F">
          <w:rPr>
            <w:rFonts w:eastAsiaTheme="majorEastAsia" w:cstheme="majorBidi"/>
            <w:b/>
            <w:bCs/>
            <w:color w:val="0563C1" w:themeColor="hyperlink"/>
            <w:sz w:val="28"/>
            <w:szCs w:val="28"/>
            <w:u w:val="single"/>
            <w:lang w:val="fr-CA"/>
          </w:rPr>
          <w:t>La Commission des droits de la personne du Nouveau-B</w:t>
        </w:r>
        <w:r w:rsidR="00A052A5" w:rsidRPr="008B3C6F">
          <w:rPr>
            <w:rFonts w:eastAsiaTheme="majorEastAsia" w:cstheme="majorBidi"/>
            <w:b/>
            <w:bCs/>
            <w:color w:val="0563C1" w:themeColor="hyperlink"/>
            <w:sz w:val="28"/>
            <w:szCs w:val="28"/>
            <w:u w:val="single"/>
            <w:lang w:val="fr-CA"/>
          </w:rPr>
          <w:t>runswick</w:t>
        </w:r>
        <w:bookmarkEnd w:id="72"/>
        <w:bookmarkEnd w:id="73"/>
      </w:hyperlink>
    </w:p>
    <w:p w14:paraId="39BEA94D" w14:textId="71FF7BF4" w:rsidR="008A465E" w:rsidRPr="008B3C6F" w:rsidRDefault="00000000">
      <w:pPr>
        <w:spacing w:before="0" w:after="225"/>
        <w:rPr>
          <w:rFonts w:eastAsia="Times New Roman" w:cs="Arial"/>
          <w:color w:val="000000"/>
          <w:lang w:val="fr-CA"/>
        </w:rPr>
      </w:pPr>
      <w:r w:rsidRPr="008B3C6F">
        <w:rPr>
          <w:rFonts w:eastAsia="Times New Roman" w:cs="Arial"/>
          <w:color w:val="000000"/>
          <w:lang w:val="fr-CA"/>
        </w:rPr>
        <w:t xml:space="preserve">La Commission des droits de la personne du Nouveau-Brunswick est un organisme du gouvernement provincial qui a été créé pour aider à faire respecter les droits des personnes en vertu du </w:t>
      </w:r>
      <w:hyperlink r:id="rId52" w:history="1">
        <w:r w:rsidRPr="008B3C6F">
          <w:rPr>
            <w:rFonts w:eastAsia="Times New Roman" w:cs="Arial"/>
            <w:b/>
            <w:color w:val="0563C1" w:themeColor="hyperlink"/>
            <w:u w:val="single"/>
            <w:lang w:val="fr-CA"/>
          </w:rPr>
          <w:t>Code des droits de la</w:t>
        </w:r>
        <w:r w:rsidRPr="008B3C6F">
          <w:rPr>
            <w:rFonts w:eastAsia="Times New Roman" w:cs="Arial"/>
            <w:b/>
            <w:color w:val="0563C1" w:themeColor="hyperlink"/>
            <w:u w:val="single"/>
            <w:lang w:val="fr-CA"/>
          </w:rPr>
          <w:t xml:space="preserve"> personne</w:t>
        </w:r>
      </w:hyperlink>
      <w:r w:rsidRPr="008B3C6F">
        <w:rPr>
          <w:rFonts w:eastAsia="Times New Roman" w:cs="Arial"/>
          <w:color w:val="000000"/>
          <w:lang w:val="fr-CA"/>
        </w:rPr>
        <w:t xml:space="preserve"> du Nouveau-Brunswick. </w:t>
      </w:r>
    </w:p>
    <w:p w14:paraId="6271CE81" w14:textId="77777777" w:rsidR="008A465E" w:rsidRPr="008B3C6F" w:rsidRDefault="00000000">
      <w:pPr>
        <w:spacing w:before="0" w:after="225"/>
        <w:rPr>
          <w:rFonts w:eastAsia="Times New Roman" w:cs="Arial"/>
          <w:color w:val="000000"/>
          <w:lang w:val="fr-CA"/>
        </w:rPr>
      </w:pPr>
      <w:r w:rsidRPr="008B3C6F">
        <w:rPr>
          <w:rFonts w:eastAsia="Times New Roman" w:cs="Arial"/>
          <w:color w:val="000000"/>
          <w:lang w:val="fr-CA"/>
        </w:rPr>
        <w:t xml:space="preserve">La Commission des droits de la personne du Nouveau-Brunswick fait la promotion des droits de la personne et des principes d'égalité par l'éducation juridique du public.  Elle a créé diverses ressources d'éducation publique (y compris une </w:t>
      </w:r>
      <w:hyperlink r:id="rId53" w:history="1">
        <w:r w:rsidRPr="008B3C6F">
          <w:rPr>
            <w:rStyle w:val="Hyperlink"/>
            <w:rFonts w:eastAsia="Times New Roman" w:cs="Arial"/>
            <w:lang w:val="fr-CA"/>
          </w:rPr>
          <w:t>ligne directrice sur l'accommodeme</w:t>
        </w:r>
        <w:r w:rsidRPr="008B3C6F">
          <w:rPr>
            <w:rStyle w:val="Hyperlink"/>
            <w:rFonts w:eastAsia="Times New Roman" w:cs="Arial"/>
            <w:lang w:val="fr-CA"/>
          </w:rPr>
          <w:t>nt des personnes ayant des animaux d'assistance</w:t>
        </w:r>
      </w:hyperlink>
      <w:r w:rsidRPr="008B3C6F">
        <w:rPr>
          <w:rFonts w:eastAsia="Times New Roman" w:cs="Arial"/>
          <w:color w:val="000000"/>
          <w:lang w:val="fr-CA"/>
        </w:rPr>
        <w:t xml:space="preserve"> et une </w:t>
      </w:r>
      <w:hyperlink r:id="rId54" w:history="1">
        <w:r w:rsidRPr="008B3C6F">
          <w:rPr>
            <w:rStyle w:val="Hyperlink"/>
            <w:rFonts w:eastAsia="Times New Roman" w:cs="Arial"/>
            <w:lang w:val="fr-CA"/>
          </w:rPr>
          <w:t>ligne directrice sur la discri</w:t>
        </w:r>
        <w:r w:rsidRPr="008B3C6F">
          <w:rPr>
            <w:rStyle w:val="Hyperlink"/>
            <w:rFonts w:eastAsia="Times New Roman" w:cs="Arial"/>
            <w:lang w:val="fr-CA"/>
          </w:rPr>
          <w:t>mination en matière de logement</w:t>
        </w:r>
      </w:hyperlink>
      <w:r w:rsidRPr="008B3C6F">
        <w:rPr>
          <w:rFonts w:eastAsia="Times New Roman" w:cs="Arial"/>
          <w:color w:val="000000"/>
          <w:lang w:val="fr-CA"/>
        </w:rPr>
        <w:t xml:space="preserve">) pour aider les gens du Nouveau-Brunswick à mieux comprendre leurs droits.   </w:t>
      </w:r>
    </w:p>
    <w:p w14:paraId="430C1B68" w14:textId="77777777" w:rsidR="008A465E" w:rsidRPr="008B3C6F" w:rsidRDefault="00000000">
      <w:pPr>
        <w:spacing w:before="0" w:after="225"/>
        <w:rPr>
          <w:rFonts w:eastAsia="Times New Roman" w:cs="Arial"/>
          <w:color w:val="000000"/>
          <w:lang w:val="fr-CA"/>
        </w:rPr>
      </w:pPr>
      <w:r w:rsidRPr="008B3C6F">
        <w:rPr>
          <w:rFonts w:eastAsia="Times New Roman" w:cs="Arial"/>
          <w:color w:val="000000"/>
          <w:lang w:val="fr-CA"/>
        </w:rPr>
        <w:t xml:space="preserve">La Commission des droits de la personne du Nouveau-Brunswick est également chargée d'administrer le mécanisme de réception et de résolution des plaintes.  </w:t>
      </w:r>
    </w:p>
    <w:p w14:paraId="428437E0" w14:textId="2BC7BE47" w:rsidR="008A465E" w:rsidRPr="008B3C6F" w:rsidRDefault="00000000">
      <w:pPr>
        <w:spacing w:before="0" w:after="225"/>
        <w:rPr>
          <w:rFonts w:eastAsia="Times New Roman" w:cs="Arial"/>
          <w:color w:val="000000"/>
          <w:lang w:val="fr-CA"/>
        </w:rPr>
      </w:pPr>
      <w:r w:rsidRPr="008B3C6F">
        <w:rPr>
          <w:rFonts w:eastAsia="Times New Roman" w:cs="Arial"/>
          <w:color w:val="000000"/>
          <w:lang w:val="fr-CA"/>
        </w:rPr>
        <w:t xml:space="preserve">Pour obtenir des renseignements sur le </w:t>
      </w:r>
      <w:hyperlink r:id="rId55" w:history="1">
        <w:r w:rsidRPr="008B3C6F">
          <w:rPr>
            <w:rFonts w:eastAsia="Times New Roman" w:cs="Arial"/>
            <w:b/>
            <w:color w:val="0563C1" w:themeColor="hyperlink"/>
            <w:u w:val="single"/>
            <w:lang w:val="fr-CA"/>
          </w:rPr>
          <w:t>proces</w:t>
        </w:r>
        <w:r w:rsidRPr="008B3C6F">
          <w:rPr>
            <w:rFonts w:eastAsia="Times New Roman" w:cs="Arial"/>
            <w:b/>
            <w:color w:val="0563C1" w:themeColor="hyperlink"/>
            <w:u w:val="single"/>
            <w:lang w:val="fr-CA"/>
          </w:rPr>
          <w:t>sus de plainte</w:t>
        </w:r>
      </w:hyperlink>
      <w:r w:rsidRPr="008B3C6F">
        <w:rPr>
          <w:rFonts w:eastAsia="Times New Roman" w:cs="Arial"/>
          <w:color w:val="000000"/>
          <w:lang w:val="fr-CA"/>
        </w:rPr>
        <w:t xml:space="preserve">, visitez le site Web </w:t>
      </w:r>
      <w:hyperlink r:id="rId56" w:history="1">
        <w:r w:rsidRPr="008B3C6F">
          <w:rPr>
            <w:rFonts w:eastAsia="Times New Roman" w:cs="Arial"/>
            <w:b/>
            <w:color w:val="0563C1" w:themeColor="hyperlink"/>
            <w:u w:val="single"/>
            <w:lang w:val="fr-CA"/>
          </w:rPr>
          <w:t>d</w:t>
        </w:r>
        <w:r w:rsidRPr="008B3C6F">
          <w:rPr>
            <w:rFonts w:eastAsia="Times New Roman" w:cs="Arial"/>
            <w:b/>
            <w:color w:val="0563C1" w:themeColor="hyperlink"/>
            <w:u w:val="single"/>
            <w:lang w:val="fr-CA"/>
          </w:rPr>
          <w:t>e la Commission des droits de la personne</w:t>
        </w:r>
      </w:hyperlink>
      <w:r w:rsidRPr="008B3C6F">
        <w:rPr>
          <w:rFonts w:eastAsia="Times New Roman" w:cs="Arial"/>
          <w:color w:val="000000"/>
          <w:lang w:val="fr-CA"/>
        </w:rPr>
        <w:t xml:space="preserve"> du Nouveau-Brunswick ou communiquez avec la Commission par téléphone au </w:t>
      </w:r>
      <w:r w:rsidRPr="008B3C6F">
        <w:rPr>
          <w:rFonts w:eastAsia="Times New Roman" w:cs="Arial"/>
          <w:shd w:val="clear" w:color="auto" w:fill="FFFFFF"/>
          <w:lang w:val="fr-CA"/>
        </w:rPr>
        <w:t xml:space="preserve">1-888-471-2233 (sans frais) </w:t>
      </w:r>
      <w:r w:rsidRPr="008B3C6F">
        <w:rPr>
          <w:rFonts w:eastAsia="Times New Roman" w:cs="Arial"/>
          <w:lang w:val="fr-CA"/>
        </w:rPr>
        <w:t xml:space="preserve">ou par courriel à </w:t>
      </w:r>
      <w:r w:rsidRPr="008B3C6F">
        <w:rPr>
          <w:rFonts w:cs="Arial"/>
          <w:shd w:val="clear" w:color="auto" w:fill="FFFFFF"/>
          <w:lang w:val="fr-CA"/>
        </w:rPr>
        <w:t>hrc.cdp@gnb.ca.</w:t>
      </w:r>
      <w:r w:rsidRPr="008B3C6F">
        <w:rPr>
          <w:rFonts w:eastAsia="Times New Roman" w:cs="Arial"/>
          <w:color w:val="000000"/>
          <w:lang w:val="fr-CA"/>
        </w:rPr>
        <w:t xml:space="preserve"> Le personnel de la Commission peut vous fournir des renseignements sur le processus de plainte en matière de droits de la personne.  Il peut également discuter de la façon dont le </w:t>
      </w:r>
      <w:hyperlink r:id="rId57" w:history="1">
        <w:r w:rsidR="00880A98">
          <w:rPr>
            <w:rFonts w:eastAsia="Times New Roman" w:cs="Arial"/>
            <w:b/>
            <w:color w:val="0563C1" w:themeColor="hyperlink"/>
            <w:u w:val="single"/>
            <w:lang w:val="fr-CA"/>
          </w:rPr>
          <w:t>Code d</w:t>
        </w:r>
        <w:r w:rsidR="00880A98">
          <w:rPr>
            <w:rFonts w:eastAsia="Times New Roman" w:cs="Arial"/>
            <w:b/>
            <w:color w:val="0563C1" w:themeColor="hyperlink"/>
            <w:u w:val="single"/>
            <w:lang w:val="fr-CA"/>
          </w:rPr>
          <w:t>es droits de la personne</w:t>
        </w:r>
      </w:hyperlink>
      <w:r w:rsidRPr="008B3C6F">
        <w:rPr>
          <w:rFonts w:eastAsia="Times New Roman" w:cs="Arial"/>
          <w:color w:val="000000"/>
          <w:lang w:val="fr-CA"/>
        </w:rPr>
        <w:t xml:space="preserve"> du Nouveau-Brunswick peut s'appliquer ou non à votre situation.</w:t>
      </w:r>
    </w:p>
    <w:p w14:paraId="65607712" w14:textId="77777777" w:rsidR="008D7347" w:rsidRPr="008B3C6F" w:rsidRDefault="008D7347" w:rsidP="00A052A5">
      <w:pPr>
        <w:spacing w:before="0" w:after="225"/>
        <w:rPr>
          <w:rFonts w:eastAsia="Times New Roman" w:cs="Arial"/>
          <w:color w:val="000000"/>
          <w:lang w:val="fr-CA"/>
        </w:rPr>
      </w:pPr>
    </w:p>
    <w:p w14:paraId="40C4E08E" w14:textId="06D8D560" w:rsidR="008A465E" w:rsidRPr="008B3C6F" w:rsidRDefault="00000000">
      <w:pPr>
        <w:keepNext/>
        <w:keepLines/>
        <w:spacing w:before="240" w:after="240"/>
        <w:ind w:left="720" w:hanging="720"/>
        <w:outlineLvl w:val="2"/>
        <w:rPr>
          <w:rFonts w:eastAsiaTheme="majorEastAsia" w:cstheme="majorBidi"/>
          <w:b/>
          <w:bCs/>
          <w:color w:val="0563C1" w:themeColor="hyperlink"/>
          <w:sz w:val="28"/>
          <w:szCs w:val="28"/>
          <w:u w:val="single"/>
          <w:lang w:val="fr-CA"/>
        </w:rPr>
      </w:pPr>
      <w:bookmarkStart w:id="74" w:name="_Toc114831861"/>
      <w:bookmarkStart w:id="75" w:name="_Toc111638507"/>
      <w:r w:rsidRPr="008B3C6F">
        <w:rPr>
          <w:rFonts w:eastAsiaTheme="majorEastAsia" w:cstheme="majorBidi"/>
          <w:b/>
          <w:bCs/>
          <w:sz w:val="28"/>
          <w:szCs w:val="28"/>
          <w:lang w:val="fr-CA"/>
        </w:rPr>
        <w:t xml:space="preserve">Tribunal </w:t>
      </w:r>
      <w:r w:rsidR="00880A98">
        <w:rPr>
          <w:rFonts w:eastAsiaTheme="majorEastAsia" w:cstheme="majorBidi"/>
          <w:b/>
          <w:bCs/>
          <w:sz w:val="28"/>
          <w:szCs w:val="28"/>
          <w:lang w:val="fr-CA"/>
        </w:rPr>
        <w:t>sur la</w:t>
      </w:r>
      <w:r w:rsidRPr="008B3C6F">
        <w:rPr>
          <w:rFonts w:eastAsiaTheme="majorEastAsia" w:cstheme="majorBidi"/>
          <w:b/>
          <w:bCs/>
          <w:sz w:val="28"/>
          <w:szCs w:val="28"/>
          <w:lang w:val="fr-CA"/>
        </w:rPr>
        <w:t xml:space="preserve"> </w:t>
      </w:r>
      <w:r w:rsidR="00880A98">
        <w:rPr>
          <w:rFonts w:eastAsiaTheme="majorEastAsia" w:cstheme="majorBidi"/>
          <w:b/>
          <w:bCs/>
          <w:sz w:val="28"/>
          <w:szCs w:val="28"/>
          <w:lang w:val="fr-CA"/>
        </w:rPr>
        <w:t>location de locaux d’habitation</w:t>
      </w:r>
      <w:bookmarkEnd w:id="74"/>
      <w:r w:rsidRPr="008B3C6F">
        <w:rPr>
          <w:rFonts w:eastAsiaTheme="majorEastAsia" w:cstheme="majorBidi"/>
          <w:b/>
          <w:bCs/>
          <w:sz w:val="28"/>
          <w:szCs w:val="28"/>
          <w:lang w:val="fr-CA"/>
        </w:rPr>
        <w:fldChar w:fldCharType="begin"/>
      </w:r>
      <w:r w:rsidRPr="008B3C6F">
        <w:rPr>
          <w:rFonts w:eastAsiaTheme="majorEastAsia" w:cstheme="majorBidi"/>
          <w:b/>
          <w:bCs/>
          <w:sz w:val="28"/>
          <w:szCs w:val="28"/>
          <w:lang w:val="fr-CA"/>
        </w:rPr>
        <w:instrText xml:space="preserve"> HYPERLINK "https://www2.gnb.ca/content/gnb/en/corporate/promo/renting-in-new-brunswick.html" </w:instrText>
      </w:r>
      <w:r w:rsidRPr="008B3C6F">
        <w:rPr>
          <w:rFonts w:eastAsiaTheme="majorEastAsia" w:cstheme="majorBidi"/>
          <w:b/>
          <w:bCs/>
          <w:sz w:val="28"/>
          <w:szCs w:val="28"/>
          <w:lang w:val="fr-CA"/>
        </w:rPr>
        <w:fldChar w:fldCharType="separate"/>
      </w:r>
    </w:p>
    <w:p w14:paraId="5BE77A75" w14:textId="7E3C9BFD" w:rsidR="008A465E" w:rsidRPr="008B3C6F" w:rsidRDefault="00000000">
      <w:pPr>
        <w:rPr>
          <w:rFonts w:cs="Arial"/>
          <w:lang w:val="fr-CA"/>
        </w:rPr>
      </w:pPr>
      <w:r w:rsidRPr="008B3C6F">
        <w:rPr>
          <w:bCs/>
          <w:sz w:val="28"/>
          <w:szCs w:val="28"/>
          <w:lang w:val="fr-CA"/>
        </w:rPr>
        <w:fldChar w:fldCharType="end"/>
      </w:r>
      <w:r w:rsidRPr="008B3C6F">
        <w:rPr>
          <w:rFonts w:cs="Arial"/>
          <w:lang w:val="fr-CA"/>
        </w:rPr>
        <w:t xml:space="preserve">Le </w:t>
      </w:r>
      <w:r w:rsidR="00880A98">
        <w:rPr>
          <w:rFonts w:cs="Arial"/>
          <w:b/>
          <w:bCs/>
          <w:lang w:val="fr-CA"/>
        </w:rPr>
        <w:t xml:space="preserve">Tribunal de location </w:t>
      </w:r>
      <w:r w:rsidR="008F7DB3">
        <w:rPr>
          <w:rFonts w:cs="Arial"/>
          <w:b/>
          <w:bCs/>
          <w:lang w:val="fr-CA"/>
        </w:rPr>
        <w:t>de locaux d’habitation</w:t>
      </w:r>
      <w:r w:rsidRPr="008B3C6F">
        <w:rPr>
          <w:rFonts w:cs="Arial"/>
          <w:b/>
          <w:bCs/>
          <w:lang w:val="fr-CA"/>
        </w:rPr>
        <w:t xml:space="preserve"> </w:t>
      </w:r>
      <w:r w:rsidRPr="008B3C6F">
        <w:rPr>
          <w:rFonts w:cs="Arial"/>
          <w:lang w:val="fr-CA"/>
        </w:rPr>
        <w:t xml:space="preserve">est un organisme gouvernemental indépendant qui contribue à la </w:t>
      </w:r>
      <w:hyperlink r:id="rId58" w:history="1">
        <w:r w:rsidRPr="008B3C6F">
          <w:rPr>
            <w:rFonts w:cs="Arial"/>
            <w:b/>
            <w:color w:val="0563C1" w:themeColor="hyperlink"/>
            <w:u w:val="single"/>
            <w:lang w:val="fr-CA"/>
          </w:rPr>
          <w:t>résolution des co</w:t>
        </w:r>
        <w:r w:rsidRPr="008B3C6F">
          <w:rPr>
            <w:rFonts w:cs="Arial"/>
            <w:b/>
            <w:color w:val="0563C1" w:themeColor="hyperlink"/>
            <w:u w:val="single"/>
            <w:lang w:val="fr-CA"/>
          </w:rPr>
          <w:t>nflits</w:t>
        </w:r>
      </w:hyperlink>
      <w:r w:rsidRPr="008B3C6F">
        <w:rPr>
          <w:rFonts w:cs="Arial"/>
          <w:lang w:val="fr-CA"/>
        </w:rPr>
        <w:t xml:space="preserve"> entre propriétaires et locataires : </w:t>
      </w:r>
    </w:p>
    <w:p w14:paraId="5A51B04C" w14:textId="77777777" w:rsidR="008A465E" w:rsidRPr="008B3C6F" w:rsidRDefault="00000000">
      <w:pPr>
        <w:numPr>
          <w:ilvl w:val="0"/>
          <w:numId w:val="20"/>
        </w:numPr>
        <w:suppressAutoHyphens/>
        <w:autoSpaceDN w:val="0"/>
        <w:textAlignment w:val="baseline"/>
        <w:rPr>
          <w:rFonts w:cs="Arial"/>
          <w:lang w:val="fr-CA"/>
        </w:rPr>
      </w:pPr>
      <w:r w:rsidRPr="008B3C6F">
        <w:rPr>
          <w:rFonts w:cs="Arial"/>
          <w:lang w:val="fr-CA"/>
        </w:rPr>
        <w:t>Répondre aux demandes d'aide des propriétaires et des locataires et mener des enquêtes.</w:t>
      </w:r>
    </w:p>
    <w:p w14:paraId="0AE52CA1" w14:textId="77777777" w:rsidR="008A465E" w:rsidRPr="008B3C6F" w:rsidRDefault="00000000">
      <w:pPr>
        <w:numPr>
          <w:ilvl w:val="0"/>
          <w:numId w:val="20"/>
        </w:numPr>
        <w:suppressAutoHyphens/>
        <w:autoSpaceDN w:val="0"/>
        <w:textAlignment w:val="baseline"/>
        <w:rPr>
          <w:rFonts w:cs="Arial"/>
          <w:lang w:val="fr-CA"/>
        </w:rPr>
      </w:pPr>
      <w:r w:rsidRPr="008B3C6F">
        <w:rPr>
          <w:rFonts w:cs="Arial"/>
          <w:lang w:val="fr-CA"/>
        </w:rPr>
        <w:t>Faciliter les médiations entre propriétaires et locataires.</w:t>
      </w:r>
    </w:p>
    <w:p w14:paraId="14EDC7E0" w14:textId="77777777" w:rsidR="008A465E" w:rsidRPr="008B3C6F" w:rsidRDefault="00000000">
      <w:pPr>
        <w:numPr>
          <w:ilvl w:val="0"/>
          <w:numId w:val="20"/>
        </w:numPr>
        <w:suppressAutoHyphens/>
        <w:autoSpaceDN w:val="0"/>
        <w:textAlignment w:val="baseline"/>
        <w:rPr>
          <w:rFonts w:cs="Arial"/>
          <w:lang w:val="fr-CA"/>
        </w:rPr>
      </w:pPr>
      <w:r w:rsidRPr="008B3C6F">
        <w:rPr>
          <w:rFonts w:cs="Arial"/>
          <w:lang w:val="fr-CA"/>
        </w:rPr>
        <w:t>Dans les cas où la question ne peut être résolue par la médiation, émettre des ordres et des actions que le propriétaire/locataire est tenu de respecter.</w:t>
      </w:r>
    </w:p>
    <w:p w14:paraId="01199660" w14:textId="42F39EB2" w:rsidR="008A465E" w:rsidRPr="008B3C6F" w:rsidRDefault="00000000">
      <w:pPr>
        <w:numPr>
          <w:ilvl w:val="0"/>
          <w:numId w:val="19"/>
        </w:numPr>
        <w:suppressAutoHyphens/>
        <w:autoSpaceDN w:val="0"/>
        <w:textAlignment w:val="baseline"/>
        <w:rPr>
          <w:rFonts w:cs="Arial"/>
          <w:lang w:val="fr-CA"/>
        </w:rPr>
      </w:pPr>
      <w:r w:rsidRPr="008B3C6F">
        <w:rPr>
          <w:rFonts w:cs="Arial"/>
          <w:lang w:val="fr-CA"/>
        </w:rPr>
        <w:t xml:space="preserve">Faire respecter et appliquer la </w:t>
      </w:r>
      <w:hyperlink r:id="rId59" w:history="1">
        <w:r w:rsidRPr="008B3C6F">
          <w:rPr>
            <w:rFonts w:cs="Arial"/>
            <w:b/>
            <w:color w:val="0563C1" w:themeColor="hyperlink"/>
            <w:u w:val="single"/>
            <w:lang w:val="fr-CA"/>
          </w:rPr>
          <w:t xml:space="preserve">Loi sur la location </w:t>
        </w:r>
        <w:r w:rsidR="00880A98">
          <w:rPr>
            <w:rFonts w:cs="Arial"/>
            <w:b/>
            <w:color w:val="0563C1" w:themeColor="hyperlink"/>
            <w:u w:val="single"/>
            <w:lang w:val="fr-CA"/>
          </w:rPr>
          <w:t>d</w:t>
        </w:r>
        <w:r w:rsidR="00880A98">
          <w:rPr>
            <w:rFonts w:cs="Arial"/>
            <w:b/>
            <w:color w:val="0563C1" w:themeColor="hyperlink"/>
            <w:u w:val="single"/>
            <w:lang w:val="fr-CA"/>
          </w:rPr>
          <w:t>e locaux</w:t>
        </w:r>
        <w:r w:rsidRPr="008B3C6F">
          <w:rPr>
            <w:rFonts w:cs="Arial"/>
            <w:b/>
            <w:color w:val="0563C1" w:themeColor="hyperlink"/>
            <w:u w:val="single"/>
            <w:lang w:val="fr-CA"/>
          </w:rPr>
          <w:t xml:space="preserve"> d'habitation</w:t>
        </w:r>
      </w:hyperlink>
    </w:p>
    <w:p w14:paraId="4DAA849E" w14:textId="4D28CD38" w:rsidR="008A465E" w:rsidRPr="008B3C6F" w:rsidRDefault="00000000">
      <w:pPr>
        <w:rPr>
          <w:rFonts w:cs="Arial"/>
          <w:lang w:val="fr-CA"/>
        </w:rPr>
      </w:pPr>
      <w:r w:rsidRPr="008B3C6F">
        <w:rPr>
          <w:rFonts w:cs="Arial"/>
          <w:shd w:val="clear" w:color="auto" w:fill="FFFFFF"/>
          <w:lang w:val="fr-CA"/>
        </w:rPr>
        <w:t xml:space="preserve">Vous pouvez contacter le </w:t>
      </w:r>
      <w:r w:rsidRPr="008B3C6F">
        <w:rPr>
          <w:rFonts w:cs="Arial"/>
          <w:b/>
          <w:bCs/>
          <w:shd w:val="clear" w:color="auto" w:fill="FFFFFF"/>
          <w:lang w:val="fr-CA"/>
        </w:rPr>
        <w:t xml:space="preserve">Tribunal </w:t>
      </w:r>
      <w:r w:rsidR="008F7DB3">
        <w:rPr>
          <w:rFonts w:cs="Arial"/>
          <w:b/>
          <w:bCs/>
          <w:shd w:val="clear" w:color="auto" w:fill="FFFFFF"/>
          <w:lang w:val="fr-CA"/>
        </w:rPr>
        <w:t xml:space="preserve">sur </w:t>
      </w:r>
      <w:r w:rsidRPr="008B3C6F">
        <w:rPr>
          <w:rFonts w:cs="Arial"/>
          <w:b/>
          <w:bCs/>
          <w:shd w:val="clear" w:color="auto" w:fill="FFFFFF"/>
          <w:lang w:val="fr-CA"/>
        </w:rPr>
        <w:t xml:space="preserve">la location </w:t>
      </w:r>
      <w:r w:rsidR="008F7DB3">
        <w:rPr>
          <w:rFonts w:cs="Arial"/>
          <w:b/>
          <w:bCs/>
          <w:shd w:val="clear" w:color="auto" w:fill="FFFFFF"/>
          <w:lang w:val="fr-CA"/>
        </w:rPr>
        <w:t>de locaux</w:t>
      </w:r>
      <w:r w:rsidRPr="008B3C6F">
        <w:rPr>
          <w:rFonts w:cs="Arial"/>
          <w:b/>
          <w:bCs/>
          <w:shd w:val="clear" w:color="auto" w:fill="FFFFFF"/>
          <w:lang w:val="fr-CA"/>
        </w:rPr>
        <w:t xml:space="preserve"> d'habitation </w:t>
      </w:r>
      <w:r w:rsidRPr="008B3C6F">
        <w:rPr>
          <w:rFonts w:cs="Arial"/>
          <w:shd w:val="clear" w:color="auto" w:fill="FFFFFF"/>
          <w:lang w:val="fr-CA"/>
        </w:rPr>
        <w:t>par téléphone au 1-888-762-8600 ou par courriel à irent@snb.ca.</w:t>
      </w:r>
    </w:p>
    <w:p w14:paraId="21AE6D87" w14:textId="2A6252FC" w:rsidR="008A465E" w:rsidRPr="008B3C6F" w:rsidRDefault="00000000">
      <w:pPr>
        <w:rPr>
          <w:rFonts w:cs="Arial"/>
          <w:lang w:val="fr-CA"/>
        </w:rPr>
      </w:pPr>
      <w:r w:rsidRPr="008B3C6F">
        <w:rPr>
          <w:rFonts w:cs="Arial"/>
          <w:lang w:val="fr-CA"/>
        </w:rPr>
        <w:t xml:space="preserve">Pour en savoir plus sur les fonctions du </w:t>
      </w:r>
      <w:r w:rsidRPr="008B3C6F">
        <w:rPr>
          <w:rFonts w:cs="Arial"/>
          <w:b/>
          <w:bCs/>
          <w:lang w:val="fr-CA"/>
        </w:rPr>
        <w:t xml:space="preserve">Tribunal </w:t>
      </w:r>
      <w:r w:rsidR="008F7DB3">
        <w:rPr>
          <w:rFonts w:cs="Arial"/>
          <w:b/>
          <w:bCs/>
          <w:lang w:val="fr-CA"/>
        </w:rPr>
        <w:t xml:space="preserve">sur la </w:t>
      </w:r>
      <w:r w:rsidRPr="008B3C6F">
        <w:rPr>
          <w:rFonts w:cs="Arial"/>
          <w:b/>
          <w:bCs/>
          <w:lang w:val="fr-CA"/>
        </w:rPr>
        <w:t>location</w:t>
      </w:r>
      <w:r w:rsidR="008F7DB3">
        <w:rPr>
          <w:rFonts w:cs="Arial"/>
          <w:b/>
          <w:bCs/>
          <w:lang w:val="fr-CA"/>
        </w:rPr>
        <w:t xml:space="preserve"> de locaux d’habitation</w:t>
      </w:r>
      <w:r w:rsidRPr="008B3C6F">
        <w:rPr>
          <w:rFonts w:cs="Arial"/>
          <w:b/>
          <w:bCs/>
          <w:lang w:val="fr-CA"/>
        </w:rPr>
        <w:t xml:space="preserve"> </w:t>
      </w:r>
      <w:r w:rsidRPr="008B3C6F">
        <w:rPr>
          <w:rFonts w:cs="Arial"/>
          <w:lang w:val="fr-CA"/>
        </w:rPr>
        <w:t xml:space="preserve">et sur la location au Nouveau-Brunswick, visitez la page Web du gouvernement du Nouveau-Brunswick intitulée </w:t>
      </w:r>
      <w:hyperlink r:id="rId60" w:history="1">
        <w:r w:rsidRPr="008B3C6F">
          <w:rPr>
            <w:rFonts w:cs="Arial"/>
            <w:b/>
            <w:color w:val="0563C1" w:themeColor="hyperlink"/>
            <w:u w:val="single"/>
            <w:lang w:val="fr-CA"/>
          </w:rPr>
          <w:t>Louer au Nouveau-Brunswick, Renseignements et services pour les lo</w:t>
        </w:r>
        <w:r w:rsidRPr="008B3C6F">
          <w:rPr>
            <w:rFonts w:cs="Arial"/>
            <w:b/>
            <w:color w:val="0563C1" w:themeColor="hyperlink"/>
            <w:u w:val="single"/>
            <w:lang w:val="fr-CA"/>
          </w:rPr>
          <w:t>cataires et les propriétaires</w:t>
        </w:r>
      </w:hyperlink>
      <w:r w:rsidRPr="008B3C6F">
        <w:rPr>
          <w:rFonts w:cs="Arial"/>
          <w:lang w:val="fr-CA"/>
        </w:rPr>
        <w:t>.</w:t>
      </w:r>
    </w:p>
    <w:p w14:paraId="3BACA7F7" w14:textId="77777777" w:rsidR="008D7347" w:rsidRPr="008B3C6F" w:rsidRDefault="008D7347" w:rsidP="008D7347">
      <w:pPr>
        <w:rPr>
          <w:bCs/>
          <w:lang w:val="fr-CA"/>
        </w:rPr>
      </w:pPr>
    </w:p>
    <w:p w14:paraId="69B472FD" w14:textId="138116C0" w:rsidR="008A465E" w:rsidRPr="008B3C6F" w:rsidRDefault="00000000">
      <w:pPr>
        <w:rPr>
          <w:rFonts w:cs="Arial"/>
          <w:b/>
          <w:bCs/>
          <w:sz w:val="28"/>
          <w:szCs w:val="28"/>
          <w:lang w:val="fr-CA"/>
        </w:rPr>
      </w:pPr>
      <w:hyperlink r:id="rId61" w:history="1">
        <w:r w:rsidR="008D7347" w:rsidRPr="008B3C6F">
          <w:rPr>
            <w:rStyle w:val="Hyperlink"/>
            <w:rFonts w:cs="Arial"/>
            <w:bCs/>
            <w:sz w:val="28"/>
            <w:szCs w:val="28"/>
            <w:lang w:val="fr-CA"/>
          </w:rPr>
          <w:t>La page Web du gouvernement du Nouveau-</w:t>
        </w:r>
        <w:r w:rsidR="008D7347" w:rsidRPr="008B3C6F">
          <w:rPr>
            <w:rStyle w:val="Hyperlink"/>
            <w:rFonts w:cs="Arial"/>
            <w:bCs/>
            <w:sz w:val="28"/>
            <w:szCs w:val="28"/>
            <w:lang w:val="fr-CA"/>
          </w:rPr>
          <w:t>Brunswick</w:t>
        </w:r>
      </w:hyperlink>
    </w:p>
    <w:p w14:paraId="4AAC3FF5" w14:textId="507F72A1" w:rsidR="008A465E" w:rsidRPr="008B3C6F" w:rsidRDefault="00000000">
      <w:pPr>
        <w:rPr>
          <w:rFonts w:cs="Arial"/>
          <w:lang w:val="fr-CA"/>
        </w:rPr>
      </w:pPr>
      <w:r w:rsidRPr="008B3C6F">
        <w:rPr>
          <w:rFonts w:cs="Arial"/>
          <w:lang w:val="fr-CA"/>
        </w:rPr>
        <w:t xml:space="preserve">La page Web du gouvernement du Nouveau-Brunswick, intitulée </w:t>
      </w:r>
      <w:hyperlink r:id="rId62" w:history="1">
        <w:r w:rsidRPr="008B3C6F">
          <w:rPr>
            <w:rStyle w:val="Hyperlink"/>
            <w:rFonts w:cs="Arial"/>
            <w:lang w:val="fr-CA"/>
          </w:rPr>
          <w:t>Louer au N</w:t>
        </w:r>
        <w:r w:rsidRPr="008B3C6F">
          <w:rPr>
            <w:rStyle w:val="Hyperlink"/>
            <w:rFonts w:cs="Arial"/>
            <w:lang w:val="fr-CA"/>
          </w:rPr>
          <w:t>ouveau-Brunswick, Information et services pour les locataires et les propriétaires</w:t>
        </w:r>
      </w:hyperlink>
      <w:r w:rsidRPr="008B3C6F">
        <w:rPr>
          <w:rFonts w:cs="Arial"/>
          <w:lang w:val="fr-CA"/>
        </w:rPr>
        <w:t>, fournit aux propriétaires et aux locataires du Nouveau-Brunswick diverses ressources et informations relatives à des sujets liés à la location, tels que :</w:t>
      </w:r>
    </w:p>
    <w:p w14:paraId="4D1E70FF" w14:textId="3DAD085A" w:rsidR="008A465E" w:rsidRPr="008B3C6F" w:rsidRDefault="00000000">
      <w:pPr>
        <w:pStyle w:val="ListParagraph"/>
        <w:numPr>
          <w:ilvl w:val="0"/>
          <w:numId w:val="15"/>
        </w:numPr>
        <w:rPr>
          <w:rFonts w:cs="Arial"/>
          <w:lang w:val="fr-CA"/>
        </w:rPr>
      </w:pPr>
      <w:hyperlink r:id="rId63" w:history="1">
        <w:r w:rsidR="008D7347" w:rsidRPr="008B3C6F">
          <w:rPr>
            <w:rStyle w:val="Hyperlink"/>
            <w:rFonts w:cs="Arial"/>
            <w:lang w:val="fr-CA"/>
          </w:rPr>
          <w:t>Droits et responsabilités du proprié</w:t>
        </w:r>
        <w:r w:rsidR="008D7347" w:rsidRPr="008B3C6F">
          <w:rPr>
            <w:rStyle w:val="Hyperlink"/>
            <w:rFonts w:cs="Arial"/>
            <w:lang w:val="fr-CA"/>
          </w:rPr>
          <w:t>taire</w:t>
        </w:r>
      </w:hyperlink>
    </w:p>
    <w:p w14:paraId="23E1BC0F" w14:textId="5865B82C" w:rsidR="008A465E" w:rsidRPr="008B3C6F" w:rsidRDefault="00000000">
      <w:pPr>
        <w:pStyle w:val="ListParagraph"/>
        <w:numPr>
          <w:ilvl w:val="0"/>
          <w:numId w:val="15"/>
        </w:numPr>
        <w:rPr>
          <w:rFonts w:cs="Arial"/>
          <w:lang w:val="fr-CA"/>
        </w:rPr>
      </w:pPr>
      <w:hyperlink r:id="rId64" w:history="1">
        <w:r w:rsidR="008D7347" w:rsidRPr="008B3C6F">
          <w:rPr>
            <w:rStyle w:val="Hyperlink"/>
            <w:rFonts w:cs="Arial"/>
            <w:lang w:val="fr-CA"/>
          </w:rPr>
          <w:t>Droits et responsabilités des lo</w:t>
        </w:r>
        <w:r w:rsidR="008D7347" w:rsidRPr="008B3C6F">
          <w:rPr>
            <w:rStyle w:val="Hyperlink"/>
            <w:rFonts w:cs="Arial"/>
            <w:lang w:val="fr-CA"/>
          </w:rPr>
          <w:t>cataires</w:t>
        </w:r>
      </w:hyperlink>
    </w:p>
    <w:p w14:paraId="25F841A0" w14:textId="3874F83C" w:rsidR="008A465E" w:rsidRPr="008B3C6F" w:rsidRDefault="00000000">
      <w:pPr>
        <w:pStyle w:val="ListParagraph"/>
        <w:numPr>
          <w:ilvl w:val="0"/>
          <w:numId w:val="15"/>
        </w:numPr>
        <w:rPr>
          <w:rFonts w:cs="Arial"/>
          <w:lang w:val="fr-CA"/>
        </w:rPr>
      </w:pPr>
      <w:hyperlink r:id="rId65" w:history="1">
        <w:r w:rsidR="008D7347" w:rsidRPr="008B3C6F">
          <w:rPr>
            <w:rStyle w:val="Hyperlink"/>
            <w:rFonts w:cs="Arial"/>
            <w:lang w:val="fr-CA"/>
          </w:rPr>
          <w:t>Expuls</w:t>
        </w:r>
        <w:r w:rsidR="008D7347" w:rsidRPr="008B3C6F">
          <w:rPr>
            <w:rStyle w:val="Hyperlink"/>
            <w:rFonts w:cs="Arial"/>
            <w:lang w:val="fr-CA"/>
          </w:rPr>
          <w:t>ions</w:t>
        </w:r>
      </w:hyperlink>
    </w:p>
    <w:p w14:paraId="3FFA571D" w14:textId="1BFA0634" w:rsidR="008A465E" w:rsidRPr="008B3C6F" w:rsidRDefault="00000000">
      <w:pPr>
        <w:pStyle w:val="ListParagraph"/>
        <w:numPr>
          <w:ilvl w:val="0"/>
          <w:numId w:val="15"/>
        </w:numPr>
        <w:rPr>
          <w:rFonts w:cs="Arial"/>
          <w:lang w:val="fr-CA"/>
        </w:rPr>
      </w:pPr>
      <w:hyperlink r:id="rId66" w:history="1">
        <w:r w:rsidR="008D7347" w:rsidRPr="008B3C6F">
          <w:rPr>
            <w:rStyle w:val="Hyperlink"/>
            <w:rFonts w:cs="Arial"/>
            <w:lang w:val="fr-CA"/>
          </w:rPr>
          <w:t>Discriminati</w:t>
        </w:r>
        <w:r w:rsidR="008D7347" w:rsidRPr="008B3C6F">
          <w:rPr>
            <w:rStyle w:val="Hyperlink"/>
            <w:rFonts w:cs="Arial"/>
            <w:lang w:val="fr-CA"/>
          </w:rPr>
          <w:t>on</w:t>
        </w:r>
      </w:hyperlink>
    </w:p>
    <w:p w14:paraId="7541E587" w14:textId="77777777" w:rsidR="008A465E" w:rsidRPr="008B3C6F" w:rsidRDefault="00000000">
      <w:pPr>
        <w:keepNext/>
        <w:keepLines/>
        <w:spacing w:before="360"/>
        <w:ind w:left="737" w:hanging="737"/>
        <w:outlineLvl w:val="1"/>
        <w:rPr>
          <w:b/>
          <w:bCs/>
          <w:sz w:val="32"/>
          <w:szCs w:val="32"/>
          <w:lang w:val="fr-CA"/>
        </w:rPr>
      </w:pPr>
      <w:bookmarkStart w:id="76" w:name="_Toc114831862"/>
      <w:r w:rsidRPr="008B3C6F">
        <w:rPr>
          <w:b/>
          <w:bCs/>
          <w:sz w:val="32"/>
          <w:szCs w:val="32"/>
          <w:lang w:val="fr-CA"/>
        </w:rPr>
        <w:t>Services non juridiques essentiels</w:t>
      </w:r>
      <w:bookmarkEnd w:id="75"/>
      <w:bookmarkEnd w:id="76"/>
    </w:p>
    <w:bookmarkStart w:id="77" w:name="_Hlk111633121"/>
    <w:p w14:paraId="7C0F5278" w14:textId="77777777" w:rsidR="008A465E" w:rsidRPr="008B3C6F" w:rsidRDefault="00000000">
      <w:pPr>
        <w:keepNext/>
        <w:keepLines/>
        <w:spacing w:before="240" w:after="240"/>
        <w:ind w:left="720" w:hanging="720"/>
        <w:outlineLvl w:val="2"/>
        <w:rPr>
          <w:rFonts w:eastAsiaTheme="majorEastAsia" w:cstheme="majorBidi"/>
          <w:sz w:val="28"/>
          <w:szCs w:val="28"/>
          <w:lang w:val="fr-CA"/>
        </w:rPr>
      </w:pPr>
      <w:r w:rsidRPr="008B3C6F">
        <w:rPr>
          <w:rFonts w:eastAsiaTheme="majorEastAsia" w:cstheme="majorBidi"/>
          <w:bCs/>
          <w:sz w:val="28"/>
          <w:szCs w:val="28"/>
          <w:lang w:val="fr-CA"/>
        </w:rPr>
        <w:fldChar w:fldCharType="begin"/>
      </w:r>
      <w:r w:rsidRPr="008B3C6F">
        <w:rPr>
          <w:rFonts w:eastAsiaTheme="majorEastAsia" w:cstheme="majorBidi"/>
          <w:sz w:val="28"/>
          <w:szCs w:val="28"/>
          <w:lang w:val="fr-CA"/>
        </w:rPr>
        <w:instrText xml:space="preserve"> HYPERLINK "https://ombudnb.ca" </w:instrText>
      </w:r>
      <w:r w:rsidRPr="008B3C6F">
        <w:rPr>
          <w:rFonts w:eastAsiaTheme="majorEastAsia" w:cstheme="majorBidi"/>
          <w:bCs/>
          <w:sz w:val="28"/>
          <w:szCs w:val="28"/>
          <w:lang w:val="fr-CA"/>
        </w:rPr>
        <w:fldChar w:fldCharType="separate"/>
      </w:r>
      <w:bookmarkStart w:id="78" w:name="_Toc111638508"/>
      <w:bookmarkStart w:id="79" w:name="_Toc114831863"/>
      <w:proofErr w:type="spellStart"/>
      <w:r w:rsidRPr="008B3C6F">
        <w:rPr>
          <w:rFonts w:eastAsiaTheme="majorEastAsia" w:cstheme="majorBidi"/>
          <w:b/>
          <w:color w:val="0563C1" w:themeColor="hyperlink"/>
          <w:sz w:val="32"/>
          <w:szCs w:val="32"/>
          <w:u w:val="single"/>
          <w:lang w:val="fr-CA"/>
        </w:rPr>
        <w:t>Ombud</w:t>
      </w:r>
      <w:proofErr w:type="spellEnd"/>
      <w:r w:rsidRPr="008B3C6F">
        <w:rPr>
          <w:rFonts w:eastAsiaTheme="majorEastAsia" w:cstheme="majorBidi"/>
          <w:b/>
          <w:color w:val="0563C1" w:themeColor="hyperlink"/>
          <w:sz w:val="32"/>
          <w:szCs w:val="32"/>
          <w:u w:val="single"/>
          <w:lang w:val="fr-CA"/>
        </w:rPr>
        <w:t xml:space="preserve"> N.B.</w:t>
      </w:r>
      <w:bookmarkEnd w:id="78"/>
      <w:bookmarkEnd w:id="79"/>
      <w:r w:rsidRPr="008B3C6F">
        <w:rPr>
          <w:rFonts w:eastAsiaTheme="majorEastAsia" w:cstheme="majorBidi"/>
          <w:b/>
          <w:color w:val="0563C1" w:themeColor="hyperlink"/>
          <w:sz w:val="32"/>
          <w:szCs w:val="32"/>
          <w:u w:val="single"/>
          <w:lang w:val="fr-CA"/>
        </w:rPr>
        <w:fldChar w:fldCharType="end"/>
      </w:r>
    </w:p>
    <w:p w14:paraId="72DBC20C" w14:textId="77777777" w:rsidR="008A465E" w:rsidRPr="008B3C6F" w:rsidRDefault="00000000">
      <w:pPr>
        <w:rPr>
          <w:bCs/>
          <w:lang w:val="fr-CA"/>
        </w:rPr>
      </w:pPr>
      <w:r w:rsidRPr="008B3C6F">
        <w:rPr>
          <w:b/>
          <w:lang w:val="fr-CA"/>
        </w:rPr>
        <w:t xml:space="preserve">L'Ombudsman du N.-B. </w:t>
      </w:r>
      <w:r w:rsidRPr="008B3C6F">
        <w:rPr>
          <w:bCs/>
          <w:lang w:val="fr-CA"/>
        </w:rPr>
        <w:t xml:space="preserve">est un agent indépendant qui est chargé d'enquêter sur les plaintes du public concernant les services du gouvernement du Nouveau-Brunswick. L'Ombudsman du N.-B. enquête sur les plaintes déposées </w:t>
      </w:r>
      <w:r w:rsidRPr="008B3C6F">
        <w:rPr>
          <w:rFonts w:cs="Arial"/>
          <w:bCs/>
          <w:lang w:val="fr-CA"/>
        </w:rPr>
        <w:t xml:space="preserve">contre les </w:t>
      </w:r>
      <w:r w:rsidRPr="008B3C6F">
        <w:rPr>
          <w:rFonts w:cs="Arial"/>
          <w:shd w:val="clear" w:color="auto" w:fill="FFFFFF"/>
          <w:lang w:val="fr-CA"/>
        </w:rPr>
        <w:t>ministères du gouvernement provincial et d'autres agences qui sont supervisées par le gouvernement provincial.</w:t>
      </w:r>
    </w:p>
    <w:p w14:paraId="73B03B52" w14:textId="3678A177" w:rsidR="008A465E" w:rsidRPr="008B3C6F" w:rsidRDefault="00000000">
      <w:pPr>
        <w:rPr>
          <w:bCs/>
          <w:lang w:val="fr-CA"/>
        </w:rPr>
      </w:pPr>
      <w:r w:rsidRPr="008B3C6F">
        <w:rPr>
          <w:bCs/>
          <w:lang w:val="fr-CA"/>
        </w:rPr>
        <w:t xml:space="preserve">Vous pouvez </w:t>
      </w:r>
      <w:hyperlink r:id="rId67" w:history="1">
        <w:r w:rsidRPr="008B3C6F">
          <w:rPr>
            <w:b/>
            <w:bCs/>
            <w:color w:val="0563C1" w:themeColor="hyperlink"/>
            <w:u w:val="single"/>
            <w:lang w:val="fr-CA"/>
          </w:rPr>
          <w:t>cont</w:t>
        </w:r>
        <w:r w:rsidRPr="008B3C6F">
          <w:rPr>
            <w:b/>
            <w:bCs/>
            <w:color w:val="0563C1" w:themeColor="hyperlink"/>
            <w:u w:val="single"/>
            <w:lang w:val="fr-CA"/>
          </w:rPr>
          <w:t>acter</w:t>
        </w:r>
      </w:hyperlink>
      <w:r w:rsidRPr="008B3C6F">
        <w:rPr>
          <w:b/>
          <w:lang w:val="fr-CA"/>
        </w:rPr>
        <w:t xml:space="preserve"> Ombud N.B. </w:t>
      </w:r>
      <w:r w:rsidRPr="008B3C6F">
        <w:rPr>
          <w:bCs/>
          <w:lang w:val="fr-CA"/>
        </w:rPr>
        <w:t xml:space="preserve">pour discuter d'un problème ou déposer une </w:t>
      </w:r>
      <w:hyperlink r:id="rId68" w:history="1">
        <w:r w:rsidRPr="008B3C6F">
          <w:rPr>
            <w:b/>
            <w:color w:val="0563C1" w:themeColor="hyperlink"/>
            <w:u w:val="single"/>
            <w:lang w:val="fr-CA"/>
          </w:rPr>
          <w:t>plai</w:t>
        </w:r>
        <w:r w:rsidRPr="008B3C6F">
          <w:rPr>
            <w:b/>
            <w:color w:val="0563C1" w:themeColor="hyperlink"/>
            <w:u w:val="single"/>
            <w:lang w:val="fr-CA"/>
          </w:rPr>
          <w:t>nte</w:t>
        </w:r>
      </w:hyperlink>
      <w:r w:rsidRPr="008B3C6F">
        <w:rPr>
          <w:bCs/>
          <w:lang w:val="fr-CA"/>
        </w:rPr>
        <w:t xml:space="preserve"> concernant les services gouvernementaux. </w:t>
      </w:r>
      <w:r w:rsidRPr="008B3C6F">
        <w:rPr>
          <w:bCs/>
          <w:lang w:val="fr-CA"/>
        </w:rPr>
        <w:br/>
      </w:r>
    </w:p>
    <w:p w14:paraId="4AE0A775" w14:textId="07CA17D3" w:rsidR="008A465E" w:rsidRPr="008B3C6F" w:rsidRDefault="00000000">
      <w:pPr>
        <w:keepNext/>
        <w:keepLines/>
        <w:spacing w:before="240" w:after="240"/>
        <w:ind w:left="720" w:hanging="720"/>
        <w:outlineLvl w:val="2"/>
        <w:rPr>
          <w:rFonts w:eastAsiaTheme="majorEastAsia" w:cstheme="majorBidi"/>
          <w:sz w:val="28"/>
          <w:szCs w:val="28"/>
          <w:lang w:val="fr-CA"/>
        </w:rPr>
      </w:pPr>
      <w:hyperlink r:id="rId69" w:history="1">
        <w:bookmarkStart w:id="80" w:name="_Toc111638509"/>
        <w:bookmarkStart w:id="81" w:name="_Toc114831864"/>
        <w:r w:rsidR="00A052A5" w:rsidRPr="008B3C6F">
          <w:rPr>
            <w:rFonts w:eastAsiaTheme="majorEastAsia" w:cstheme="majorBidi"/>
            <w:b/>
            <w:color w:val="0563C1" w:themeColor="hyperlink"/>
            <w:sz w:val="28"/>
            <w:szCs w:val="28"/>
            <w:u w:val="single"/>
            <w:lang w:val="fr-CA"/>
          </w:rPr>
          <w:t xml:space="preserve">Conseil du Premier ministre </w:t>
        </w:r>
        <w:r w:rsidR="008F7DB3">
          <w:rPr>
            <w:rFonts w:eastAsiaTheme="majorEastAsia" w:cstheme="majorBidi"/>
            <w:b/>
            <w:color w:val="0563C1" w:themeColor="hyperlink"/>
            <w:sz w:val="28"/>
            <w:szCs w:val="28"/>
            <w:u w:val="single"/>
            <w:lang w:val="fr-CA"/>
          </w:rPr>
          <w:t>pour l</w:t>
        </w:r>
        <w:r w:rsidR="00A052A5" w:rsidRPr="008B3C6F">
          <w:rPr>
            <w:rFonts w:eastAsiaTheme="majorEastAsia" w:cstheme="majorBidi"/>
            <w:b/>
            <w:color w:val="0563C1" w:themeColor="hyperlink"/>
            <w:sz w:val="28"/>
            <w:szCs w:val="28"/>
            <w:u w:val="single"/>
            <w:lang w:val="fr-CA"/>
          </w:rPr>
          <w:t xml:space="preserve">es </w:t>
        </w:r>
        <w:r w:rsidR="008F7DB3">
          <w:rPr>
            <w:rFonts w:eastAsiaTheme="majorEastAsia" w:cstheme="majorBidi"/>
            <w:b/>
            <w:color w:val="0563C1" w:themeColor="hyperlink"/>
            <w:sz w:val="28"/>
            <w:szCs w:val="28"/>
            <w:u w:val="single"/>
            <w:lang w:val="fr-CA"/>
          </w:rPr>
          <w:t>personn</w:t>
        </w:r>
        <w:r w:rsidR="008F7DB3">
          <w:rPr>
            <w:rFonts w:eastAsiaTheme="majorEastAsia" w:cstheme="majorBidi"/>
            <w:b/>
            <w:color w:val="0563C1" w:themeColor="hyperlink"/>
            <w:sz w:val="28"/>
            <w:szCs w:val="28"/>
            <w:u w:val="single"/>
            <w:lang w:val="fr-CA"/>
          </w:rPr>
          <w:t xml:space="preserve">es </w:t>
        </w:r>
        <w:r w:rsidR="00A052A5" w:rsidRPr="008B3C6F">
          <w:rPr>
            <w:rFonts w:eastAsiaTheme="majorEastAsia" w:cstheme="majorBidi"/>
            <w:b/>
            <w:color w:val="0563C1" w:themeColor="hyperlink"/>
            <w:sz w:val="28"/>
            <w:szCs w:val="28"/>
            <w:u w:val="single"/>
            <w:lang w:val="fr-CA"/>
          </w:rPr>
          <w:t>handicap</w:t>
        </w:r>
        <w:r w:rsidR="008F7DB3">
          <w:rPr>
            <w:rFonts w:eastAsiaTheme="majorEastAsia" w:cstheme="majorBidi"/>
            <w:b/>
            <w:color w:val="0563C1" w:themeColor="hyperlink"/>
            <w:sz w:val="28"/>
            <w:szCs w:val="28"/>
            <w:u w:val="single"/>
            <w:lang w:val="fr-CA"/>
          </w:rPr>
          <w:t>ée</w:t>
        </w:r>
        <w:r w:rsidR="00A052A5" w:rsidRPr="008B3C6F">
          <w:rPr>
            <w:rFonts w:eastAsiaTheme="majorEastAsia" w:cstheme="majorBidi"/>
            <w:b/>
            <w:color w:val="0563C1" w:themeColor="hyperlink"/>
            <w:sz w:val="28"/>
            <w:szCs w:val="28"/>
            <w:u w:val="single"/>
            <w:lang w:val="fr-CA"/>
          </w:rPr>
          <w:t>s</w:t>
        </w:r>
        <w:bookmarkEnd w:id="80"/>
        <w:bookmarkEnd w:id="81"/>
      </w:hyperlink>
    </w:p>
    <w:p w14:paraId="27851849" w14:textId="23F4112E" w:rsidR="008A465E" w:rsidRPr="008B3C6F" w:rsidRDefault="00000000">
      <w:pPr>
        <w:rPr>
          <w:bCs/>
          <w:lang w:val="fr-CA"/>
        </w:rPr>
      </w:pPr>
      <w:r w:rsidRPr="008B3C6F">
        <w:rPr>
          <w:bCs/>
          <w:lang w:val="fr-CA"/>
        </w:rPr>
        <w:t xml:space="preserve">Le </w:t>
      </w:r>
      <w:r w:rsidR="008F7DB3">
        <w:rPr>
          <w:bCs/>
          <w:lang w:val="fr-CA"/>
        </w:rPr>
        <w:t>Conseil du Premier ministre pour les personnes handicapées</w:t>
      </w:r>
      <w:r w:rsidRPr="008B3C6F">
        <w:rPr>
          <w:bCs/>
          <w:lang w:val="fr-CA"/>
        </w:rPr>
        <w:t xml:space="preserve"> a été créé pour améliorer la vie des personnes </w:t>
      </w:r>
      <w:r w:rsidR="009C42FA">
        <w:rPr>
          <w:bCs/>
          <w:lang w:val="fr-CA"/>
        </w:rPr>
        <w:t xml:space="preserve">en situation de </w:t>
      </w:r>
      <w:r w:rsidRPr="008B3C6F">
        <w:rPr>
          <w:bCs/>
          <w:lang w:val="fr-CA"/>
        </w:rPr>
        <w:t xml:space="preserve">handicap.  Il est chargé (entre autres) de conseiller le gouvernement sur la situation des personnes </w:t>
      </w:r>
      <w:r w:rsidR="009C42FA">
        <w:rPr>
          <w:bCs/>
          <w:lang w:val="fr-CA"/>
        </w:rPr>
        <w:t xml:space="preserve">en situation de </w:t>
      </w:r>
      <w:r w:rsidRPr="008B3C6F">
        <w:rPr>
          <w:bCs/>
          <w:lang w:val="fr-CA"/>
        </w:rPr>
        <w:t xml:space="preserve">handicap.  Son </w:t>
      </w:r>
      <w:hyperlink r:id="rId70" w:history="1">
        <w:r w:rsidRPr="008B3C6F">
          <w:rPr>
            <w:b/>
            <w:bCs/>
            <w:color w:val="0563C1" w:themeColor="hyperlink"/>
            <w:u w:val="single"/>
            <w:lang w:val="fr-CA"/>
          </w:rPr>
          <w:t>site</w:t>
        </w:r>
        <w:r w:rsidRPr="008B3C6F">
          <w:rPr>
            <w:b/>
            <w:bCs/>
            <w:color w:val="0563C1" w:themeColor="hyperlink"/>
            <w:u w:val="single"/>
            <w:lang w:val="fr-CA"/>
          </w:rPr>
          <w:t xml:space="preserve"> Web</w:t>
        </w:r>
      </w:hyperlink>
      <w:r w:rsidRPr="008B3C6F">
        <w:rPr>
          <w:bCs/>
          <w:lang w:val="fr-CA"/>
        </w:rPr>
        <w:t xml:space="preserve"> contient une série de ressources, de services et de répertoires pour les personnes </w:t>
      </w:r>
      <w:r w:rsidR="009C42FA">
        <w:rPr>
          <w:bCs/>
          <w:lang w:val="fr-CA"/>
        </w:rPr>
        <w:t xml:space="preserve">en situation de </w:t>
      </w:r>
      <w:r w:rsidRPr="008B3C6F">
        <w:rPr>
          <w:bCs/>
          <w:lang w:val="fr-CA"/>
        </w:rPr>
        <w:t>handicap.</w:t>
      </w:r>
    </w:p>
    <w:bookmarkEnd w:id="77"/>
    <w:p w14:paraId="0F40FBED" w14:textId="03AECCAB" w:rsidR="008A465E" w:rsidRPr="008B3C6F" w:rsidRDefault="00000000">
      <w:pPr>
        <w:keepNext/>
        <w:keepLines/>
        <w:spacing w:before="360"/>
        <w:outlineLvl w:val="1"/>
        <w:rPr>
          <w:rFonts w:eastAsiaTheme="majorEastAsia" w:cstheme="majorBidi"/>
          <w:b/>
          <w:bCs/>
          <w:color w:val="0563C1" w:themeColor="hyperlink"/>
          <w:sz w:val="32"/>
          <w:szCs w:val="32"/>
          <w:u w:val="single"/>
          <w:lang w:val="fr-CA"/>
        </w:rPr>
      </w:pPr>
      <w:r w:rsidRPr="008B3C6F">
        <w:rPr>
          <w:rFonts w:eastAsiaTheme="majorEastAsia" w:cstheme="majorBidi"/>
          <w:b/>
          <w:bCs/>
          <w:sz w:val="32"/>
          <w:szCs w:val="32"/>
          <w:lang w:val="fr-CA"/>
        </w:rPr>
        <w:fldChar w:fldCharType="begin"/>
      </w:r>
      <w:r w:rsidR="00AA691A">
        <w:rPr>
          <w:rFonts w:eastAsiaTheme="majorEastAsia" w:cstheme="majorBidi"/>
          <w:b/>
          <w:bCs/>
          <w:sz w:val="32"/>
          <w:szCs w:val="32"/>
          <w:lang w:val="fr-CA"/>
        </w:rPr>
        <w:instrText>HYPERLINK "https://www.inca.ca/fr?region=nb"</w:instrText>
      </w:r>
      <w:r w:rsidR="00AA691A" w:rsidRPr="008B3C6F">
        <w:rPr>
          <w:rFonts w:eastAsiaTheme="majorEastAsia" w:cstheme="majorBidi"/>
          <w:b/>
          <w:bCs/>
          <w:sz w:val="32"/>
          <w:szCs w:val="32"/>
          <w:lang w:val="fr-CA"/>
        </w:rPr>
      </w:r>
      <w:r w:rsidRPr="008B3C6F">
        <w:rPr>
          <w:rFonts w:eastAsiaTheme="majorEastAsia" w:cstheme="majorBidi"/>
          <w:b/>
          <w:bCs/>
          <w:sz w:val="32"/>
          <w:szCs w:val="32"/>
          <w:lang w:val="fr-CA"/>
        </w:rPr>
        <w:fldChar w:fldCharType="separate"/>
      </w:r>
      <w:bookmarkStart w:id="82" w:name="_Toc111638510"/>
      <w:bookmarkStart w:id="83" w:name="_Toc114831865"/>
      <w:r w:rsidRPr="008B3C6F">
        <w:rPr>
          <w:rFonts w:eastAsiaTheme="majorEastAsia" w:cstheme="majorBidi"/>
          <w:b/>
          <w:bCs/>
          <w:color w:val="0563C1" w:themeColor="hyperlink"/>
          <w:sz w:val="32"/>
          <w:szCs w:val="32"/>
          <w:u w:val="single"/>
          <w:lang w:val="fr-CA"/>
        </w:rPr>
        <w:t>Services de l'INCA (non</w:t>
      </w:r>
      <w:r w:rsidRPr="008B3C6F">
        <w:rPr>
          <w:rFonts w:eastAsiaTheme="majorEastAsia" w:cstheme="majorBidi"/>
          <w:b/>
          <w:bCs/>
          <w:color w:val="0563C1" w:themeColor="hyperlink"/>
          <w:sz w:val="32"/>
          <w:szCs w:val="32"/>
          <w:u w:val="single"/>
          <w:lang w:val="fr-CA"/>
        </w:rPr>
        <w:t xml:space="preserve"> j</w:t>
      </w:r>
      <w:r w:rsidRPr="008B3C6F">
        <w:rPr>
          <w:rFonts w:eastAsiaTheme="majorEastAsia" w:cstheme="majorBidi"/>
          <w:b/>
          <w:bCs/>
          <w:color w:val="0563C1" w:themeColor="hyperlink"/>
          <w:sz w:val="32"/>
          <w:szCs w:val="32"/>
          <w:u w:val="single"/>
          <w:lang w:val="fr-CA"/>
        </w:rPr>
        <w:t>uridiques)</w:t>
      </w:r>
      <w:bookmarkEnd w:id="82"/>
      <w:bookmarkEnd w:id="83"/>
    </w:p>
    <w:p w14:paraId="4B0D6F6A" w14:textId="77777777" w:rsidR="008A465E" w:rsidRPr="008B3C6F" w:rsidRDefault="00000000">
      <w:pPr>
        <w:rPr>
          <w:lang w:val="fr-CA"/>
        </w:rPr>
      </w:pPr>
      <w:r w:rsidRPr="008B3C6F">
        <w:rPr>
          <w:rFonts w:eastAsiaTheme="majorEastAsia" w:cstheme="majorBidi"/>
          <w:b/>
          <w:bCs/>
          <w:sz w:val="32"/>
          <w:szCs w:val="32"/>
          <w:lang w:val="fr-CA"/>
        </w:rPr>
        <w:fldChar w:fldCharType="end"/>
      </w:r>
      <w:r w:rsidRPr="008B3C6F">
        <w:rPr>
          <w:lang w:val="fr-CA"/>
        </w:rPr>
        <w:t xml:space="preserve">Nous sommes là pour vous aider - contactez INCA pour obtenir plus de services, de soutien et de ressources. Voici quelques façons dont nous pouvons vous aider : </w:t>
      </w:r>
    </w:p>
    <w:p w14:paraId="5D7817D0" w14:textId="2F406C08" w:rsidR="008A465E" w:rsidRPr="008B3C6F" w:rsidRDefault="00000000">
      <w:pPr>
        <w:keepNext/>
        <w:keepLines/>
        <w:numPr>
          <w:ilvl w:val="0"/>
          <w:numId w:val="25"/>
        </w:numPr>
        <w:spacing w:before="240" w:after="240"/>
        <w:outlineLvl w:val="2"/>
        <w:rPr>
          <w:rFonts w:eastAsiaTheme="majorEastAsia" w:cstheme="majorBidi"/>
          <w:b/>
          <w:sz w:val="28"/>
          <w:szCs w:val="28"/>
          <w:lang w:val="fr-CA"/>
        </w:rPr>
      </w:pPr>
      <w:hyperlink r:id="rId71" w:history="1">
        <w:bookmarkStart w:id="84" w:name="_Toc111638511"/>
        <w:bookmarkStart w:id="85" w:name="_Toc114831866"/>
        <w:r w:rsidR="00A052A5" w:rsidRPr="008B3C6F">
          <w:rPr>
            <w:rFonts w:eastAsiaTheme="majorEastAsia" w:cstheme="majorBidi"/>
            <w:b/>
            <w:color w:val="0563C1" w:themeColor="hyperlink"/>
            <w:sz w:val="28"/>
            <w:szCs w:val="28"/>
            <w:u w:val="single"/>
            <w:lang w:val="fr-CA"/>
          </w:rPr>
          <w:t>Programmes virtuels</w:t>
        </w:r>
        <w:r w:rsidR="00A052A5" w:rsidRPr="008B3C6F">
          <w:rPr>
            <w:rFonts w:eastAsiaTheme="majorEastAsia" w:cstheme="majorBidi"/>
            <w:b/>
            <w:color w:val="0563C1" w:themeColor="hyperlink"/>
            <w:sz w:val="28"/>
            <w:szCs w:val="28"/>
            <w:u w:val="single"/>
            <w:lang w:val="fr-CA"/>
          </w:rPr>
          <w:t xml:space="preserve"> d'INCA</w:t>
        </w:r>
        <w:bookmarkEnd w:id="84"/>
        <w:bookmarkEnd w:id="85"/>
      </w:hyperlink>
    </w:p>
    <w:p w14:paraId="63366C63" w14:textId="77777777" w:rsidR="008A465E" w:rsidRPr="008B3C6F" w:rsidRDefault="00000000">
      <w:pPr>
        <w:numPr>
          <w:ilvl w:val="1"/>
          <w:numId w:val="7"/>
        </w:numPr>
        <w:suppressAutoHyphens/>
        <w:autoSpaceDN w:val="0"/>
        <w:spacing w:after="0"/>
        <w:textAlignment w:val="baseline"/>
        <w:rPr>
          <w:lang w:val="fr-CA"/>
        </w:rPr>
      </w:pPr>
      <w:r w:rsidRPr="008B3C6F">
        <w:rPr>
          <w:rFonts w:eastAsia="Times New Roman" w:cs="Arial"/>
          <w:bCs/>
          <w:lang w:val="fr-CA"/>
        </w:rPr>
        <w:t xml:space="preserve">INCA offre une gamme de programmes virtuels gratuits pour les enfants, les jeunes, les adultes et les familles. </w:t>
      </w:r>
    </w:p>
    <w:p w14:paraId="39E90C66" w14:textId="0F6B5DF2" w:rsidR="008A465E" w:rsidRPr="008B3C6F" w:rsidRDefault="00000000">
      <w:pPr>
        <w:numPr>
          <w:ilvl w:val="1"/>
          <w:numId w:val="7"/>
        </w:numPr>
        <w:suppressAutoHyphens/>
        <w:autoSpaceDN w:val="0"/>
        <w:spacing w:after="0"/>
        <w:textAlignment w:val="baseline"/>
        <w:rPr>
          <w:lang w:val="fr-CA"/>
        </w:rPr>
      </w:pPr>
      <w:r w:rsidRPr="008B3C6F">
        <w:rPr>
          <w:rFonts w:eastAsia="Times New Roman" w:cs="Arial"/>
          <w:bCs/>
          <w:lang w:val="fr-CA"/>
        </w:rPr>
        <w:t xml:space="preserve">Vous pouvez consulter la liste des programmes virtuels nationaux offerts par INCA sur le </w:t>
      </w:r>
      <w:hyperlink r:id="rId72" w:history="1">
        <w:r w:rsidRPr="008B3C6F">
          <w:rPr>
            <w:rFonts w:eastAsia="Times New Roman" w:cs="Arial"/>
            <w:b/>
            <w:color w:val="0563C1" w:themeColor="hyperlink"/>
            <w:u w:val="single"/>
            <w:lang w:val="fr-CA"/>
          </w:rPr>
          <w:t>site Web d'</w:t>
        </w:r>
        <w:r w:rsidRPr="008B3C6F">
          <w:rPr>
            <w:rFonts w:eastAsia="Times New Roman" w:cs="Arial"/>
            <w:b/>
            <w:color w:val="0563C1" w:themeColor="hyperlink"/>
            <w:u w:val="single"/>
            <w:lang w:val="fr-CA"/>
          </w:rPr>
          <w:t>INCA</w:t>
        </w:r>
      </w:hyperlink>
      <w:r w:rsidRPr="008B3C6F">
        <w:rPr>
          <w:rFonts w:eastAsia="Times New Roman" w:cs="Arial"/>
          <w:bCs/>
          <w:lang w:val="fr-CA"/>
        </w:rPr>
        <w:t xml:space="preserve">. </w:t>
      </w:r>
    </w:p>
    <w:p w14:paraId="3C8D7740" w14:textId="66ED9EE8" w:rsidR="008A465E" w:rsidRPr="008B3C6F" w:rsidRDefault="00000000">
      <w:pPr>
        <w:numPr>
          <w:ilvl w:val="1"/>
          <w:numId w:val="7"/>
        </w:numPr>
        <w:suppressAutoHyphens/>
        <w:autoSpaceDN w:val="0"/>
        <w:spacing w:after="0"/>
        <w:textAlignment w:val="baseline"/>
        <w:rPr>
          <w:lang w:val="fr-CA"/>
        </w:rPr>
      </w:pPr>
      <w:r w:rsidRPr="008B3C6F">
        <w:rPr>
          <w:rFonts w:eastAsia="Times New Roman" w:cs="Arial"/>
          <w:bCs/>
          <w:lang w:val="fr-CA"/>
        </w:rPr>
        <w:t xml:space="preserve">Vous pouvez accéder à la liste et au calendrier des programmes virtuels offerts par INCA-Nouveau-Brunswick sur le </w:t>
      </w:r>
      <w:hyperlink r:id="rId73" w:history="1">
        <w:r w:rsidRPr="008B3C6F">
          <w:rPr>
            <w:b/>
            <w:color w:val="0563C1" w:themeColor="hyperlink"/>
            <w:u w:val="single"/>
            <w:lang w:val="fr-CA"/>
          </w:rPr>
          <w:t>site Web d'INCA-N</w:t>
        </w:r>
        <w:r w:rsidRPr="008B3C6F">
          <w:rPr>
            <w:b/>
            <w:color w:val="0563C1" w:themeColor="hyperlink"/>
            <w:u w:val="single"/>
            <w:lang w:val="fr-CA"/>
          </w:rPr>
          <w:t>ouveau-Brunswick</w:t>
        </w:r>
      </w:hyperlink>
      <w:r w:rsidRPr="008B3C6F">
        <w:rPr>
          <w:lang w:val="fr-CA"/>
        </w:rPr>
        <w:t>.</w:t>
      </w:r>
    </w:p>
    <w:p w14:paraId="1A24B60F" w14:textId="77777777" w:rsidR="008A465E" w:rsidRPr="008B3C6F" w:rsidRDefault="00000000">
      <w:pPr>
        <w:keepNext/>
        <w:keepLines/>
        <w:numPr>
          <w:ilvl w:val="0"/>
          <w:numId w:val="26"/>
        </w:numPr>
        <w:spacing w:before="240" w:after="240"/>
        <w:outlineLvl w:val="2"/>
        <w:rPr>
          <w:rFonts w:eastAsiaTheme="majorEastAsia" w:cstheme="majorBidi"/>
          <w:b/>
          <w:bCs/>
          <w:color w:val="0563C1" w:themeColor="hyperlink"/>
          <w:sz w:val="28"/>
          <w:szCs w:val="28"/>
          <w:u w:val="single"/>
          <w:lang w:val="fr-CA"/>
        </w:rPr>
      </w:pPr>
      <w:r w:rsidRPr="008B3C6F">
        <w:rPr>
          <w:rFonts w:eastAsiaTheme="majorEastAsia" w:cstheme="majorBidi"/>
          <w:b/>
          <w:bCs/>
          <w:sz w:val="28"/>
          <w:szCs w:val="28"/>
          <w:lang w:val="fr-CA"/>
        </w:rPr>
        <w:fldChar w:fldCharType="begin"/>
      </w:r>
      <w:r w:rsidRPr="008B3C6F">
        <w:rPr>
          <w:rFonts w:eastAsiaTheme="majorEastAsia" w:cstheme="majorBidi"/>
          <w:b/>
          <w:bCs/>
          <w:sz w:val="28"/>
          <w:szCs w:val="28"/>
          <w:lang w:val="fr-CA"/>
        </w:rPr>
        <w:instrText xml:space="preserve"> HYPERLINK "https://cnib.ca/en/cnibs-virtual-program-offerings?region=nb" \l "tech" </w:instrText>
      </w:r>
      <w:r w:rsidRPr="008B3C6F">
        <w:rPr>
          <w:rFonts w:eastAsiaTheme="majorEastAsia" w:cstheme="majorBidi"/>
          <w:b/>
          <w:bCs/>
          <w:sz w:val="28"/>
          <w:szCs w:val="28"/>
          <w:lang w:val="fr-CA"/>
        </w:rPr>
        <w:fldChar w:fldCharType="separate"/>
      </w:r>
      <w:bookmarkStart w:id="86" w:name="_Toc111638512"/>
      <w:bookmarkStart w:id="87" w:name="_Toc114831867"/>
      <w:r w:rsidRPr="008B3C6F">
        <w:rPr>
          <w:rFonts w:eastAsia="Times New Roman" w:cs="Arial"/>
          <w:b/>
          <w:bCs/>
          <w:color w:val="0563C1" w:themeColor="hyperlink"/>
          <w:sz w:val="28"/>
          <w:szCs w:val="28"/>
          <w:u w:val="single"/>
          <w:lang w:val="fr-CA"/>
        </w:rPr>
        <w:t>Formation</w:t>
      </w:r>
      <w:r w:rsidRPr="008B3C6F">
        <w:rPr>
          <w:rFonts w:eastAsia="Times New Roman" w:cs="Arial"/>
          <w:b/>
          <w:bCs/>
          <w:color w:val="0563C1" w:themeColor="hyperlink"/>
          <w:sz w:val="28"/>
          <w:szCs w:val="28"/>
          <w:u w:val="single"/>
          <w:lang w:val="fr-CA"/>
        </w:rPr>
        <w:t xml:space="preserve"> en technologie</w:t>
      </w:r>
      <w:bookmarkEnd w:id="87"/>
      <w:r w:rsidRPr="008B3C6F">
        <w:rPr>
          <w:rFonts w:eastAsia="Times New Roman" w:cs="Arial"/>
          <w:b/>
          <w:bCs/>
          <w:color w:val="0563C1" w:themeColor="hyperlink"/>
          <w:sz w:val="28"/>
          <w:szCs w:val="28"/>
          <w:u w:val="single"/>
          <w:lang w:val="fr-CA"/>
        </w:rPr>
        <w:t xml:space="preserve"> </w:t>
      </w:r>
      <w:bookmarkEnd w:id="86"/>
    </w:p>
    <w:p w14:paraId="0D690ED5" w14:textId="77777777" w:rsidR="008A465E" w:rsidRPr="008B3C6F" w:rsidRDefault="00000000">
      <w:pPr>
        <w:numPr>
          <w:ilvl w:val="1"/>
          <w:numId w:val="26"/>
        </w:numPr>
        <w:suppressAutoHyphens/>
        <w:autoSpaceDN w:val="0"/>
        <w:spacing w:after="0"/>
        <w:textAlignment w:val="baseline"/>
        <w:rPr>
          <w:lang w:val="fr-CA"/>
        </w:rPr>
      </w:pPr>
      <w:r w:rsidRPr="008B3C6F">
        <w:rPr>
          <w:rFonts w:eastAsia="Times New Roman" w:cs="Arial"/>
          <w:b/>
          <w:bCs/>
          <w:lang w:val="fr-CA"/>
        </w:rPr>
        <w:fldChar w:fldCharType="end"/>
      </w:r>
      <w:r w:rsidRPr="008B3C6F">
        <w:rPr>
          <w:lang w:val="fr-CA"/>
        </w:rPr>
        <w:t xml:space="preserve">Joignez-vous aux responsables techniques d'INCA de partout au pays pour une programmation qui met en valeur la série de programmes, d'applications, de produits et de services qui vous permettront d'atteindre vos objectifs personnels et professionnels.  </w:t>
      </w:r>
    </w:p>
    <w:p w14:paraId="126AA965" w14:textId="659B3142" w:rsidR="008A465E" w:rsidRPr="008B3C6F" w:rsidRDefault="00000000">
      <w:pPr>
        <w:keepNext/>
        <w:keepLines/>
        <w:numPr>
          <w:ilvl w:val="0"/>
          <w:numId w:val="27"/>
        </w:numPr>
        <w:spacing w:before="240" w:after="240"/>
        <w:outlineLvl w:val="2"/>
        <w:rPr>
          <w:rFonts w:eastAsiaTheme="majorEastAsia" w:cstheme="majorBidi"/>
          <w:b/>
          <w:color w:val="0563C1" w:themeColor="hyperlink"/>
          <w:sz w:val="28"/>
          <w:szCs w:val="28"/>
          <w:u w:val="single"/>
          <w:lang w:val="fr-CA"/>
        </w:rPr>
      </w:pPr>
      <w:r w:rsidRPr="008B3C6F">
        <w:rPr>
          <w:rFonts w:eastAsiaTheme="majorEastAsia" w:cstheme="majorBidi"/>
          <w:b/>
          <w:bCs/>
          <w:sz w:val="28"/>
          <w:szCs w:val="28"/>
          <w:lang w:val="fr-CA"/>
        </w:rPr>
        <w:fldChar w:fldCharType="begin"/>
      </w:r>
      <w:r w:rsidR="00AA691A">
        <w:rPr>
          <w:rFonts w:eastAsiaTheme="majorEastAsia" w:cstheme="majorBidi"/>
          <w:b/>
          <w:bCs/>
          <w:sz w:val="28"/>
          <w:szCs w:val="28"/>
          <w:lang w:val="fr-CA"/>
        </w:rPr>
        <w:instrText>HYPERLINK "https://www.inca.ca/fr/programme-vision-amitie-distance?region=nb"</w:instrText>
      </w:r>
      <w:r w:rsidR="00AA691A" w:rsidRPr="008B3C6F">
        <w:rPr>
          <w:rFonts w:eastAsiaTheme="majorEastAsia" w:cstheme="majorBidi"/>
          <w:b/>
          <w:bCs/>
          <w:sz w:val="28"/>
          <w:szCs w:val="28"/>
          <w:lang w:val="fr-CA"/>
        </w:rPr>
      </w:r>
      <w:r w:rsidRPr="008B3C6F">
        <w:rPr>
          <w:rFonts w:eastAsiaTheme="majorEastAsia" w:cstheme="majorBidi"/>
          <w:b/>
          <w:bCs/>
          <w:sz w:val="28"/>
          <w:szCs w:val="28"/>
          <w:lang w:val="fr-CA"/>
        </w:rPr>
        <w:fldChar w:fldCharType="separate"/>
      </w:r>
      <w:bookmarkStart w:id="88" w:name="_Toc111638513"/>
      <w:bookmarkStart w:id="89" w:name="_Toc114831868"/>
      <w:r w:rsidRPr="008B3C6F">
        <w:rPr>
          <w:rFonts w:eastAsia="Times New Roman" w:cs="Arial"/>
          <w:b/>
          <w:color w:val="0563C1" w:themeColor="hyperlink"/>
          <w:sz w:val="28"/>
          <w:szCs w:val="28"/>
          <w:u w:val="single"/>
          <w:lang w:val="fr-CA"/>
        </w:rPr>
        <w:t>Vision</w:t>
      </w:r>
      <w:r w:rsidR="008F7DB3">
        <w:rPr>
          <w:rFonts w:eastAsia="Times New Roman" w:cs="Arial"/>
          <w:b/>
          <w:color w:val="0563C1" w:themeColor="hyperlink"/>
          <w:sz w:val="28"/>
          <w:szCs w:val="28"/>
          <w:u w:val="single"/>
          <w:lang w:val="fr-CA"/>
        </w:rPr>
        <w:t xml:space="preserve"> Amitié à dist</w:t>
      </w:r>
      <w:r w:rsidR="008F7DB3">
        <w:rPr>
          <w:rFonts w:eastAsia="Times New Roman" w:cs="Arial"/>
          <w:b/>
          <w:color w:val="0563C1" w:themeColor="hyperlink"/>
          <w:sz w:val="28"/>
          <w:szCs w:val="28"/>
          <w:u w:val="single"/>
          <w:lang w:val="fr-CA"/>
        </w:rPr>
        <w:t>ance</w:t>
      </w:r>
      <w:bookmarkEnd w:id="89"/>
      <w:r w:rsidRPr="008B3C6F">
        <w:rPr>
          <w:rFonts w:eastAsia="Times New Roman" w:cs="Arial"/>
          <w:b/>
          <w:color w:val="0563C1" w:themeColor="hyperlink"/>
          <w:sz w:val="28"/>
          <w:szCs w:val="28"/>
          <w:u w:val="single"/>
          <w:lang w:val="fr-CA"/>
        </w:rPr>
        <w:t xml:space="preserve"> </w:t>
      </w:r>
      <w:bookmarkEnd w:id="88"/>
    </w:p>
    <w:p w14:paraId="20F13B05" w14:textId="597EE7E8" w:rsidR="008A465E" w:rsidRPr="008B3C6F" w:rsidRDefault="00000000">
      <w:pPr>
        <w:numPr>
          <w:ilvl w:val="1"/>
          <w:numId w:val="7"/>
        </w:numPr>
        <w:suppressAutoHyphens/>
        <w:autoSpaceDN w:val="0"/>
        <w:spacing w:after="0"/>
        <w:textAlignment w:val="baseline"/>
        <w:rPr>
          <w:lang w:val="fr-CA"/>
        </w:rPr>
      </w:pPr>
      <w:r w:rsidRPr="008B3C6F">
        <w:rPr>
          <w:rFonts w:eastAsia="Times New Roman" w:cs="Arial"/>
          <w:b/>
          <w:lang w:val="fr-CA"/>
        </w:rPr>
        <w:fldChar w:fldCharType="end"/>
      </w:r>
      <w:r w:rsidRPr="008B3C6F">
        <w:rPr>
          <w:lang w:val="fr-CA"/>
        </w:rPr>
        <w:t>Le programme Vision</w:t>
      </w:r>
      <w:r w:rsidR="008F7DB3">
        <w:rPr>
          <w:lang w:val="fr-CA"/>
        </w:rPr>
        <w:t xml:space="preserve"> Amitié à distance</w:t>
      </w:r>
      <w:r w:rsidRPr="008B3C6F">
        <w:rPr>
          <w:lang w:val="fr-CA"/>
        </w:rPr>
        <w:t xml:space="preserve"> a pour but de lutter contre le sentiment d'isolement que ressentent de nombreuses personnes </w:t>
      </w:r>
      <w:r w:rsidR="000A54ED">
        <w:rPr>
          <w:lang w:val="fr-CA"/>
        </w:rPr>
        <w:t>ayant une perte de vision</w:t>
      </w:r>
      <w:r w:rsidRPr="008B3C6F">
        <w:rPr>
          <w:lang w:val="fr-CA"/>
        </w:rPr>
        <w:t xml:space="preserve">. Grâce au programme </w:t>
      </w:r>
      <w:r w:rsidR="008F7DB3" w:rsidRPr="008B3C6F">
        <w:rPr>
          <w:lang w:val="fr-CA"/>
        </w:rPr>
        <w:t>Vision</w:t>
      </w:r>
      <w:r w:rsidR="008F7DB3">
        <w:rPr>
          <w:lang w:val="fr-CA"/>
        </w:rPr>
        <w:t xml:space="preserve"> Amitié à distance</w:t>
      </w:r>
      <w:r w:rsidRPr="008B3C6F">
        <w:rPr>
          <w:lang w:val="fr-CA"/>
        </w:rPr>
        <w:t xml:space="preserve">, les Canadiens aveugles ou </w:t>
      </w:r>
      <w:r w:rsidR="008F7DB3">
        <w:rPr>
          <w:lang w:val="fr-CA"/>
        </w:rPr>
        <w:t>ayant une perte de vision</w:t>
      </w:r>
      <w:r w:rsidRPr="008B3C6F">
        <w:rPr>
          <w:lang w:val="fr-CA"/>
        </w:rPr>
        <w:t xml:space="preserve"> sont mis en relation avec des volontaires voyants pour participer à des conversations virtuelles hebdomadaires. </w:t>
      </w:r>
    </w:p>
    <w:p w14:paraId="6171F28D" w14:textId="2BDE0968" w:rsidR="008A465E" w:rsidRPr="008B3C6F" w:rsidRDefault="00000000">
      <w:pPr>
        <w:keepNext/>
        <w:keepLines/>
        <w:numPr>
          <w:ilvl w:val="0"/>
          <w:numId w:val="28"/>
        </w:numPr>
        <w:spacing w:before="240" w:after="240"/>
        <w:outlineLvl w:val="2"/>
        <w:rPr>
          <w:rFonts w:eastAsiaTheme="majorEastAsia" w:cstheme="majorBidi"/>
          <w:sz w:val="28"/>
          <w:szCs w:val="28"/>
          <w:lang w:val="fr-CA"/>
        </w:rPr>
      </w:pPr>
      <w:hyperlink r:id="rId74" w:history="1">
        <w:bookmarkStart w:id="90" w:name="_Toc114831869"/>
        <w:bookmarkStart w:id="91" w:name="_Toc111638514"/>
        <w:r w:rsidR="00A052A5" w:rsidRPr="008B3C6F">
          <w:rPr>
            <w:rFonts w:eastAsiaTheme="majorEastAsia" w:cstheme="majorBidi"/>
            <w:b/>
            <w:color w:val="0563C1" w:themeColor="hyperlink"/>
            <w:sz w:val="28"/>
            <w:szCs w:val="28"/>
            <w:u w:val="single"/>
            <w:lang w:val="fr-CA"/>
          </w:rPr>
          <w:t xml:space="preserve">Boutique </w:t>
        </w:r>
        <w:r w:rsidR="008F7DB3">
          <w:rPr>
            <w:rFonts w:eastAsiaTheme="majorEastAsia" w:cstheme="majorBidi"/>
            <w:b/>
            <w:color w:val="0563C1" w:themeColor="hyperlink"/>
            <w:sz w:val="28"/>
            <w:szCs w:val="28"/>
            <w:u w:val="single"/>
            <w:lang w:val="fr-CA"/>
          </w:rPr>
          <w:t>Mieux Vivre</w:t>
        </w:r>
        <w:r w:rsidR="00A052A5" w:rsidRPr="008B3C6F">
          <w:rPr>
            <w:rFonts w:eastAsiaTheme="majorEastAsia" w:cstheme="majorBidi"/>
            <w:b/>
            <w:color w:val="0563C1" w:themeColor="hyperlink"/>
            <w:sz w:val="28"/>
            <w:szCs w:val="28"/>
            <w:u w:val="single"/>
            <w:lang w:val="fr-CA"/>
          </w:rPr>
          <w:t xml:space="preserve"> en lig</w:t>
        </w:r>
        <w:r w:rsidR="00A052A5" w:rsidRPr="008B3C6F">
          <w:rPr>
            <w:rFonts w:eastAsiaTheme="majorEastAsia" w:cstheme="majorBidi"/>
            <w:b/>
            <w:color w:val="0563C1" w:themeColor="hyperlink"/>
            <w:sz w:val="28"/>
            <w:szCs w:val="28"/>
            <w:u w:val="single"/>
            <w:lang w:val="fr-CA"/>
          </w:rPr>
          <w:t>n</w:t>
        </w:r>
        <w:r w:rsidR="00A052A5" w:rsidRPr="008B3C6F">
          <w:rPr>
            <w:rFonts w:eastAsiaTheme="majorEastAsia" w:cstheme="majorBidi"/>
            <w:b/>
            <w:color w:val="0563C1" w:themeColor="hyperlink"/>
            <w:sz w:val="28"/>
            <w:szCs w:val="28"/>
            <w:u w:val="single"/>
            <w:lang w:val="fr-CA"/>
          </w:rPr>
          <w:t>e d'INCA</w:t>
        </w:r>
        <w:bookmarkEnd w:id="90"/>
        <w:r w:rsidR="00A052A5" w:rsidRPr="008B3C6F">
          <w:rPr>
            <w:rFonts w:eastAsiaTheme="majorEastAsia" w:cstheme="majorBidi"/>
            <w:b/>
            <w:color w:val="0563C1" w:themeColor="hyperlink"/>
            <w:sz w:val="28"/>
            <w:szCs w:val="28"/>
            <w:u w:val="single"/>
            <w:lang w:val="fr-CA"/>
          </w:rPr>
          <w:t xml:space="preserve"> </w:t>
        </w:r>
        <w:bookmarkEnd w:id="91"/>
      </w:hyperlink>
    </w:p>
    <w:p w14:paraId="6B72ECDA" w14:textId="61D53228" w:rsidR="008A465E" w:rsidRPr="008B3C6F" w:rsidRDefault="008F7DB3">
      <w:pPr>
        <w:numPr>
          <w:ilvl w:val="1"/>
          <w:numId w:val="7"/>
        </w:numPr>
        <w:suppressAutoHyphens/>
        <w:autoSpaceDN w:val="0"/>
        <w:spacing w:after="0"/>
        <w:textAlignment w:val="baseline"/>
        <w:rPr>
          <w:lang w:val="fr-CA"/>
        </w:rPr>
      </w:pPr>
      <w:r>
        <w:rPr>
          <w:lang w:val="fr-CA"/>
        </w:rPr>
        <w:t>Mieux Vivre</w:t>
      </w:r>
      <w:r w:rsidRPr="008B3C6F">
        <w:rPr>
          <w:lang w:val="fr-CA"/>
        </w:rPr>
        <w:t xml:space="preserve"> d'INCA est une expérience interactive de vente au détail qui permet aux personnes </w:t>
      </w:r>
      <w:r w:rsidR="009C42FA">
        <w:rPr>
          <w:lang w:val="fr-CA"/>
        </w:rPr>
        <w:t xml:space="preserve">en situation de </w:t>
      </w:r>
      <w:r w:rsidRPr="008B3C6F">
        <w:rPr>
          <w:lang w:val="fr-CA"/>
        </w:rPr>
        <w:t xml:space="preserve">handicap d'avoir un accès direct aux dernières percées en matière de technologies d'assistance, ainsi qu'aux produits favoris qui ont fait leurs preuves. </w:t>
      </w:r>
    </w:p>
    <w:p w14:paraId="32F55B09" w14:textId="7CDDE54A" w:rsidR="008A465E" w:rsidRPr="008B3C6F" w:rsidRDefault="00000000">
      <w:pPr>
        <w:numPr>
          <w:ilvl w:val="1"/>
          <w:numId w:val="7"/>
        </w:numPr>
        <w:suppressAutoHyphens/>
        <w:autoSpaceDN w:val="0"/>
        <w:spacing w:after="0"/>
        <w:textAlignment w:val="baseline"/>
        <w:rPr>
          <w:lang w:val="fr-CA"/>
        </w:rPr>
      </w:pPr>
      <w:r w:rsidRPr="008B3C6F">
        <w:rPr>
          <w:lang w:val="fr-CA"/>
        </w:rPr>
        <w:t>L'objectif de</w:t>
      </w:r>
      <w:r w:rsidR="008F7DB3">
        <w:rPr>
          <w:lang w:val="fr-CA"/>
        </w:rPr>
        <w:t xml:space="preserve"> Mieux Vivre</w:t>
      </w:r>
      <w:r w:rsidRPr="008B3C6F">
        <w:rPr>
          <w:lang w:val="fr-CA"/>
        </w:rPr>
        <w:t xml:space="preserve"> n'est pas </w:t>
      </w:r>
      <w:r w:rsidRPr="008B3C6F">
        <w:rPr>
          <w:rFonts w:eastAsia="Times New Roman" w:cs="Arial"/>
          <w:color w:val="000000"/>
          <w:lang w:val="fr-CA" w:eastAsia="en-CA"/>
        </w:rPr>
        <w:t>nécessairement de vendre des produits, mais de donner aux clients les compétences et la confiance dont ils ont besoin pour tirer le meilleur parti des outils d'assistance qui peuvent les aider à mener une vie meilleure.</w:t>
      </w:r>
    </w:p>
    <w:p w14:paraId="09B23B38" w14:textId="2B6CA8C0" w:rsidR="008A465E" w:rsidRPr="008B3C6F" w:rsidRDefault="00000000">
      <w:pPr>
        <w:keepNext/>
        <w:keepLines/>
        <w:numPr>
          <w:ilvl w:val="0"/>
          <w:numId w:val="29"/>
        </w:numPr>
        <w:spacing w:before="240" w:after="240"/>
        <w:outlineLvl w:val="2"/>
        <w:rPr>
          <w:rFonts w:eastAsiaTheme="majorEastAsia" w:cstheme="majorBidi"/>
          <w:sz w:val="28"/>
          <w:szCs w:val="28"/>
          <w:lang w:val="fr-CA"/>
        </w:rPr>
      </w:pPr>
      <w:hyperlink r:id="rId75" w:history="1">
        <w:bookmarkStart w:id="92" w:name="_Toc114831870"/>
        <w:bookmarkStart w:id="93" w:name="_Toc111638515"/>
        <w:r w:rsidR="00A052A5" w:rsidRPr="008B3C6F">
          <w:rPr>
            <w:rFonts w:eastAsiaTheme="majorEastAsia" w:cstheme="majorBidi"/>
            <w:b/>
            <w:color w:val="0563C1" w:themeColor="hyperlink"/>
            <w:sz w:val="28"/>
            <w:szCs w:val="28"/>
            <w:u w:val="single"/>
            <w:lang w:val="fr-CA"/>
          </w:rPr>
          <w:t>Le personnel chargé de la défense des intérêts</w:t>
        </w:r>
        <w:r w:rsidR="00A052A5" w:rsidRPr="008B3C6F">
          <w:rPr>
            <w:rFonts w:eastAsiaTheme="majorEastAsia" w:cstheme="majorBidi"/>
            <w:b/>
            <w:color w:val="0563C1" w:themeColor="hyperlink"/>
            <w:sz w:val="28"/>
            <w:szCs w:val="28"/>
            <w:u w:val="single"/>
            <w:lang w:val="fr-CA"/>
          </w:rPr>
          <w:t xml:space="preserve"> d'INCA</w:t>
        </w:r>
        <w:bookmarkEnd w:id="92"/>
        <w:r w:rsidR="00A052A5" w:rsidRPr="008B3C6F">
          <w:rPr>
            <w:rFonts w:eastAsiaTheme="majorEastAsia" w:cstheme="majorBidi"/>
            <w:b/>
            <w:color w:val="0563C1" w:themeColor="hyperlink"/>
            <w:sz w:val="28"/>
            <w:szCs w:val="28"/>
            <w:u w:val="single"/>
            <w:lang w:val="fr-CA"/>
          </w:rPr>
          <w:t xml:space="preserve"> </w:t>
        </w:r>
        <w:bookmarkEnd w:id="93"/>
      </w:hyperlink>
    </w:p>
    <w:p w14:paraId="159689BF" w14:textId="77777777" w:rsidR="008A465E" w:rsidRPr="008B3C6F" w:rsidRDefault="00000000">
      <w:pPr>
        <w:numPr>
          <w:ilvl w:val="1"/>
          <w:numId w:val="8"/>
        </w:numPr>
        <w:suppressAutoHyphens/>
        <w:autoSpaceDN w:val="0"/>
        <w:spacing w:after="0"/>
        <w:textAlignment w:val="baseline"/>
        <w:rPr>
          <w:b/>
          <w:bCs/>
          <w:lang w:val="fr-CA"/>
        </w:rPr>
      </w:pPr>
      <w:r w:rsidRPr="008B3C6F">
        <w:rPr>
          <w:lang w:val="fr-CA"/>
        </w:rPr>
        <w:t>Le personnel chargé de la défense des droits d'INCA peut aider les clients à défendre leurs intérêts et à comprendre leurs droits au Nouveau-Brunswick.</w:t>
      </w:r>
    </w:p>
    <w:p w14:paraId="4B2F12EB" w14:textId="5ED560DC" w:rsidR="008A465E" w:rsidRPr="008B3C6F" w:rsidRDefault="00000000">
      <w:pPr>
        <w:keepNext/>
        <w:keepLines/>
        <w:numPr>
          <w:ilvl w:val="0"/>
          <w:numId w:val="30"/>
        </w:numPr>
        <w:spacing w:before="240" w:after="240"/>
        <w:outlineLvl w:val="2"/>
        <w:rPr>
          <w:rFonts w:eastAsiaTheme="majorEastAsia" w:cstheme="majorBidi"/>
          <w:b/>
          <w:sz w:val="28"/>
          <w:szCs w:val="28"/>
          <w:lang w:val="fr-CA"/>
        </w:rPr>
      </w:pPr>
      <w:hyperlink r:id="rId76" w:history="1">
        <w:bookmarkStart w:id="94" w:name="_Toc114831871"/>
        <w:bookmarkStart w:id="95" w:name="_Toc111638516"/>
        <w:r w:rsidR="00A052A5" w:rsidRPr="008B3C6F">
          <w:rPr>
            <w:rFonts w:eastAsiaTheme="majorEastAsia" w:cstheme="majorBidi"/>
            <w:b/>
            <w:color w:val="0563C1" w:themeColor="hyperlink"/>
            <w:sz w:val="28"/>
            <w:szCs w:val="28"/>
            <w:u w:val="single"/>
            <w:lang w:val="fr-CA"/>
          </w:rPr>
          <w:t>Programme de chiens-guides d</w:t>
        </w:r>
        <w:r w:rsidR="00A052A5" w:rsidRPr="008B3C6F">
          <w:rPr>
            <w:rFonts w:eastAsiaTheme="majorEastAsia" w:cstheme="majorBidi"/>
            <w:b/>
            <w:color w:val="0563C1" w:themeColor="hyperlink"/>
            <w:sz w:val="28"/>
            <w:szCs w:val="28"/>
            <w:u w:val="single"/>
            <w:lang w:val="fr-CA"/>
          </w:rPr>
          <w:t>'INCA</w:t>
        </w:r>
        <w:bookmarkEnd w:id="94"/>
        <w:r w:rsidR="00A052A5" w:rsidRPr="008B3C6F">
          <w:rPr>
            <w:rFonts w:eastAsiaTheme="majorEastAsia" w:cstheme="majorBidi"/>
            <w:b/>
            <w:color w:val="0563C1" w:themeColor="hyperlink"/>
            <w:sz w:val="28"/>
            <w:szCs w:val="28"/>
            <w:u w:val="single"/>
            <w:lang w:val="fr-CA"/>
          </w:rPr>
          <w:t xml:space="preserve"> </w:t>
        </w:r>
        <w:bookmarkEnd w:id="95"/>
      </w:hyperlink>
    </w:p>
    <w:p w14:paraId="67F5937E" w14:textId="77777777" w:rsidR="008A465E" w:rsidRPr="008B3C6F" w:rsidRDefault="00000000">
      <w:pPr>
        <w:numPr>
          <w:ilvl w:val="1"/>
          <w:numId w:val="8"/>
        </w:numPr>
        <w:suppressAutoHyphens/>
        <w:autoSpaceDN w:val="0"/>
        <w:spacing w:after="0"/>
        <w:textAlignment w:val="baseline"/>
        <w:rPr>
          <w:lang w:val="fr-CA"/>
        </w:rPr>
      </w:pPr>
      <w:r w:rsidRPr="008B3C6F">
        <w:rPr>
          <w:lang w:val="fr-CA"/>
        </w:rPr>
        <w:t>Le Programme de chiens-guides d'INCA peut aider les maîtres de chiens-guides à défendre leurs intérêts et à comprendre leurs droits. Ce programme permet également de sensibiliser les organismes aux droits des utilisateurs de chiens-guides.</w:t>
      </w:r>
    </w:p>
    <w:bookmarkStart w:id="96" w:name="_Hlk111805168"/>
    <w:p w14:paraId="4637AD89" w14:textId="78790E93" w:rsidR="008A465E" w:rsidRPr="008B3C6F" w:rsidRDefault="00000000">
      <w:pPr>
        <w:keepNext/>
        <w:keepLines/>
        <w:spacing w:before="360"/>
        <w:ind w:left="737" w:hanging="737"/>
        <w:outlineLvl w:val="1"/>
        <w:rPr>
          <w:rFonts w:eastAsiaTheme="majorEastAsia" w:cstheme="majorBidi"/>
          <w:b/>
          <w:sz w:val="32"/>
          <w:szCs w:val="32"/>
          <w:lang w:val="fr-CA"/>
        </w:rPr>
      </w:pPr>
      <w:r w:rsidRPr="008B3C6F">
        <w:rPr>
          <w:rFonts w:eastAsiaTheme="majorEastAsia" w:cstheme="majorBidi"/>
          <w:b/>
          <w:sz w:val="32"/>
          <w:szCs w:val="32"/>
          <w:lang w:val="fr-CA"/>
        </w:rPr>
        <w:fldChar w:fldCharType="begin"/>
      </w:r>
      <w:r w:rsidR="00AA691A">
        <w:rPr>
          <w:rFonts w:eastAsiaTheme="majorEastAsia" w:cstheme="majorBidi"/>
          <w:b/>
          <w:sz w:val="32"/>
          <w:szCs w:val="32"/>
          <w:lang w:val="fr-CA"/>
        </w:rPr>
        <w:instrText>HYPERLINK "https://visionlossrehab.ca/fr"</w:instrText>
      </w:r>
      <w:r w:rsidR="00AA691A" w:rsidRPr="008B3C6F">
        <w:rPr>
          <w:rFonts w:eastAsiaTheme="majorEastAsia" w:cstheme="majorBidi"/>
          <w:b/>
          <w:sz w:val="32"/>
          <w:szCs w:val="32"/>
          <w:lang w:val="fr-CA"/>
        </w:rPr>
      </w:r>
      <w:r w:rsidRPr="008B3C6F">
        <w:rPr>
          <w:rFonts w:eastAsiaTheme="majorEastAsia" w:cstheme="majorBidi"/>
          <w:b/>
          <w:sz w:val="32"/>
          <w:szCs w:val="32"/>
          <w:lang w:val="fr-CA"/>
        </w:rPr>
        <w:fldChar w:fldCharType="separate"/>
      </w:r>
      <w:bookmarkStart w:id="97" w:name="_Toc114831872"/>
      <w:r w:rsidR="008F7DB3">
        <w:rPr>
          <w:rFonts w:eastAsiaTheme="majorEastAsia" w:cstheme="majorBidi"/>
          <w:b/>
          <w:color w:val="0563C1" w:themeColor="hyperlink"/>
          <w:sz w:val="32"/>
          <w:szCs w:val="32"/>
          <w:u w:val="single"/>
          <w:lang w:val="fr-CA"/>
        </w:rPr>
        <w:t>Réadaptation en déficience visue</w:t>
      </w:r>
      <w:r w:rsidR="008F7DB3">
        <w:rPr>
          <w:rFonts w:eastAsiaTheme="majorEastAsia" w:cstheme="majorBidi"/>
          <w:b/>
          <w:color w:val="0563C1" w:themeColor="hyperlink"/>
          <w:sz w:val="32"/>
          <w:szCs w:val="32"/>
          <w:u w:val="single"/>
          <w:lang w:val="fr-CA"/>
        </w:rPr>
        <w:t>lle</w:t>
      </w:r>
      <w:bookmarkEnd w:id="97"/>
      <w:r w:rsidRPr="008B3C6F">
        <w:rPr>
          <w:rFonts w:eastAsiaTheme="majorEastAsia" w:cstheme="majorBidi"/>
          <w:b/>
          <w:color w:val="0563C1" w:themeColor="hyperlink"/>
          <w:sz w:val="32"/>
          <w:szCs w:val="32"/>
          <w:u w:val="single"/>
          <w:lang w:val="fr-CA"/>
        </w:rPr>
        <w:fldChar w:fldCharType="end"/>
      </w:r>
      <w:r w:rsidRPr="008B3C6F">
        <w:rPr>
          <w:rFonts w:eastAsiaTheme="majorEastAsia" w:cstheme="majorBidi"/>
          <w:b/>
          <w:sz w:val="32"/>
          <w:szCs w:val="32"/>
          <w:lang w:val="fr-CA"/>
        </w:rPr>
        <w:t xml:space="preserve"> </w:t>
      </w:r>
    </w:p>
    <w:p w14:paraId="61092EC5" w14:textId="12E99D98" w:rsidR="008A465E" w:rsidRPr="008B3C6F" w:rsidRDefault="00000000">
      <w:pPr>
        <w:rPr>
          <w:lang w:val="fr-CA"/>
        </w:rPr>
      </w:pPr>
      <w:r w:rsidRPr="008B3C6F">
        <w:rPr>
          <w:lang w:val="fr-CA"/>
        </w:rPr>
        <w:t xml:space="preserve">Réadaptation </w:t>
      </w:r>
      <w:r w:rsidR="008F7DB3">
        <w:rPr>
          <w:lang w:val="fr-CA"/>
        </w:rPr>
        <w:t>en déficience visuelle C</w:t>
      </w:r>
      <w:r w:rsidRPr="008B3C6F">
        <w:rPr>
          <w:lang w:val="fr-CA"/>
        </w:rPr>
        <w:t>anad</w:t>
      </w:r>
      <w:r w:rsidR="008F7DB3">
        <w:rPr>
          <w:lang w:val="fr-CA"/>
        </w:rPr>
        <w:t>a</w:t>
      </w:r>
      <w:r w:rsidRPr="008B3C6F">
        <w:rPr>
          <w:lang w:val="fr-CA"/>
        </w:rPr>
        <w:t xml:space="preserve"> (R</w:t>
      </w:r>
      <w:r w:rsidR="008F7DB3">
        <w:rPr>
          <w:lang w:val="fr-CA"/>
        </w:rPr>
        <w:t>D</w:t>
      </w:r>
      <w:r w:rsidRPr="008B3C6F">
        <w:rPr>
          <w:lang w:val="fr-CA"/>
        </w:rPr>
        <w:t xml:space="preserve">VC) est un organisme national de soins de santé sans but lucratif et le principal fournisseur de services de thérapie de réadaptation et de soins de santé pour les personnes ayant une perte de vision. </w:t>
      </w:r>
      <w:r w:rsidR="008F7DB3">
        <w:rPr>
          <w:lang w:val="fr-CA"/>
        </w:rPr>
        <w:t>Le RD</w:t>
      </w:r>
      <w:r w:rsidRPr="008B3C6F">
        <w:rPr>
          <w:lang w:val="fr-CA"/>
        </w:rPr>
        <w:t>VC fournit aux gens les compétences pratiques dont ils ont besoin pour vivre de façon sécuritaire et autonome.  Les services d</w:t>
      </w:r>
      <w:r w:rsidR="008F7DB3">
        <w:rPr>
          <w:lang w:val="fr-CA"/>
        </w:rPr>
        <w:t>e</w:t>
      </w:r>
      <w:r w:rsidRPr="008B3C6F">
        <w:rPr>
          <w:lang w:val="fr-CA"/>
        </w:rPr>
        <w:t xml:space="preserve"> </w:t>
      </w:r>
      <w:r w:rsidR="008F7DB3">
        <w:rPr>
          <w:lang w:val="fr-CA"/>
        </w:rPr>
        <w:t>RD</w:t>
      </w:r>
      <w:r w:rsidRPr="008B3C6F">
        <w:rPr>
          <w:lang w:val="fr-CA"/>
        </w:rPr>
        <w:t>VC sont adaptés aux besoins et aux objectifs uniques de chaque personne.  Les services d</w:t>
      </w:r>
      <w:r w:rsidR="008F7DB3">
        <w:rPr>
          <w:lang w:val="fr-CA"/>
        </w:rPr>
        <w:t>e</w:t>
      </w:r>
      <w:r w:rsidRPr="008B3C6F">
        <w:rPr>
          <w:lang w:val="fr-CA"/>
        </w:rPr>
        <w:t xml:space="preserve"> </w:t>
      </w:r>
      <w:r w:rsidR="008F7DB3">
        <w:rPr>
          <w:lang w:val="fr-CA"/>
        </w:rPr>
        <w:t>RD</w:t>
      </w:r>
      <w:r w:rsidRPr="008B3C6F">
        <w:rPr>
          <w:lang w:val="fr-CA"/>
        </w:rPr>
        <w:t>VC comprennent, entre autres, les éléments suivants :</w:t>
      </w:r>
    </w:p>
    <w:p w14:paraId="385418C7" w14:textId="0386DC70" w:rsidR="008A465E" w:rsidRPr="008B3C6F" w:rsidRDefault="00000000">
      <w:pPr>
        <w:numPr>
          <w:ilvl w:val="0"/>
          <w:numId w:val="30"/>
        </w:numPr>
        <w:suppressAutoHyphens/>
        <w:autoSpaceDN w:val="0"/>
        <w:spacing w:after="0"/>
        <w:textAlignment w:val="baseline"/>
        <w:rPr>
          <w:lang w:val="fr-CA"/>
        </w:rPr>
      </w:pPr>
      <w:r w:rsidRPr="008B3C6F">
        <w:rPr>
          <w:lang w:val="fr-CA"/>
        </w:rPr>
        <w:t>Aide à la navigation dans de nouveaux environnements et à l'utilisation d'outils de mobilité</w:t>
      </w:r>
      <w:r w:rsidR="008F7DB3">
        <w:rPr>
          <w:lang w:val="fr-CA"/>
        </w:rPr>
        <w:t>.</w:t>
      </w:r>
      <w:r w:rsidRPr="008B3C6F">
        <w:rPr>
          <w:lang w:val="fr-CA"/>
        </w:rPr>
        <w:t xml:space="preserve"> </w:t>
      </w:r>
    </w:p>
    <w:p w14:paraId="0D4762A3" w14:textId="2B31ECCA" w:rsidR="008A465E" w:rsidRPr="008B3C6F" w:rsidRDefault="00000000">
      <w:pPr>
        <w:numPr>
          <w:ilvl w:val="0"/>
          <w:numId w:val="30"/>
        </w:numPr>
        <w:autoSpaceDN w:val="0"/>
        <w:spacing w:after="0"/>
        <w:rPr>
          <w:rFonts w:cs="Arial"/>
          <w:lang w:val="fr-CA"/>
        </w:rPr>
      </w:pPr>
      <w:r w:rsidRPr="008B3C6F">
        <w:rPr>
          <w:rFonts w:cs="Arial"/>
          <w:lang w:val="fr-CA"/>
        </w:rPr>
        <w:t>Assistance pour maximiser la vision restante à l'aide de dispositifs optiques et non optiques</w:t>
      </w:r>
      <w:r w:rsidR="008F7DB3">
        <w:rPr>
          <w:rFonts w:cs="Arial"/>
          <w:lang w:val="fr-CA"/>
        </w:rPr>
        <w:t>.</w:t>
      </w:r>
    </w:p>
    <w:p w14:paraId="069FC09D" w14:textId="4F7D8D44" w:rsidR="008A465E" w:rsidRPr="008B3C6F" w:rsidRDefault="00000000">
      <w:pPr>
        <w:numPr>
          <w:ilvl w:val="0"/>
          <w:numId w:val="30"/>
        </w:numPr>
        <w:suppressAutoHyphens/>
        <w:autoSpaceDN w:val="0"/>
        <w:spacing w:after="0"/>
        <w:textAlignment w:val="baseline"/>
        <w:rPr>
          <w:lang w:val="fr-CA"/>
        </w:rPr>
      </w:pPr>
      <w:r w:rsidRPr="008B3C6F">
        <w:rPr>
          <w:lang w:val="fr-CA"/>
        </w:rPr>
        <w:t>Aide au développement ou au rétablissement des principales aptitudes à la vie quotidienne, comme l'apprentissage de nouvelles façons de cuisiner, de faire les courses et de gérer votre maison</w:t>
      </w:r>
      <w:r w:rsidR="008F7DB3">
        <w:rPr>
          <w:lang w:val="fr-CA"/>
        </w:rPr>
        <w:t>.</w:t>
      </w:r>
    </w:p>
    <w:p w14:paraId="39ACFFC2" w14:textId="0695D92E" w:rsidR="008A465E" w:rsidRPr="008B3C6F" w:rsidRDefault="00000000">
      <w:pPr>
        <w:numPr>
          <w:ilvl w:val="0"/>
          <w:numId w:val="30"/>
        </w:numPr>
        <w:suppressAutoHyphens/>
        <w:autoSpaceDN w:val="0"/>
        <w:spacing w:after="0"/>
        <w:textAlignment w:val="baseline"/>
        <w:rPr>
          <w:lang w:val="fr-CA"/>
        </w:rPr>
      </w:pPr>
      <w:r w:rsidRPr="008B3C6F">
        <w:rPr>
          <w:lang w:val="fr-CA"/>
        </w:rPr>
        <w:t>Aide pour accéder à l'information et utiliser la technologie</w:t>
      </w:r>
      <w:r w:rsidR="008F7DB3">
        <w:rPr>
          <w:lang w:val="fr-CA"/>
        </w:rPr>
        <w:t>.</w:t>
      </w:r>
    </w:p>
    <w:p w14:paraId="3CDC7C36" w14:textId="1A61444F" w:rsidR="008A465E" w:rsidRPr="008B3C6F" w:rsidRDefault="00000000">
      <w:pPr>
        <w:numPr>
          <w:ilvl w:val="0"/>
          <w:numId w:val="30"/>
        </w:numPr>
        <w:suppressAutoHyphens/>
        <w:autoSpaceDN w:val="0"/>
        <w:spacing w:after="0"/>
        <w:textAlignment w:val="baseline"/>
        <w:rPr>
          <w:lang w:val="fr-CA"/>
        </w:rPr>
      </w:pPr>
      <w:r w:rsidRPr="008B3C6F">
        <w:rPr>
          <w:lang w:val="fr-CA"/>
        </w:rPr>
        <w:t>Aide à la planification des études postsecondaires et de l'emploi, et soutien continu</w:t>
      </w:r>
      <w:r w:rsidR="008F7DB3">
        <w:rPr>
          <w:lang w:val="fr-CA"/>
        </w:rPr>
        <w:t>.</w:t>
      </w:r>
    </w:p>
    <w:p w14:paraId="7195E913" w14:textId="0AA7377A" w:rsidR="008A465E" w:rsidRPr="008B3C6F" w:rsidRDefault="008F7DB3">
      <w:pPr>
        <w:rPr>
          <w:lang w:val="fr-CA"/>
        </w:rPr>
      </w:pPr>
      <w:r>
        <w:rPr>
          <w:lang w:val="fr-CA"/>
        </w:rPr>
        <w:t>RD</w:t>
      </w:r>
      <w:r w:rsidRPr="008B3C6F">
        <w:rPr>
          <w:lang w:val="fr-CA"/>
        </w:rPr>
        <w:t xml:space="preserve">VC a des bureaux situés à Moncton, Fredericton et Beresford.  Vous pouvez communiquer avec la succursale de </w:t>
      </w:r>
      <w:r w:rsidR="00DF28EF">
        <w:rPr>
          <w:lang w:val="fr-CA"/>
        </w:rPr>
        <w:t>RD</w:t>
      </w:r>
      <w:r w:rsidRPr="008B3C6F">
        <w:rPr>
          <w:lang w:val="fr-CA"/>
        </w:rPr>
        <w:t xml:space="preserve">VC au Nouveau-Brunswick par courriel à </w:t>
      </w:r>
      <w:hyperlink r:id="rId77" w:history="1">
        <w:r w:rsidRPr="008B3C6F">
          <w:rPr>
            <w:b/>
            <w:color w:val="0563C1" w:themeColor="hyperlink"/>
            <w:u w:val="single"/>
            <w:lang w:val="fr-CA"/>
          </w:rPr>
          <w:t>infonb@vlrehab.ca</w:t>
        </w:r>
      </w:hyperlink>
      <w:r w:rsidRPr="008B3C6F">
        <w:rPr>
          <w:lang w:val="fr-CA"/>
        </w:rPr>
        <w:t xml:space="preserve"> ou par téléphone à :</w:t>
      </w:r>
    </w:p>
    <w:p w14:paraId="1F1B665B" w14:textId="2A4E9A0C" w:rsidR="008A465E" w:rsidRPr="008B3C6F" w:rsidRDefault="00000000">
      <w:pPr>
        <w:numPr>
          <w:ilvl w:val="0"/>
          <w:numId w:val="34"/>
        </w:numPr>
        <w:suppressAutoHyphens/>
        <w:autoSpaceDN w:val="0"/>
        <w:spacing w:after="0"/>
        <w:textAlignment w:val="baseline"/>
        <w:rPr>
          <w:lang w:val="fr-CA"/>
        </w:rPr>
      </w:pPr>
      <w:r w:rsidRPr="008B3C6F">
        <w:rPr>
          <w:lang w:val="fr-CA"/>
        </w:rPr>
        <w:t xml:space="preserve">Bureau de </w:t>
      </w:r>
      <w:r w:rsidR="00DF28EF">
        <w:rPr>
          <w:lang w:val="fr-CA"/>
        </w:rPr>
        <w:t xml:space="preserve">RDVC à </w:t>
      </w:r>
      <w:r w:rsidRPr="008B3C6F">
        <w:rPr>
          <w:lang w:val="fr-CA"/>
        </w:rPr>
        <w:t>Beresford - (506) 546-9922</w:t>
      </w:r>
    </w:p>
    <w:p w14:paraId="79326CA0" w14:textId="2775BDFB" w:rsidR="008A465E" w:rsidRPr="008B3C6F" w:rsidRDefault="00000000">
      <w:pPr>
        <w:numPr>
          <w:ilvl w:val="0"/>
          <w:numId w:val="34"/>
        </w:numPr>
        <w:suppressAutoHyphens/>
        <w:autoSpaceDN w:val="0"/>
        <w:spacing w:after="0"/>
        <w:textAlignment w:val="baseline"/>
        <w:rPr>
          <w:lang w:val="fr-CA"/>
        </w:rPr>
      </w:pPr>
      <w:r w:rsidRPr="008B3C6F">
        <w:rPr>
          <w:lang w:val="fr-CA"/>
        </w:rPr>
        <w:t xml:space="preserve">Bureau de </w:t>
      </w:r>
      <w:r w:rsidR="00DF28EF">
        <w:rPr>
          <w:lang w:val="fr-CA"/>
        </w:rPr>
        <w:t>RD</w:t>
      </w:r>
      <w:r w:rsidRPr="008B3C6F">
        <w:rPr>
          <w:lang w:val="fr-CA"/>
        </w:rPr>
        <w:t>VC à Fredericton - (506) 458-0060</w:t>
      </w:r>
    </w:p>
    <w:p w14:paraId="1E7E1F7A" w14:textId="4B842360" w:rsidR="008A465E" w:rsidRPr="008B3C6F" w:rsidRDefault="00000000">
      <w:pPr>
        <w:numPr>
          <w:ilvl w:val="0"/>
          <w:numId w:val="34"/>
        </w:numPr>
        <w:suppressAutoHyphens/>
        <w:autoSpaceDN w:val="0"/>
        <w:spacing w:after="0"/>
        <w:textAlignment w:val="baseline"/>
        <w:rPr>
          <w:lang w:val="fr-CA"/>
        </w:rPr>
      </w:pPr>
      <w:r w:rsidRPr="008B3C6F">
        <w:rPr>
          <w:lang w:val="fr-CA"/>
        </w:rPr>
        <w:t xml:space="preserve">Bureau de </w:t>
      </w:r>
      <w:r w:rsidR="00DF28EF">
        <w:rPr>
          <w:lang w:val="fr-CA"/>
        </w:rPr>
        <w:t>RD</w:t>
      </w:r>
      <w:r w:rsidRPr="008B3C6F">
        <w:rPr>
          <w:lang w:val="fr-CA"/>
        </w:rPr>
        <w:t>VC à Moncton - (506) 857-4240</w:t>
      </w:r>
    </w:p>
    <w:p w14:paraId="678A4DC8" w14:textId="77777777" w:rsidR="00A052A5" w:rsidRPr="008B3C6F" w:rsidRDefault="00A052A5" w:rsidP="00A052A5">
      <w:pPr>
        <w:spacing w:before="0" w:after="0" w:line="240" w:lineRule="auto"/>
        <w:textAlignment w:val="baseline"/>
        <w:rPr>
          <w:rFonts w:ascii="Segoe UI" w:eastAsia="Times New Roman" w:hAnsi="Segoe UI" w:cs="Segoe UI"/>
          <w:sz w:val="18"/>
          <w:szCs w:val="18"/>
          <w:lang w:val="fr-CA" w:eastAsia="en-CA"/>
        </w:rPr>
      </w:pPr>
      <w:bookmarkStart w:id="98" w:name="_Wayfinding_Tools"/>
      <w:bookmarkEnd w:id="96"/>
      <w:bookmarkEnd w:id="98"/>
    </w:p>
    <w:p w14:paraId="3FD6CFEB" w14:textId="77777777" w:rsidR="008A465E" w:rsidRPr="008B3C6F" w:rsidRDefault="00000000">
      <w:pPr>
        <w:keepNext/>
        <w:keepLines/>
        <w:spacing w:before="360"/>
        <w:ind w:left="737" w:hanging="737"/>
        <w:outlineLvl w:val="1"/>
        <w:rPr>
          <w:rFonts w:eastAsiaTheme="majorEastAsia" w:cstheme="majorBidi"/>
          <w:b/>
          <w:sz w:val="32"/>
          <w:szCs w:val="32"/>
          <w:lang w:val="fr-CA"/>
        </w:rPr>
      </w:pPr>
      <w:bookmarkStart w:id="99" w:name="_Toc114831873"/>
      <w:bookmarkStart w:id="100" w:name="_Toc111638517"/>
      <w:r w:rsidRPr="008B3C6F">
        <w:rPr>
          <w:rFonts w:eastAsiaTheme="majorEastAsia" w:cstheme="majorBidi"/>
          <w:b/>
          <w:sz w:val="32"/>
          <w:szCs w:val="32"/>
          <w:lang w:val="fr-CA"/>
        </w:rPr>
        <w:t>Signalisation</w:t>
      </w:r>
      <w:bookmarkEnd w:id="99"/>
      <w:r w:rsidRPr="008B3C6F">
        <w:rPr>
          <w:rFonts w:eastAsiaTheme="majorEastAsia" w:cstheme="majorBidi"/>
          <w:b/>
          <w:sz w:val="32"/>
          <w:szCs w:val="32"/>
          <w:lang w:val="fr-CA"/>
        </w:rPr>
        <w:t xml:space="preserve"> </w:t>
      </w:r>
      <w:bookmarkStart w:id="101" w:name="_Toc20904434"/>
      <w:bookmarkEnd w:id="100"/>
    </w:p>
    <w:bookmarkEnd w:id="101"/>
    <w:p w14:paraId="2EF3312E" w14:textId="31E20798" w:rsidR="008A465E" w:rsidRPr="008B3C6F" w:rsidRDefault="00000000">
      <w:pPr>
        <w:rPr>
          <w:color w:val="0000FF"/>
          <w:u w:val="single"/>
          <w:lang w:val="fr-CA"/>
        </w:rPr>
      </w:pPr>
      <w:r w:rsidRPr="008B3C6F">
        <w:rPr>
          <w:lang w:val="fr-CA"/>
        </w:rPr>
        <w:t>Le terme</w:t>
      </w:r>
      <w:r w:rsidR="00DF28EF">
        <w:rPr>
          <w:lang w:val="fr-CA"/>
        </w:rPr>
        <w:t xml:space="preserve"> « signalisation »</w:t>
      </w:r>
      <w:r w:rsidRPr="008B3C6F">
        <w:rPr>
          <w:lang w:val="fr-CA"/>
        </w:rPr>
        <w:t xml:space="preserve"> </w:t>
      </w:r>
      <w:r w:rsidR="00DF28EF">
        <w:rPr>
          <w:lang w:val="fr-CA"/>
        </w:rPr>
        <w:t>(</w:t>
      </w:r>
      <w:proofErr w:type="spellStart"/>
      <w:r w:rsidRPr="008B3C6F">
        <w:rPr>
          <w:lang w:val="fr-CA"/>
        </w:rPr>
        <w:t>wayfinding</w:t>
      </w:r>
      <w:proofErr w:type="spellEnd"/>
      <w:r w:rsidR="00DF28EF">
        <w:rPr>
          <w:lang w:val="fr-CA"/>
        </w:rPr>
        <w:t>)</w:t>
      </w:r>
      <w:r w:rsidRPr="008B3C6F">
        <w:rPr>
          <w:lang w:val="fr-CA"/>
        </w:rPr>
        <w:t xml:space="preserve"> désigne les outils technologiques qui aident les personnes </w:t>
      </w:r>
      <w:r w:rsidR="000A54ED">
        <w:rPr>
          <w:lang w:val="fr-CA"/>
        </w:rPr>
        <w:t>ayant une perte de vision</w:t>
      </w:r>
      <w:r w:rsidRPr="008B3C6F">
        <w:rPr>
          <w:lang w:val="fr-CA"/>
        </w:rPr>
        <w:t>, aveugles ou sourdes et aveugles à naviguer et à s'orienter. Ces outils comprennent :</w:t>
      </w:r>
    </w:p>
    <w:p w14:paraId="42B27E23" w14:textId="158A00CB" w:rsidR="008A465E" w:rsidRPr="008B3C6F" w:rsidRDefault="00000000">
      <w:pPr>
        <w:pStyle w:val="ListParagraph"/>
        <w:numPr>
          <w:ilvl w:val="0"/>
          <w:numId w:val="37"/>
        </w:numPr>
        <w:spacing w:after="0"/>
        <w:rPr>
          <w:lang w:val="fr-CA"/>
        </w:rPr>
      </w:pPr>
      <w:hyperlink r:id="rId78" w:history="1">
        <w:proofErr w:type="spellStart"/>
        <w:r w:rsidR="00A052A5" w:rsidRPr="008B3C6F">
          <w:rPr>
            <w:b/>
            <w:color w:val="0563C1" w:themeColor="hyperlink"/>
            <w:u w:val="single"/>
            <w:lang w:val="fr-CA"/>
          </w:rPr>
          <w:t>BlindSquare</w:t>
        </w:r>
        <w:proofErr w:type="spellEnd"/>
      </w:hyperlink>
      <w:r w:rsidR="00A052A5" w:rsidRPr="008B3C6F">
        <w:rPr>
          <w:lang w:val="fr-CA"/>
        </w:rPr>
        <w:t xml:space="preserve"> : une application GPS développée pour les personnes </w:t>
      </w:r>
      <w:r w:rsidR="00DF28EF">
        <w:rPr>
          <w:lang w:val="fr-CA"/>
        </w:rPr>
        <w:t>ayant une perte de vision</w:t>
      </w:r>
      <w:r w:rsidR="00A052A5" w:rsidRPr="008B3C6F">
        <w:rPr>
          <w:lang w:val="fr-CA"/>
        </w:rPr>
        <w:t xml:space="preserve"> qui décrit l'environnement et annonce les points d'intérêt et les intersections de rues. </w:t>
      </w:r>
    </w:p>
    <w:p w14:paraId="549DE90B" w14:textId="77777777" w:rsidR="008A465E" w:rsidRPr="008B3C6F" w:rsidRDefault="00000000">
      <w:pPr>
        <w:pStyle w:val="ListParagraph"/>
        <w:numPr>
          <w:ilvl w:val="0"/>
          <w:numId w:val="37"/>
        </w:numPr>
        <w:spacing w:after="0"/>
        <w:rPr>
          <w:lang w:val="fr-CA"/>
        </w:rPr>
      </w:pPr>
      <w:hyperlink r:id="rId79" w:history="1">
        <w:r w:rsidR="00A052A5" w:rsidRPr="008B3C6F">
          <w:rPr>
            <w:rFonts w:cs="Utsaah"/>
            <w:b/>
            <w:color w:val="0563C1" w:themeColor="hyperlink"/>
            <w:u w:val="single"/>
            <w:lang w:val="fr-CA"/>
          </w:rPr>
          <w:t>Key 2 Access</w:t>
        </w:r>
      </w:hyperlink>
      <w:r w:rsidR="00A052A5" w:rsidRPr="008B3C6F">
        <w:rPr>
          <w:lang w:val="fr-CA"/>
        </w:rPr>
        <w:t xml:space="preserve"> : une application de mobilité piétonne qui permet aux utilisateurs de demander sans fil de traverser aux intersections sans avoir à localiser le bouton sur le poteau.  Elle permet également aux utilisateurs d'ouvrir des portes sans fil et d'obtenir des informations sur les espaces intérieurs.</w:t>
      </w:r>
    </w:p>
    <w:p w14:paraId="49022D27" w14:textId="77777777" w:rsidR="008A465E" w:rsidRPr="008B3C6F" w:rsidRDefault="00000000">
      <w:pPr>
        <w:pStyle w:val="ListParagraph"/>
        <w:numPr>
          <w:ilvl w:val="0"/>
          <w:numId w:val="37"/>
        </w:numPr>
        <w:spacing w:after="0"/>
        <w:rPr>
          <w:lang w:val="fr-CA"/>
        </w:rPr>
      </w:pPr>
      <w:hyperlink r:id="rId80" w:history="1">
        <w:r w:rsidR="00A052A5" w:rsidRPr="008B3C6F">
          <w:rPr>
            <w:rFonts w:cs="Utsaah"/>
            <w:b/>
            <w:color w:val="0563C1" w:themeColor="hyperlink"/>
            <w:u w:val="single"/>
            <w:lang w:val="fr-CA"/>
          </w:rPr>
          <w:t xml:space="preserve">Access </w:t>
        </w:r>
        <w:proofErr w:type="spellStart"/>
        <w:r w:rsidR="00A052A5" w:rsidRPr="008B3C6F">
          <w:rPr>
            <w:rFonts w:cs="Utsaah"/>
            <w:b/>
            <w:color w:val="0563C1" w:themeColor="hyperlink"/>
            <w:u w:val="single"/>
            <w:lang w:val="fr-CA"/>
          </w:rPr>
          <w:t>Now</w:t>
        </w:r>
        <w:proofErr w:type="spellEnd"/>
      </w:hyperlink>
      <w:r w:rsidR="00A052A5" w:rsidRPr="008B3C6F">
        <w:rPr>
          <w:lang w:val="fr-CA"/>
        </w:rPr>
        <w:t xml:space="preserve"> : une application cartographique qui partage des informations sur l'accessibilité des lieux en fonction des commentaires des utilisateurs.</w:t>
      </w:r>
    </w:p>
    <w:p w14:paraId="738B090E" w14:textId="0364AEC0" w:rsidR="008A465E" w:rsidRPr="008B3C6F" w:rsidRDefault="00000000">
      <w:pPr>
        <w:pStyle w:val="ListParagraph"/>
        <w:numPr>
          <w:ilvl w:val="0"/>
          <w:numId w:val="37"/>
        </w:numPr>
        <w:spacing w:after="0"/>
        <w:rPr>
          <w:lang w:val="fr-CA"/>
        </w:rPr>
      </w:pPr>
      <w:hyperlink r:id="rId81" w:history="1">
        <w:r w:rsidR="00A052A5" w:rsidRPr="008B3C6F">
          <w:rPr>
            <w:rFonts w:cs="Utsaah"/>
            <w:b/>
            <w:color w:val="0563C1" w:themeColor="hyperlink"/>
            <w:u w:val="single"/>
            <w:lang w:val="fr-CA"/>
          </w:rPr>
          <w:t xml:space="preserve">Be </w:t>
        </w:r>
        <w:proofErr w:type="spellStart"/>
        <w:r w:rsidR="00A052A5" w:rsidRPr="008B3C6F">
          <w:rPr>
            <w:rFonts w:cs="Utsaah"/>
            <w:b/>
            <w:color w:val="0563C1" w:themeColor="hyperlink"/>
            <w:u w:val="single"/>
            <w:lang w:val="fr-CA"/>
          </w:rPr>
          <w:t>My</w:t>
        </w:r>
        <w:proofErr w:type="spellEnd"/>
        <w:r w:rsidR="00A052A5" w:rsidRPr="008B3C6F">
          <w:rPr>
            <w:rFonts w:cs="Utsaah"/>
            <w:b/>
            <w:color w:val="0563C1" w:themeColor="hyperlink"/>
            <w:u w:val="single"/>
            <w:lang w:val="fr-CA"/>
          </w:rPr>
          <w:t xml:space="preserve"> </w:t>
        </w:r>
        <w:proofErr w:type="spellStart"/>
        <w:r w:rsidR="00A052A5" w:rsidRPr="008B3C6F">
          <w:rPr>
            <w:rFonts w:cs="Utsaah"/>
            <w:b/>
            <w:color w:val="0563C1" w:themeColor="hyperlink"/>
            <w:u w:val="single"/>
            <w:lang w:val="fr-CA"/>
          </w:rPr>
          <w:t>Eyes</w:t>
        </w:r>
        <w:proofErr w:type="spellEnd"/>
      </w:hyperlink>
      <w:r w:rsidR="00A052A5" w:rsidRPr="008B3C6F">
        <w:rPr>
          <w:lang w:val="fr-CA"/>
        </w:rPr>
        <w:t xml:space="preserve"> : une application basée sur le volontariat qui met en relation des personnes </w:t>
      </w:r>
      <w:r w:rsidR="00DF28EF">
        <w:rPr>
          <w:lang w:val="fr-CA"/>
        </w:rPr>
        <w:t>ayant une perte de vision</w:t>
      </w:r>
      <w:r w:rsidR="00A052A5" w:rsidRPr="008B3C6F">
        <w:rPr>
          <w:lang w:val="fr-CA"/>
        </w:rPr>
        <w:t xml:space="preserve"> avec des volontaires voyants, qui peuvent les aider dans des tâches telles que la vérification des dates d'expiration, la distinction des couleurs, la lecture d'instructions ou l'orientation dans un nouvel environnement.</w:t>
      </w:r>
      <w:bookmarkStart w:id="102" w:name="_Hlk14772979"/>
    </w:p>
    <w:p w14:paraId="37E760C3" w14:textId="77777777" w:rsidR="008A465E" w:rsidRPr="008B3C6F" w:rsidRDefault="00000000">
      <w:pPr>
        <w:pStyle w:val="ListParagraph"/>
        <w:numPr>
          <w:ilvl w:val="0"/>
          <w:numId w:val="37"/>
        </w:numPr>
        <w:spacing w:after="0"/>
        <w:rPr>
          <w:lang w:val="fr-CA"/>
        </w:rPr>
      </w:pPr>
      <w:r w:rsidRPr="008B3C6F">
        <w:rPr>
          <w:lang w:val="fr-CA"/>
        </w:rPr>
        <w:t xml:space="preserve">La </w:t>
      </w:r>
      <w:hyperlink r:id="rId82" w:history="1">
        <w:r w:rsidRPr="008B3C6F">
          <w:rPr>
            <w:rFonts w:cs="Utsaah"/>
            <w:b/>
            <w:color w:val="0563C1" w:themeColor="hyperlink"/>
            <w:u w:val="single"/>
            <w:lang w:val="fr-CA"/>
          </w:rPr>
          <w:t>Fondation américaine pour les aveugles</w:t>
        </w:r>
      </w:hyperlink>
      <w:r w:rsidRPr="008B3C6F">
        <w:rPr>
          <w:lang w:val="fr-CA"/>
        </w:rPr>
        <w:t xml:space="preserve">, qui donne un aperçu de certaines des applications disponibles pour aider les consommateurs à lire des éléments tels que les étiquettes de produits et les </w:t>
      </w:r>
      <w:proofErr w:type="gramStart"/>
      <w:r w:rsidRPr="008B3C6F">
        <w:rPr>
          <w:lang w:val="fr-CA"/>
        </w:rPr>
        <w:t>menus</w:t>
      </w:r>
      <w:bookmarkEnd w:id="6"/>
      <w:bookmarkEnd w:id="7"/>
      <w:bookmarkEnd w:id="102"/>
      <w:r w:rsidR="00D14B4E" w:rsidRPr="008B3C6F">
        <w:rPr>
          <w:lang w:val="fr-CA"/>
        </w:rPr>
        <w:t xml:space="preserve"> .</w:t>
      </w:r>
      <w:proofErr w:type="gramEnd"/>
    </w:p>
    <w:p w14:paraId="4277EA49" w14:textId="77777777" w:rsidR="000254EB" w:rsidRPr="008B3C6F" w:rsidRDefault="000254EB" w:rsidP="000254EB">
      <w:pPr>
        <w:suppressAutoHyphens/>
        <w:autoSpaceDN w:val="0"/>
        <w:spacing w:after="0"/>
        <w:ind w:left="714" w:hanging="357"/>
        <w:textAlignment w:val="baseline"/>
        <w:rPr>
          <w:rFonts w:eastAsiaTheme="majorEastAsia" w:cstheme="majorBidi"/>
          <w:sz w:val="28"/>
          <w:szCs w:val="28"/>
          <w:lang w:val="fr-CA"/>
        </w:rPr>
      </w:pPr>
    </w:p>
    <w:p w14:paraId="0D63DD5F" w14:textId="77777777" w:rsidR="002972BB" w:rsidRPr="008B3C6F" w:rsidRDefault="002972BB" w:rsidP="002972BB">
      <w:pPr>
        <w:pStyle w:val="NoSpacing"/>
        <w:spacing w:line="480" w:lineRule="auto"/>
        <w:jc w:val="right"/>
        <w:rPr>
          <w:b/>
          <w:bCs/>
          <w:sz w:val="36"/>
          <w:szCs w:val="36"/>
          <w:lang w:val="fr-CA"/>
        </w:rPr>
      </w:pPr>
    </w:p>
    <w:p w14:paraId="13D08378" w14:textId="77777777" w:rsidR="00AA691A" w:rsidRDefault="00AA691A">
      <w:pPr>
        <w:pStyle w:val="NoSpacing"/>
        <w:spacing w:line="480" w:lineRule="auto"/>
        <w:jc w:val="right"/>
        <w:rPr>
          <w:b/>
          <w:bCs/>
          <w:sz w:val="36"/>
          <w:szCs w:val="36"/>
          <w:lang w:val="fr-CA"/>
        </w:rPr>
      </w:pPr>
    </w:p>
    <w:p w14:paraId="42D5ED18" w14:textId="77777777" w:rsidR="00AA691A" w:rsidRDefault="00AA691A">
      <w:pPr>
        <w:pStyle w:val="NoSpacing"/>
        <w:spacing w:line="480" w:lineRule="auto"/>
        <w:jc w:val="right"/>
        <w:rPr>
          <w:b/>
          <w:bCs/>
          <w:sz w:val="36"/>
          <w:szCs w:val="36"/>
          <w:lang w:val="fr-CA"/>
        </w:rPr>
      </w:pPr>
    </w:p>
    <w:p w14:paraId="1EE09426" w14:textId="77777777" w:rsidR="00AA691A" w:rsidRDefault="00AA691A">
      <w:pPr>
        <w:pStyle w:val="NoSpacing"/>
        <w:spacing w:line="480" w:lineRule="auto"/>
        <w:jc w:val="right"/>
        <w:rPr>
          <w:b/>
          <w:bCs/>
          <w:sz w:val="36"/>
          <w:szCs w:val="36"/>
          <w:lang w:val="fr-CA"/>
        </w:rPr>
      </w:pPr>
    </w:p>
    <w:p w14:paraId="25030DD2" w14:textId="77777777" w:rsidR="00AA691A" w:rsidRDefault="00AA691A">
      <w:pPr>
        <w:pStyle w:val="NoSpacing"/>
        <w:spacing w:line="480" w:lineRule="auto"/>
        <w:jc w:val="right"/>
        <w:rPr>
          <w:b/>
          <w:bCs/>
          <w:sz w:val="36"/>
          <w:szCs w:val="36"/>
          <w:lang w:val="fr-CA"/>
        </w:rPr>
      </w:pPr>
    </w:p>
    <w:p w14:paraId="0CB857D1" w14:textId="77777777" w:rsidR="00AA691A" w:rsidRDefault="00AA691A">
      <w:pPr>
        <w:pStyle w:val="NoSpacing"/>
        <w:spacing w:line="480" w:lineRule="auto"/>
        <w:jc w:val="right"/>
        <w:rPr>
          <w:b/>
          <w:bCs/>
          <w:sz w:val="36"/>
          <w:szCs w:val="36"/>
          <w:lang w:val="fr-CA"/>
        </w:rPr>
      </w:pPr>
    </w:p>
    <w:p w14:paraId="019B836A" w14:textId="77777777" w:rsidR="00AA691A" w:rsidRDefault="00AA691A">
      <w:pPr>
        <w:pStyle w:val="NoSpacing"/>
        <w:spacing w:line="480" w:lineRule="auto"/>
        <w:jc w:val="right"/>
        <w:rPr>
          <w:b/>
          <w:bCs/>
          <w:sz w:val="36"/>
          <w:szCs w:val="36"/>
          <w:lang w:val="fr-CA"/>
        </w:rPr>
      </w:pPr>
    </w:p>
    <w:p w14:paraId="0109923B" w14:textId="77777777" w:rsidR="00AA691A" w:rsidRDefault="00AA691A">
      <w:pPr>
        <w:pStyle w:val="NoSpacing"/>
        <w:spacing w:line="480" w:lineRule="auto"/>
        <w:jc w:val="right"/>
        <w:rPr>
          <w:b/>
          <w:bCs/>
          <w:sz w:val="36"/>
          <w:szCs w:val="36"/>
          <w:lang w:val="fr-CA"/>
        </w:rPr>
      </w:pPr>
    </w:p>
    <w:p w14:paraId="734E0601" w14:textId="77777777" w:rsidR="00AA691A" w:rsidRDefault="00AA691A">
      <w:pPr>
        <w:pStyle w:val="NoSpacing"/>
        <w:spacing w:line="480" w:lineRule="auto"/>
        <w:jc w:val="right"/>
        <w:rPr>
          <w:b/>
          <w:bCs/>
          <w:sz w:val="36"/>
          <w:szCs w:val="36"/>
          <w:lang w:val="fr-CA"/>
        </w:rPr>
      </w:pPr>
    </w:p>
    <w:p w14:paraId="7F522F97" w14:textId="77777777" w:rsidR="00AA691A" w:rsidRDefault="00AA691A">
      <w:pPr>
        <w:pStyle w:val="NoSpacing"/>
        <w:spacing w:line="480" w:lineRule="auto"/>
        <w:jc w:val="right"/>
        <w:rPr>
          <w:b/>
          <w:bCs/>
          <w:sz w:val="36"/>
          <w:szCs w:val="36"/>
          <w:lang w:val="fr-CA"/>
        </w:rPr>
      </w:pPr>
    </w:p>
    <w:p w14:paraId="73D32FC8" w14:textId="77777777" w:rsidR="00AA691A" w:rsidRDefault="00AA691A">
      <w:pPr>
        <w:pStyle w:val="NoSpacing"/>
        <w:spacing w:line="480" w:lineRule="auto"/>
        <w:jc w:val="right"/>
        <w:rPr>
          <w:b/>
          <w:bCs/>
          <w:sz w:val="36"/>
          <w:szCs w:val="36"/>
          <w:lang w:val="fr-CA"/>
        </w:rPr>
      </w:pPr>
    </w:p>
    <w:p w14:paraId="42821242" w14:textId="77777777" w:rsidR="00AA691A" w:rsidRDefault="00AA691A">
      <w:pPr>
        <w:pStyle w:val="NoSpacing"/>
        <w:spacing w:line="480" w:lineRule="auto"/>
        <w:jc w:val="right"/>
        <w:rPr>
          <w:b/>
          <w:bCs/>
          <w:sz w:val="36"/>
          <w:szCs w:val="36"/>
          <w:lang w:val="fr-CA"/>
        </w:rPr>
      </w:pPr>
    </w:p>
    <w:p w14:paraId="7EF29996" w14:textId="77777777" w:rsidR="00AA691A" w:rsidRDefault="00AA691A">
      <w:pPr>
        <w:pStyle w:val="NoSpacing"/>
        <w:spacing w:line="480" w:lineRule="auto"/>
        <w:jc w:val="right"/>
        <w:rPr>
          <w:b/>
          <w:bCs/>
          <w:sz w:val="36"/>
          <w:szCs w:val="36"/>
          <w:lang w:val="fr-CA"/>
        </w:rPr>
      </w:pPr>
    </w:p>
    <w:p w14:paraId="1423D24B" w14:textId="13034173" w:rsidR="008A465E" w:rsidRPr="008B3C6F" w:rsidRDefault="00000000">
      <w:pPr>
        <w:pStyle w:val="NoSpacing"/>
        <w:spacing w:line="480" w:lineRule="auto"/>
        <w:jc w:val="right"/>
        <w:rPr>
          <w:b/>
          <w:bCs/>
          <w:sz w:val="36"/>
          <w:szCs w:val="36"/>
          <w:lang w:val="fr-CA"/>
        </w:rPr>
      </w:pPr>
      <w:r w:rsidRPr="008B3C6F">
        <w:rPr>
          <w:rFonts w:cs="Arial"/>
          <w:b/>
          <w:noProof/>
          <w:sz w:val="28"/>
          <w:szCs w:val="28"/>
          <w:lang w:val="fr-CA"/>
        </w:rPr>
        <w:drawing>
          <wp:anchor distT="0" distB="0" distL="114300" distR="114300" simplePos="0" relativeHeight="251659776" behindDoc="1" locked="0" layoutInCell="1" allowOverlap="1" wp14:anchorId="763AFEC5" wp14:editId="504CB79D">
            <wp:simplePos x="0" y="0"/>
            <wp:positionH relativeFrom="page">
              <wp:posOffset>-209550</wp:posOffset>
            </wp:positionH>
            <wp:positionV relativeFrom="paragraph">
              <wp:posOffset>140335</wp:posOffset>
            </wp:positionV>
            <wp:extent cx="8042275" cy="723900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3">
                      <a:extLst>
                        <a:ext uri="{28A0092B-C50C-407E-A947-70E740481C1C}">
                          <a14:useLocalDpi xmlns:a14="http://schemas.microsoft.com/office/drawing/2010/main" val="0"/>
                        </a:ext>
                      </a:extLst>
                    </a:blip>
                    <a:stretch>
                      <a:fillRect/>
                    </a:stretch>
                  </pic:blipFill>
                  <pic:spPr>
                    <a:xfrm>
                      <a:off x="0" y="0"/>
                      <a:ext cx="8042275" cy="7239000"/>
                    </a:xfrm>
                    <a:prstGeom prst="rect">
                      <a:avLst/>
                    </a:prstGeom>
                  </pic:spPr>
                </pic:pic>
              </a:graphicData>
            </a:graphic>
            <wp14:sizeRelH relativeFrom="margin">
              <wp14:pctWidth>0</wp14:pctWidth>
            </wp14:sizeRelH>
            <wp14:sizeRelV relativeFrom="margin">
              <wp14:pctHeight>0</wp14:pctHeight>
            </wp14:sizeRelV>
          </wp:anchor>
        </w:drawing>
      </w:r>
    </w:p>
    <w:p w14:paraId="3D47376D" w14:textId="77777777" w:rsidR="002972BB" w:rsidRPr="008B3C6F" w:rsidRDefault="002972BB" w:rsidP="002972BB">
      <w:pPr>
        <w:pStyle w:val="NoSpacing"/>
        <w:spacing w:line="480" w:lineRule="auto"/>
        <w:jc w:val="right"/>
        <w:rPr>
          <w:b/>
          <w:bCs/>
          <w:sz w:val="36"/>
          <w:szCs w:val="36"/>
          <w:lang w:val="fr-CA"/>
        </w:rPr>
      </w:pPr>
    </w:p>
    <w:p w14:paraId="70262291" w14:textId="77777777" w:rsidR="002972BB" w:rsidRPr="008B3C6F" w:rsidRDefault="002972BB" w:rsidP="002972BB">
      <w:pPr>
        <w:pStyle w:val="NoSpacing"/>
        <w:spacing w:line="480" w:lineRule="auto"/>
        <w:jc w:val="right"/>
        <w:rPr>
          <w:b/>
          <w:bCs/>
          <w:sz w:val="36"/>
          <w:szCs w:val="36"/>
          <w:lang w:val="fr-CA"/>
        </w:rPr>
      </w:pPr>
    </w:p>
    <w:p w14:paraId="020909F1" w14:textId="77777777" w:rsidR="002972BB" w:rsidRPr="008B3C6F" w:rsidRDefault="002972BB" w:rsidP="002972BB">
      <w:pPr>
        <w:pStyle w:val="NoSpacing"/>
        <w:spacing w:line="480" w:lineRule="auto"/>
        <w:jc w:val="right"/>
        <w:rPr>
          <w:b/>
          <w:bCs/>
          <w:sz w:val="36"/>
          <w:szCs w:val="36"/>
          <w:lang w:val="fr-CA"/>
        </w:rPr>
      </w:pPr>
    </w:p>
    <w:p w14:paraId="2FCF205E" w14:textId="77777777" w:rsidR="002972BB" w:rsidRPr="008B3C6F" w:rsidRDefault="002972BB" w:rsidP="002972BB">
      <w:pPr>
        <w:pStyle w:val="NoSpacing"/>
        <w:spacing w:line="480" w:lineRule="auto"/>
        <w:jc w:val="right"/>
        <w:rPr>
          <w:b/>
          <w:bCs/>
          <w:sz w:val="36"/>
          <w:szCs w:val="36"/>
          <w:lang w:val="fr-CA"/>
        </w:rPr>
      </w:pPr>
    </w:p>
    <w:p w14:paraId="38198A5F" w14:textId="77777777" w:rsidR="002972BB" w:rsidRPr="008B3C6F" w:rsidRDefault="002972BB" w:rsidP="002972BB">
      <w:pPr>
        <w:pStyle w:val="NoSpacing"/>
        <w:spacing w:line="480" w:lineRule="auto"/>
        <w:jc w:val="right"/>
        <w:rPr>
          <w:b/>
          <w:bCs/>
          <w:sz w:val="36"/>
          <w:szCs w:val="36"/>
          <w:lang w:val="fr-CA"/>
        </w:rPr>
      </w:pPr>
    </w:p>
    <w:p w14:paraId="46DE2F49" w14:textId="77777777" w:rsidR="002972BB" w:rsidRPr="008B3C6F" w:rsidRDefault="002972BB" w:rsidP="002972BB">
      <w:pPr>
        <w:pStyle w:val="NoSpacing"/>
        <w:spacing w:line="480" w:lineRule="auto"/>
        <w:jc w:val="right"/>
        <w:rPr>
          <w:b/>
          <w:bCs/>
          <w:sz w:val="36"/>
          <w:szCs w:val="36"/>
          <w:lang w:val="fr-CA"/>
        </w:rPr>
      </w:pPr>
    </w:p>
    <w:p w14:paraId="54C8D604" w14:textId="77777777" w:rsidR="008A465E" w:rsidRPr="00BE284B" w:rsidRDefault="00000000">
      <w:pPr>
        <w:pStyle w:val="NoSpacing"/>
        <w:spacing w:line="480" w:lineRule="auto"/>
        <w:jc w:val="right"/>
        <w:rPr>
          <w:b/>
          <w:bCs/>
          <w:sz w:val="36"/>
          <w:szCs w:val="36"/>
          <w:lang w:val="en-CA"/>
        </w:rPr>
      </w:pPr>
      <w:r w:rsidRPr="00BE284B">
        <w:rPr>
          <w:b/>
          <w:bCs/>
          <w:sz w:val="36"/>
          <w:szCs w:val="36"/>
          <w:lang w:val="en-CA"/>
        </w:rPr>
        <w:t xml:space="preserve">Web / Site </w:t>
      </w:r>
      <w:proofErr w:type="gramStart"/>
      <w:r w:rsidRPr="00BE284B">
        <w:rPr>
          <w:b/>
          <w:bCs/>
          <w:sz w:val="36"/>
          <w:szCs w:val="36"/>
          <w:lang w:val="en-CA"/>
        </w:rPr>
        <w:t>Web :</w:t>
      </w:r>
      <w:proofErr w:type="gramEnd"/>
      <w:r w:rsidRPr="00BE284B">
        <w:rPr>
          <w:b/>
          <w:bCs/>
          <w:sz w:val="36"/>
          <w:szCs w:val="36"/>
          <w:lang w:val="en-CA"/>
        </w:rPr>
        <w:t xml:space="preserve"> cnib.ca / inca.ca</w:t>
      </w:r>
    </w:p>
    <w:p w14:paraId="37C730C5" w14:textId="77777777" w:rsidR="008A465E" w:rsidRPr="008B3C6F" w:rsidRDefault="00000000">
      <w:pPr>
        <w:pStyle w:val="NoSpacing"/>
        <w:spacing w:line="480" w:lineRule="auto"/>
        <w:jc w:val="right"/>
        <w:rPr>
          <w:b/>
          <w:bCs/>
          <w:sz w:val="36"/>
          <w:szCs w:val="36"/>
          <w:lang w:val="fr-CA"/>
        </w:rPr>
      </w:pPr>
      <w:proofErr w:type="gramStart"/>
      <w:r w:rsidRPr="008B3C6F">
        <w:rPr>
          <w:b/>
          <w:bCs/>
          <w:sz w:val="36"/>
          <w:szCs w:val="36"/>
          <w:lang w:val="fr-CA"/>
        </w:rPr>
        <w:t>Email</w:t>
      </w:r>
      <w:proofErr w:type="gramEnd"/>
      <w:r w:rsidRPr="008B3C6F">
        <w:rPr>
          <w:b/>
          <w:bCs/>
          <w:sz w:val="36"/>
          <w:szCs w:val="36"/>
          <w:lang w:val="fr-CA"/>
        </w:rPr>
        <w:t xml:space="preserve"> / Courriel : info@cnib.ca / info@inca.ca</w:t>
      </w:r>
    </w:p>
    <w:p w14:paraId="6FA6BCD2" w14:textId="77777777" w:rsidR="008A465E" w:rsidRPr="008B3C6F" w:rsidRDefault="00000000">
      <w:pPr>
        <w:pStyle w:val="NoSpacing"/>
        <w:spacing w:line="480" w:lineRule="auto"/>
        <w:jc w:val="right"/>
        <w:rPr>
          <w:b/>
          <w:bCs/>
          <w:sz w:val="36"/>
          <w:szCs w:val="36"/>
          <w:lang w:val="fr-CA"/>
        </w:rPr>
      </w:pPr>
      <w:proofErr w:type="spellStart"/>
      <w:r w:rsidRPr="008B3C6F">
        <w:rPr>
          <w:b/>
          <w:bCs/>
          <w:sz w:val="36"/>
          <w:szCs w:val="36"/>
          <w:lang w:val="fr-CA"/>
        </w:rPr>
        <w:t>Toll</w:t>
      </w:r>
      <w:proofErr w:type="spellEnd"/>
      <w:r w:rsidRPr="008B3C6F">
        <w:rPr>
          <w:b/>
          <w:bCs/>
          <w:sz w:val="36"/>
          <w:szCs w:val="36"/>
          <w:lang w:val="fr-CA"/>
        </w:rPr>
        <w:t xml:space="preserve"> Free / Sans frais : 1-800-563-2624</w:t>
      </w:r>
    </w:p>
    <w:p w14:paraId="6AA6BA86" w14:textId="77777777" w:rsidR="004616A6" w:rsidRPr="008B3C6F" w:rsidRDefault="004616A6" w:rsidP="00C60789">
      <w:pPr>
        <w:pStyle w:val="NoSpacing"/>
        <w:spacing w:line="480" w:lineRule="auto"/>
        <w:rPr>
          <w:b/>
          <w:bCs/>
          <w:sz w:val="36"/>
          <w:szCs w:val="36"/>
          <w:lang w:val="fr-CA"/>
        </w:rPr>
      </w:pPr>
    </w:p>
    <w:p w14:paraId="194E98CC" w14:textId="77777777" w:rsidR="004616A6" w:rsidRPr="008B3C6F" w:rsidRDefault="004616A6" w:rsidP="00C60789">
      <w:pPr>
        <w:pStyle w:val="NoSpacing"/>
        <w:spacing w:line="480" w:lineRule="auto"/>
        <w:rPr>
          <w:b/>
          <w:bCs/>
          <w:sz w:val="36"/>
          <w:szCs w:val="36"/>
          <w:lang w:val="fr-CA"/>
        </w:rPr>
      </w:pPr>
    </w:p>
    <w:p w14:paraId="77489615" w14:textId="77777777" w:rsidR="00C60789" w:rsidRPr="008B3C6F" w:rsidRDefault="00C60789" w:rsidP="00C60789">
      <w:pPr>
        <w:pStyle w:val="NoSpacing"/>
        <w:spacing w:line="480" w:lineRule="auto"/>
        <w:rPr>
          <w:rFonts w:cs="Arial"/>
          <w:b/>
          <w:bCs/>
          <w:sz w:val="36"/>
          <w:szCs w:val="36"/>
          <w:lang w:val="fr-CA"/>
        </w:rPr>
      </w:pPr>
    </w:p>
    <w:sectPr w:rsidR="00C60789" w:rsidRPr="008B3C6F" w:rsidSect="004A7321">
      <w:headerReference w:type="default" r:id="rId84"/>
      <w:footerReference w:type="default" r:id="rId85"/>
      <w:headerReference w:type="first" r:id="rId86"/>
      <w:type w:val="continuous"/>
      <w:pgSz w:w="12240" w:h="15840"/>
      <w:pgMar w:top="0" w:right="720" w:bottom="446" w:left="994" w:header="706" w:footer="3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E7585" w14:textId="77777777" w:rsidR="004C79C0" w:rsidRDefault="004C79C0" w:rsidP="00257838">
      <w:r>
        <w:separator/>
      </w:r>
    </w:p>
  </w:endnote>
  <w:endnote w:type="continuationSeparator" w:id="0">
    <w:p w14:paraId="48E83810" w14:textId="77777777" w:rsidR="004C79C0" w:rsidRDefault="004C79C0" w:rsidP="00257838">
      <w:r>
        <w:continuationSeparator/>
      </w:r>
    </w:p>
  </w:endnote>
  <w:endnote w:type="continuationNotice" w:id="1">
    <w:p w14:paraId="2DBDD06C" w14:textId="77777777" w:rsidR="004C79C0" w:rsidRDefault="004C79C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Oblique">
    <w:altName w:val="Arial"/>
    <w:charset w:val="00"/>
    <w:family w:val="roman"/>
    <w:pitch w:val="default"/>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Utsaah">
    <w:charset w:val="00"/>
    <w:family w:val="swiss"/>
    <w:pitch w:val="variable"/>
    <w:sig w:usb0="00008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861988"/>
      <w:docPartObj>
        <w:docPartGallery w:val="Page Numbers (Bottom of Page)"/>
        <w:docPartUnique/>
      </w:docPartObj>
    </w:sdtPr>
    <w:sdtContent>
      <w:sdt>
        <w:sdtPr>
          <w:id w:val="-1769616900"/>
          <w:docPartObj>
            <w:docPartGallery w:val="Page Numbers (Top of Page)"/>
            <w:docPartUnique/>
          </w:docPartObj>
        </w:sdtPr>
        <w:sdtContent>
          <w:p w14:paraId="22AE7E84" w14:textId="77777777" w:rsidR="00030123" w:rsidRDefault="00030123" w:rsidP="00030123">
            <w:pPr>
              <w:pStyle w:val="NoSpacing"/>
              <w:jc w:val="right"/>
            </w:pPr>
          </w:p>
          <w:p w14:paraId="1B384C4C" w14:textId="77777777" w:rsidR="00030123" w:rsidRDefault="00030123" w:rsidP="00030123">
            <w:pPr>
              <w:pStyle w:val="NoSpacing"/>
              <w:jc w:val="right"/>
            </w:pPr>
          </w:p>
          <w:p w14:paraId="59D3B7E1" w14:textId="77777777" w:rsidR="008A465E" w:rsidRDefault="00000000">
            <w:pPr>
              <w:pStyle w:val="NoSpacing"/>
              <w:jc w:val="right"/>
            </w:pPr>
            <w:r>
              <w:t xml:space="preserve">Page </w:t>
            </w:r>
            <w:r>
              <w:fldChar w:fldCharType="begin"/>
            </w:r>
            <w:r>
              <w:instrText xml:space="preserve"> PAGE </w:instrText>
            </w:r>
            <w:r>
              <w:fldChar w:fldCharType="separate"/>
            </w:r>
            <w:r w:rsidR="00C06C61">
              <w:rPr>
                <w:noProof/>
              </w:rPr>
              <w:t>14</w:t>
            </w:r>
            <w:r>
              <w:fldChar w:fldCharType="end"/>
            </w:r>
            <w:r>
              <w:t xml:space="preserve"> de </w:t>
            </w:r>
            <w:fldSimple w:instr=" NUMPAGES  ">
              <w:r w:rsidR="00C06C61">
                <w:rPr>
                  <w:noProof/>
                </w:rPr>
                <w:t>14</w:t>
              </w:r>
            </w:fldSimple>
          </w:p>
          <w:p w14:paraId="2A421C64" w14:textId="77777777" w:rsidR="00227352" w:rsidRDefault="00000000" w:rsidP="00030123">
            <w:pPr>
              <w:pStyle w:val="NoSpacing"/>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3A459" w14:textId="77777777" w:rsidR="004C79C0" w:rsidRDefault="004C79C0" w:rsidP="00257838">
      <w:r>
        <w:separator/>
      </w:r>
    </w:p>
  </w:footnote>
  <w:footnote w:type="continuationSeparator" w:id="0">
    <w:p w14:paraId="612E9121" w14:textId="77777777" w:rsidR="004C79C0" w:rsidRDefault="004C79C0" w:rsidP="00257838">
      <w:r>
        <w:continuationSeparator/>
      </w:r>
    </w:p>
  </w:footnote>
  <w:footnote w:type="continuationNotice" w:id="1">
    <w:p w14:paraId="72F917DC" w14:textId="77777777" w:rsidR="004C79C0" w:rsidRDefault="004C79C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BF14" w14:textId="77777777" w:rsidR="00030123" w:rsidRPr="00030123" w:rsidRDefault="00030123" w:rsidP="00030123">
    <w:pPr>
      <w:pStyle w:val="NoSpacing"/>
    </w:pPr>
  </w:p>
  <w:p w14:paraId="11FD409A" w14:textId="77777777" w:rsidR="00030123" w:rsidRPr="00030123" w:rsidRDefault="00030123" w:rsidP="00030123">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F801" w14:textId="77777777" w:rsidR="00075D92" w:rsidRPr="00030123" w:rsidRDefault="00075D92" w:rsidP="00030123">
    <w:pPr>
      <w:pStyle w:val="NoSpacing"/>
    </w:pPr>
  </w:p>
  <w:p w14:paraId="492D3546" w14:textId="77777777" w:rsidR="00DE060D" w:rsidRPr="00DE060D" w:rsidRDefault="00DE060D" w:rsidP="00DE060D">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3E3"/>
    <w:multiLevelType w:val="multilevel"/>
    <w:tmpl w:val="E5C8C2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93E5F"/>
    <w:multiLevelType w:val="hybridMultilevel"/>
    <w:tmpl w:val="F6B415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D35DDD"/>
    <w:multiLevelType w:val="multilevel"/>
    <w:tmpl w:val="40D8F0A0"/>
    <w:styleLink w:val="WWOutlineListStyle5"/>
    <w:lvl w:ilvl="0">
      <w:start w:val="1"/>
      <w:numFmt w:val="decimal"/>
      <w:lvlText w:val="%1"/>
      <w:lvlJc w:val="left"/>
      <w:pPr>
        <w:ind w:left="432" w:hanging="432"/>
      </w:pPr>
      <w:rPr>
        <w:b/>
        <w:sz w:val="36"/>
        <w:szCs w:val="36"/>
      </w:rPr>
    </w:lvl>
    <w:lvl w:ilvl="1">
      <w:start w:val="1"/>
      <w:numFmt w:val="decimal"/>
      <w:lvlText w:val="%1.%2"/>
      <w:lvlJc w:val="left"/>
      <w:pPr>
        <w:ind w:left="737" w:hanging="737"/>
      </w:pPr>
      <w:rPr>
        <w:b/>
      </w:rPr>
    </w:lvl>
    <w:lvl w:ilvl="2">
      <w:start w:val="1"/>
      <w:numFmt w:val="decimal"/>
      <w:lvlText w:val="%1.%2.%3"/>
      <w:lvlJc w:val="left"/>
      <w:pPr>
        <w:ind w:left="720" w:hanging="720"/>
      </w:pPr>
      <w:rPr>
        <w:b w:val="0"/>
        <w:sz w:val="28"/>
        <w:szCs w:val="28"/>
      </w:rPr>
    </w:lvl>
    <w:lvl w:ilvl="3">
      <w:start w:val="1"/>
      <w:numFmt w:val="decimal"/>
      <w:lvlText w:val="%1.%2.%3.%4"/>
      <w:lvlJc w:val="left"/>
      <w:pPr>
        <w:ind w:left="864" w:hanging="864"/>
      </w:pPr>
      <w:rPr>
        <w:b w:val="0"/>
      </w:rPr>
    </w:lvl>
    <w:lvl w:ilvl="4">
      <w:start w:val="1"/>
      <w:numFmt w:val="decimal"/>
      <w:lvlText w:val="%1.%2.%3.%4.%5"/>
      <w:lvlJc w:val="left"/>
      <w:pPr>
        <w:ind w:left="1008" w:hanging="1008"/>
      </w:pPr>
      <w:rPr>
        <w:b w:val="0"/>
        <w:i w:val="0"/>
        <w:sz w:val="24"/>
        <w:szCs w:val="24"/>
      </w:rPr>
    </w:lvl>
    <w:lvl w:ilvl="5">
      <w:start w:val="1"/>
      <w:numFmt w:val="decimal"/>
      <w:lvlText w:val="%1.%2.%3.%4.%5.%6"/>
      <w:lvlJc w:val="left"/>
      <w:pPr>
        <w:ind w:left="1152" w:hanging="1152"/>
      </w:pPr>
      <w:rPr>
        <w:b w:val="0"/>
        <w:sz w:val="24"/>
        <w:szCs w:val="24"/>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C287D99"/>
    <w:multiLevelType w:val="hybridMultilevel"/>
    <w:tmpl w:val="5FD85FE8"/>
    <w:lvl w:ilvl="0" w:tplc="DE64208A">
      <w:numFmt w:val="bullet"/>
      <w:lvlText w:val=""/>
      <w:lvlJc w:val="left"/>
      <w:pPr>
        <w:ind w:left="1081" w:hanging="360"/>
      </w:pPr>
      <w:rPr>
        <w:rFonts w:ascii="Symbol" w:eastAsia="Symbol" w:hAnsi="Symbol" w:cs="Symbol" w:hint="default"/>
        <w:w w:val="100"/>
        <w:sz w:val="24"/>
        <w:szCs w:val="24"/>
        <w:lang w:val="en-US" w:eastAsia="en-US" w:bidi="ar-SA"/>
      </w:rPr>
    </w:lvl>
    <w:lvl w:ilvl="1" w:tplc="A55C4B22">
      <w:numFmt w:val="bullet"/>
      <w:lvlText w:val="•"/>
      <w:lvlJc w:val="left"/>
      <w:pPr>
        <w:ind w:left="2139" w:hanging="360"/>
      </w:pPr>
      <w:rPr>
        <w:rFonts w:hint="default"/>
        <w:lang w:val="en-US" w:eastAsia="en-US" w:bidi="ar-SA"/>
      </w:rPr>
    </w:lvl>
    <w:lvl w:ilvl="2" w:tplc="E22C33E8">
      <w:numFmt w:val="bullet"/>
      <w:lvlText w:val="•"/>
      <w:lvlJc w:val="left"/>
      <w:pPr>
        <w:ind w:left="3191" w:hanging="360"/>
      </w:pPr>
      <w:rPr>
        <w:rFonts w:hint="default"/>
        <w:lang w:val="en-US" w:eastAsia="en-US" w:bidi="ar-SA"/>
      </w:rPr>
    </w:lvl>
    <w:lvl w:ilvl="3" w:tplc="B8284400">
      <w:numFmt w:val="bullet"/>
      <w:lvlText w:val="•"/>
      <w:lvlJc w:val="left"/>
      <w:pPr>
        <w:ind w:left="4243" w:hanging="360"/>
      </w:pPr>
      <w:rPr>
        <w:rFonts w:hint="default"/>
        <w:lang w:val="en-US" w:eastAsia="en-US" w:bidi="ar-SA"/>
      </w:rPr>
    </w:lvl>
    <w:lvl w:ilvl="4" w:tplc="09E02AB8">
      <w:numFmt w:val="bullet"/>
      <w:lvlText w:val="•"/>
      <w:lvlJc w:val="left"/>
      <w:pPr>
        <w:ind w:left="5295" w:hanging="360"/>
      </w:pPr>
      <w:rPr>
        <w:rFonts w:hint="default"/>
        <w:lang w:val="en-US" w:eastAsia="en-US" w:bidi="ar-SA"/>
      </w:rPr>
    </w:lvl>
    <w:lvl w:ilvl="5" w:tplc="5C3A92F4">
      <w:numFmt w:val="bullet"/>
      <w:lvlText w:val="•"/>
      <w:lvlJc w:val="left"/>
      <w:pPr>
        <w:ind w:left="6347" w:hanging="360"/>
      </w:pPr>
      <w:rPr>
        <w:rFonts w:hint="default"/>
        <w:lang w:val="en-US" w:eastAsia="en-US" w:bidi="ar-SA"/>
      </w:rPr>
    </w:lvl>
    <w:lvl w:ilvl="6" w:tplc="3DE49D9E">
      <w:numFmt w:val="bullet"/>
      <w:lvlText w:val="•"/>
      <w:lvlJc w:val="left"/>
      <w:pPr>
        <w:ind w:left="7399" w:hanging="360"/>
      </w:pPr>
      <w:rPr>
        <w:rFonts w:hint="default"/>
        <w:lang w:val="en-US" w:eastAsia="en-US" w:bidi="ar-SA"/>
      </w:rPr>
    </w:lvl>
    <w:lvl w:ilvl="7" w:tplc="6296B01A">
      <w:numFmt w:val="bullet"/>
      <w:lvlText w:val="•"/>
      <w:lvlJc w:val="left"/>
      <w:pPr>
        <w:ind w:left="8451" w:hanging="360"/>
      </w:pPr>
      <w:rPr>
        <w:rFonts w:hint="default"/>
        <w:lang w:val="en-US" w:eastAsia="en-US" w:bidi="ar-SA"/>
      </w:rPr>
    </w:lvl>
    <w:lvl w:ilvl="8" w:tplc="515EF762">
      <w:numFmt w:val="bullet"/>
      <w:lvlText w:val="•"/>
      <w:lvlJc w:val="left"/>
      <w:pPr>
        <w:ind w:left="9503" w:hanging="360"/>
      </w:pPr>
      <w:rPr>
        <w:rFonts w:hint="default"/>
        <w:lang w:val="en-US" w:eastAsia="en-US" w:bidi="ar-SA"/>
      </w:rPr>
    </w:lvl>
  </w:abstractNum>
  <w:abstractNum w:abstractNumId="4" w15:restartNumberingAfterBreak="0">
    <w:nsid w:val="0EB01C5B"/>
    <w:multiLevelType w:val="hybridMultilevel"/>
    <w:tmpl w:val="1F14A1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131308E"/>
    <w:multiLevelType w:val="hybridMultilevel"/>
    <w:tmpl w:val="C58647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4640ED"/>
    <w:multiLevelType w:val="multilevel"/>
    <w:tmpl w:val="1CE4C46E"/>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41B1401"/>
    <w:multiLevelType w:val="hybridMultilevel"/>
    <w:tmpl w:val="A98048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9767756"/>
    <w:multiLevelType w:val="hybridMultilevel"/>
    <w:tmpl w:val="D7BE2B3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CB03114"/>
    <w:multiLevelType w:val="hybridMultilevel"/>
    <w:tmpl w:val="2AC41DD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0230E45"/>
    <w:multiLevelType w:val="hybridMultilevel"/>
    <w:tmpl w:val="D52C77F8"/>
    <w:lvl w:ilvl="0" w:tplc="8F0C3036">
      <w:start w:val="1"/>
      <w:numFmt w:val="bullet"/>
      <w:pStyle w:val="Checklist"/>
      <w:lvlText w:val=""/>
      <w:lvlJc w:val="left"/>
      <w:pPr>
        <w:ind w:left="720" w:hanging="360"/>
      </w:pPr>
      <w:rPr>
        <w:rFonts w:ascii="Symbol" w:hAnsi="Symbol" w:hint="default"/>
        <w:sz w:val="4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D5A232F"/>
    <w:multiLevelType w:val="hybridMultilevel"/>
    <w:tmpl w:val="6E04FE06"/>
    <w:lvl w:ilvl="0" w:tplc="E9002E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27D1C60"/>
    <w:multiLevelType w:val="hybridMultilevel"/>
    <w:tmpl w:val="800824F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848640C"/>
    <w:multiLevelType w:val="hybridMultilevel"/>
    <w:tmpl w:val="742EA090"/>
    <w:lvl w:ilvl="0" w:tplc="1B028AB2">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1AB0DE4"/>
    <w:multiLevelType w:val="hybridMultilevel"/>
    <w:tmpl w:val="3B86F9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47B717B"/>
    <w:multiLevelType w:val="hybridMultilevel"/>
    <w:tmpl w:val="7F0C56C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46FD2895"/>
    <w:multiLevelType w:val="hybridMultilevel"/>
    <w:tmpl w:val="FC7A58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7444235"/>
    <w:multiLevelType w:val="multilevel"/>
    <w:tmpl w:val="46F81DF2"/>
    <w:lvl w:ilvl="0">
      <w:start w:val="1"/>
      <w:numFmt w:val="decimal"/>
      <w:lvlText w:val="%1"/>
      <w:lvlJc w:val="left"/>
      <w:pPr>
        <w:ind w:left="432" w:hanging="432"/>
      </w:pPr>
      <w:rPr>
        <w:rFonts w:hint="default"/>
        <w:b/>
        <w:sz w:val="36"/>
        <w:szCs w:val="36"/>
      </w:rPr>
    </w:lvl>
    <w:lvl w:ilvl="1">
      <w:start w:val="1"/>
      <w:numFmt w:val="decimal"/>
      <w:lvlText w:val="%1.%2"/>
      <w:lvlJc w:val="left"/>
      <w:pPr>
        <w:ind w:left="737" w:hanging="737"/>
      </w:pPr>
      <w:rPr>
        <w:rFonts w:hint="default"/>
        <w:b/>
      </w:rPr>
    </w:lvl>
    <w:lvl w:ilvl="2">
      <w:start w:val="1"/>
      <w:numFmt w:val="decimal"/>
      <w:lvlText w:val="%1.%2.%3"/>
      <w:lvlJc w:val="left"/>
      <w:pPr>
        <w:ind w:left="720" w:hanging="720"/>
      </w:pPr>
      <w:rPr>
        <w:rFonts w:hint="default"/>
        <w:b w:val="0"/>
        <w:sz w:val="28"/>
        <w:szCs w:val="28"/>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b w:val="0"/>
        <w:i w:val="0"/>
        <w:sz w:val="24"/>
        <w:szCs w:val="24"/>
      </w:rPr>
    </w:lvl>
    <w:lvl w:ilvl="5">
      <w:start w:val="1"/>
      <w:numFmt w:val="decimal"/>
      <w:pStyle w:val="Heading6"/>
      <w:lvlText w:val="%1.%2.%3.%4.%5.%6"/>
      <w:lvlJc w:val="left"/>
      <w:pPr>
        <w:ind w:left="1152" w:hanging="1152"/>
      </w:pPr>
      <w:rPr>
        <w:rFonts w:hint="default"/>
        <w:b w:val="0"/>
        <w:sz w:val="24"/>
        <w:szCs w:val="24"/>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47E27464"/>
    <w:multiLevelType w:val="hybridMultilevel"/>
    <w:tmpl w:val="946C77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9772E8A"/>
    <w:multiLevelType w:val="hybridMultilevel"/>
    <w:tmpl w:val="2CC607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D713C1E"/>
    <w:multiLevelType w:val="hybridMultilevel"/>
    <w:tmpl w:val="08144DCE"/>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21" w15:restartNumberingAfterBreak="0">
    <w:nsid w:val="51C542D7"/>
    <w:multiLevelType w:val="multilevel"/>
    <w:tmpl w:val="CE227B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D84843"/>
    <w:multiLevelType w:val="hybridMultilevel"/>
    <w:tmpl w:val="01EAD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5475A54"/>
    <w:multiLevelType w:val="multilevel"/>
    <w:tmpl w:val="143A70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8931F4"/>
    <w:multiLevelType w:val="hybridMultilevel"/>
    <w:tmpl w:val="D9EA7CDC"/>
    <w:lvl w:ilvl="0" w:tplc="7B527554">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C85230C"/>
    <w:multiLevelType w:val="hybridMultilevel"/>
    <w:tmpl w:val="528E9A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F593318"/>
    <w:multiLevelType w:val="hybridMultilevel"/>
    <w:tmpl w:val="9EF4A3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28A1E81"/>
    <w:multiLevelType w:val="hybridMultilevel"/>
    <w:tmpl w:val="E5B4EE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524583D"/>
    <w:multiLevelType w:val="hybridMultilevel"/>
    <w:tmpl w:val="C3EE06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5280BF3"/>
    <w:multiLevelType w:val="hybridMultilevel"/>
    <w:tmpl w:val="3A229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6674119"/>
    <w:multiLevelType w:val="multilevel"/>
    <w:tmpl w:val="2196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8E5224"/>
    <w:multiLevelType w:val="hybridMultilevel"/>
    <w:tmpl w:val="B0CAA6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A3C4E99"/>
    <w:multiLevelType w:val="hybridMultilevel"/>
    <w:tmpl w:val="0E40F12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C92637D"/>
    <w:multiLevelType w:val="hybridMultilevel"/>
    <w:tmpl w:val="87EC096C"/>
    <w:lvl w:ilvl="0" w:tplc="DA96610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F2B2412"/>
    <w:multiLevelType w:val="hybridMultilevel"/>
    <w:tmpl w:val="F3DE3B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0467EA3"/>
    <w:multiLevelType w:val="hybridMultilevel"/>
    <w:tmpl w:val="0906AB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C35538D"/>
    <w:multiLevelType w:val="hybridMultilevel"/>
    <w:tmpl w:val="D1CE53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17619362">
    <w:abstractNumId w:val="17"/>
  </w:num>
  <w:num w:numId="2" w16cid:durableId="729617249">
    <w:abstractNumId w:val="10"/>
  </w:num>
  <w:num w:numId="3" w16cid:durableId="975379933">
    <w:abstractNumId w:val="2"/>
  </w:num>
  <w:num w:numId="4" w16cid:durableId="549077361">
    <w:abstractNumId w:val="6"/>
  </w:num>
  <w:num w:numId="5" w16cid:durableId="751859184">
    <w:abstractNumId w:val="16"/>
  </w:num>
  <w:num w:numId="6" w16cid:durableId="1447847923">
    <w:abstractNumId w:val="15"/>
  </w:num>
  <w:num w:numId="7" w16cid:durableId="285307921">
    <w:abstractNumId w:val="24"/>
  </w:num>
  <w:num w:numId="8" w16cid:durableId="668941604">
    <w:abstractNumId w:val="5"/>
  </w:num>
  <w:num w:numId="9" w16cid:durableId="1237282868">
    <w:abstractNumId w:val="36"/>
  </w:num>
  <w:num w:numId="10" w16cid:durableId="304895107">
    <w:abstractNumId w:val="1"/>
  </w:num>
  <w:num w:numId="11" w16cid:durableId="421537129">
    <w:abstractNumId w:val="4"/>
  </w:num>
  <w:num w:numId="12" w16cid:durableId="261843569">
    <w:abstractNumId w:val="26"/>
  </w:num>
  <w:num w:numId="13" w16cid:durableId="909117724">
    <w:abstractNumId w:val="11"/>
  </w:num>
  <w:num w:numId="14" w16cid:durableId="1432506711">
    <w:abstractNumId w:val="14"/>
  </w:num>
  <w:num w:numId="15" w16cid:durableId="816532935">
    <w:abstractNumId w:val="31"/>
  </w:num>
  <w:num w:numId="16" w16cid:durableId="1804611974">
    <w:abstractNumId w:val="8"/>
  </w:num>
  <w:num w:numId="17" w16cid:durableId="1512062586">
    <w:abstractNumId w:val="3"/>
  </w:num>
  <w:num w:numId="18" w16cid:durableId="416944705">
    <w:abstractNumId w:val="32"/>
  </w:num>
  <w:num w:numId="19" w16cid:durableId="1806124860">
    <w:abstractNumId w:val="9"/>
  </w:num>
  <w:num w:numId="20" w16cid:durableId="1201015105">
    <w:abstractNumId w:val="12"/>
  </w:num>
  <w:num w:numId="21" w16cid:durableId="2022660521">
    <w:abstractNumId w:val="19"/>
  </w:num>
  <w:num w:numId="22" w16cid:durableId="119811750">
    <w:abstractNumId w:val="0"/>
  </w:num>
  <w:num w:numId="23" w16cid:durableId="1454640928">
    <w:abstractNumId w:val="21"/>
  </w:num>
  <w:num w:numId="24" w16cid:durableId="2078090799">
    <w:abstractNumId w:val="23"/>
  </w:num>
  <w:num w:numId="25" w16cid:durableId="392317643">
    <w:abstractNumId w:val="18"/>
  </w:num>
  <w:num w:numId="26" w16cid:durableId="2057162">
    <w:abstractNumId w:val="13"/>
  </w:num>
  <w:num w:numId="27" w16cid:durableId="187334411">
    <w:abstractNumId w:val="33"/>
  </w:num>
  <w:num w:numId="28" w16cid:durableId="274482001">
    <w:abstractNumId w:val="29"/>
  </w:num>
  <w:num w:numId="29" w16cid:durableId="1006639804">
    <w:abstractNumId w:val="34"/>
  </w:num>
  <w:num w:numId="30" w16cid:durableId="1217398944">
    <w:abstractNumId w:val="7"/>
  </w:num>
  <w:num w:numId="31" w16cid:durableId="126241007">
    <w:abstractNumId w:val="28"/>
  </w:num>
  <w:num w:numId="32" w16cid:durableId="1097410507">
    <w:abstractNumId w:val="27"/>
  </w:num>
  <w:num w:numId="33" w16cid:durableId="1150100464">
    <w:abstractNumId w:val="30"/>
  </w:num>
  <w:num w:numId="34" w16cid:durableId="1653368810">
    <w:abstractNumId w:val="20"/>
  </w:num>
  <w:num w:numId="35" w16cid:durableId="1026832201">
    <w:abstractNumId w:val="25"/>
  </w:num>
  <w:num w:numId="36" w16cid:durableId="643389064">
    <w:abstractNumId w:val="22"/>
  </w:num>
  <w:num w:numId="37" w16cid:durableId="422804447">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useWord2013TrackBottomHyphenation" w:uri="http://schemas.microsoft.com/office/word" w:val="1"/>
  </w:compat>
  <w:rsids>
    <w:rsidRoot w:val="001D0A90"/>
    <w:rsid w:val="000003A0"/>
    <w:rsid w:val="00000C8F"/>
    <w:rsid w:val="00006773"/>
    <w:rsid w:val="00007982"/>
    <w:rsid w:val="000146FA"/>
    <w:rsid w:val="000204FE"/>
    <w:rsid w:val="00021B82"/>
    <w:rsid w:val="00022264"/>
    <w:rsid w:val="00022C91"/>
    <w:rsid w:val="000254EB"/>
    <w:rsid w:val="0002741D"/>
    <w:rsid w:val="00027C70"/>
    <w:rsid w:val="00030123"/>
    <w:rsid w:val="00030BA5"/>
    <w:rsid w:val="00031BB8"/>
    <w:rsid w:val="00031FAA"/>
    <w:rsid w:val="00032EAB"/>
    <w:rsid w:val="00035BEF"/>
    <w:rsid w:val="00036228"/>
    <w:rsid w:val="0003788B"/>
    <w:rsid w:val="0004001F"/>
    <w:rsid w:val="000425C5"/>
    <w:rsid w:val="00042DC9"/>
    <w:rsid w:val="00047300"/>
    <w:rsid w:val="00047BE5"/>
    <w:rsid w:val="00054FC7"/>
    <w:rsid w:val="000553FB"/>
    <w:rsid w:val="0005572F"/>
    <w:rsid w:val="0005705E"/>
    <w:rsid w:val="00057584"/>
    <w:rsid w:val="0006271E"/>
    <w:rsid w:val="00065500"/>
    <w:rsid w:val="00067ABC"/>
    <w:rsid w:val="00073C2D"/>
    <w:rsid w:val="0007524E"/>
    <w:rsid w:val="00075D92"/>
    <w:rsid w:val="000813F5"/>
    <w:rsid w:val="000814C5"/>
    <w:rsid w:val="00081B12"/>
    <w:rsid w:val="00082A6F"/>
    <w:rsid w:val="000833FB"/>
    <w:rsid w:val="00084248"/>
    <w:rsid w:val="00086123"/>
    <w:rsid w:val="00086DF7"/>
    <w:rsid w:val="00091DB7"/>
    <w:rsid w:val="0009408A"/>
    <w:rsid w:val="00095B21"/>
    <w:rsid w:val="00096AC2"/>
    <w:rsid w:val="000A1BFC"/>
    <w:rsid w:val="000A25CC"/>
    <w:rsid w:val="000A54ED"/>
    <w:rsid w:val="000A75CA"/>
    <w:rsid w:val="000B0037"/>
    <w:rsid w:val="000B46A6"/>
    <w:rsid w:val="000C039F"/>
    <w:rsid w:val="000C086E"/>
    <w:rsid w:val="000C4F44"/>
    <w:rsid w:val="000C55D3"/>
    <w:rsid w:val="000C6FF8"/>
    <w:rsid w:val="000D04C2"/>
    <w:rsid w:val="000D18AD"/>
    <w:rsid w:val="000D5FC2"/>
    <w:rsid w:val="000D7C04"/>
    <w:rsid w:val="000E0CDD"/>
    <w:rsid w:val="000E1BB2"/>
    <w:rsid w:val="000E2045"/>
    <w:rsid w:val="000E309B"/>
    <w:rsid w:val="000E7033"/>
    <w:rsid w:val="000F071A"/>
    <w:rsid w:val="000F147B"/>
    <w:rsid w:val="000F175E"/>
    <w:rsid w:val="000F34C8"/>
    <w:rsid w:val="000F58CF"/>
    <w:rsid w:val="000F6D67"/>
    <w:rsid w:val="000F6F58"/>
    <w:rsid w:val="000F7605"/>
    <w:rsid w:val="0010744D"/>
    <w:rsid w:val="00107FDA"/>
    <w:rsid w:val="00110212"/>
    <w:rsid w:val="001115B7"/>
    <w:rsid w:val="00111A27"/>
    <w:rsid w:val="0011415E"/>
    <w:rsid w:val="00117581"/>
    <w:rsid w:val="001179D4"/>
    <w:rsid w:val="00121CF1"/>
    <w:rsid w:val="0012221F"/>
    <w:rsid w:val="001228D6"/>
    <w:rsid w:val="00123052"/>
    <w:rsid w:val="0012589F"/>
    <w:rsid w:val="0012738F"/>
    <w:rsid w:val="00127CD0"/>
    <w:rsid w:val="00127CED"/>
    <w:rsid w:val="00130E92"/>
    <w:rsid w:val="00130FEE"/>
    <w:rsid w:val="001336C3"/>
    <w:rsid w:val="00135FA4"/>
    <w:rsid w:val="00144C47"/>
    <w:rsid w:val="00151233"/>
    <w:rsid w:val="001519FB"/>
    <w:rsid w:val="00151B76"/>
    <w:rsid w:val="00152F2B"/>
    <w:rsid w:val="001538EB"/>
    <w:rsid w:val="00154689"/>
    <w:rsid w:val="00163171"/>
    <w:rsid w:val="0016369D"/>
    <w:rsid w:val="00165A29"/>
    <w:rsid w:val="00166C3E"/>
    <w:rsid w:val="001673BC"/>
    <w:rsid w:val="00167559"/>
    <w:rsid w:val="00167A7F"/>
    <w:rsid w:val="00170264"/>
    <w:rsid w:val="001706DC"/>
    <w:rsid w:val="00170C05"/>
    <w:rsid w:val="00173271"/>
    <w:rsid w:val="00174DD2"/>
    <w:rsid w:val="0017698B"/>
    <w:rsid w:val="00177E2F"/>
    <w:rsid w:val="00180EA4"/>
    <w:rsid w:val="00183929"/>
    <w:rsid w:val="00183A48"/>
    <w:rsid w:val="00183BB0"/>
    <w:rsid w:val="00185132"/>
    <w:rsid w:val="0018719B"/>
    <w:rsid w:val="001871D1"/>
    <w:rsid w:val="00190B21"/>
    <w:rsid w:val="0019244E"/>
    <w:rsid w:val="00193136"/>
    <w:rsid w:val="001946FE"/>
    <w:rsid w:val="0019682A"/>
    <w:rsid w:val="00197C8E"/>
    <w:rsid w:val="001A06DB"/>
    <w:rsid w:val="001A2DB9"/>
    <w:rsid w:val="001A4B02"/>
    <w:rsid w:val="001A7134"/>
    <w:rsid w:val="001A755A"/>
    <w:rsid w:val="001B066C"/>
    <w:rsid w:val="001B1119"/>
    <w:rsid w:val="001B1DAD"/>
    <w:rsid w:val="001B3739"/>
    <w:rsid w:val="001B391F"/>
    <w:rsid w:val="001B742B"/>
    <w:rsid w:val="001C2660"/>
    <w:rsid w:val="001C30A0"/>
    <w:rsid w:val="001C3E5E"/>
    <w:rsid w:val="001C4576"/>
    <w:rsid w:val="001C5ED4"/>
    <w:rsid w:val="001C748E"/>
    <w:rsid w:val="001D0A90"/>
    <w:rsid w:val="001D0B4F"/>
    <w:rsid w:val="001D15B8"/>
    <w:rsid w:val="001D1ADE"/>
    <w:rsid w:val="001D3DED"/>
    <w:rsid w:val="001D4DAF"/>
    <w:rsid w:val="001D552A"/>
    <w:rsid w:val="001E15D4"/>
    <w:rsid w:val="001E22F0"/>
    <w:rsid w:val="001E2E71"/>
    <w:rsid w:val="001E349D"/>
    <w:rsid w:val="001E3BC9"/>
    <w:rsid w:val="001E6815"/>
    <w:rsid w:val="001E6B02"/>
    <w:rsid w:val="001F08FA"/>
    <w:rsid w:val="001F1E51"/>
    <w:rsid w:val="001F736C"/>
    <w:rsid w:val="001F7BBA"/>
    <w:rsid w:val="00201C61"/>
    <w:rsid w:val="00202A2A"/>
    <w:rsid w:val="0020380D"/>
    <w:rsid w:val="002045F2"/>
    <w:rsid w:val="00204F52"/>
    <w:rsid w:val="002077DA"/>
    <w:rsid w:val="002116F6"/>
    <w:rsid w:val="00211D20"/>
    <w:rsid w:val="0021217A"/>
    <w:rsid w:val="002128D0"/>
    <w:rsid w:val="002133A6"/>
    <w:rsid w:val="0021352C"/>
    <w:rsid w:val="00214DBD"/>
    <w:rsid w:val="00215AE7"/>
    <w:rsid w:val="00215C68"/>
    <w:rsid w:val="00217352"/>
    <w:rsid w:val="00217B0C"/>
    <w:rsid w:val="002219BD"/>
    <w:rsid w:val="00221EC4"/>
    <w:rsid w:val="00225A81"/>
    <w:rsid w:val="00227352"/>
    <w:rsid w:val="00227C3A"/>
    <w:rsid w:val="002302B7"/>
    <w:rsid w:val="002307D2"/>
    <w:rsid w:val="00234D82"/>
    <w:rsid w:val="0023574A"/>
    <w:rsid w:val="002427B5"/>
    <w:rsid w:val="00242D3B"/>
    <w:rsid w:val="002450D9"/>
    <w:rsid w:val="002518E4"/>
    <w:rsid w:val="00253DEF"/>
    <w:rsid w:val="00256B1B"/>
    <w:rsid w:val="00257573"/>
    <w:rsid w:val="00257838"/>
    <w:rsid w:val="00257C31"/>
    <w:rsid w:val="00261451"/>
    <w:rsid w:val="00261D5E"/>
    <w:rsid w:val="002625AD"/>
    <w:rsid w:val="00263064"/>
    <w:rsid w:val="00266617"/>
    <w:rsid w:val="00266668"/>
    <w:rsid w:val="0026672D"/>
    <w:rsid w:val="00267A89"/>
    <w:rsid w:val="00270043"/>
    <w:rsid w:val="002710BB"/>
    <w:rsid w:val="00271244"/>
    <w:rsid w:val="002731B4"/>
    <w:rsid w:val="00273498"/>
    <w:rsid w:val="002745F7"/>
    <w:rsid w:val="002752C4"/>
    <w:rsid w:val="00275CE9"/>
    <w:rsid w:val="0028081D"/>
    <w:rsid w:val="00281625"/>
    <w:rsid w:val="00282072"/>
    <w:rsid w:val="0028230E"/>
    <w:rsid w:val="00284AD5"/>
    <w:rsid w:val="002851A7"/>
    <w:rsid w:val="00287CE0"/>
    <w:rsid w:val="00290546"/>
    <w:rsid w:val="002926A6"/>
    <w:rsid w:val="00292DF8"/>
    <w:rsid w:val="00293AA6"/>
    <w:rsid w:val="00294022"/>
    <w:rsid w:val="0029661A"/>
    <w:rsid w:val="0029664D"/>
    <w:rsid w:val="00296D43"/>
    <w:rsid w:val="00296FF4"/>
    <w:rsid w:val="002972BB"/>
    <w:rsid w:val="002A0101"/>
    <w:rsid w:val="002A290B"/>
    <w:rsid w:val="002A3FFA"/>
    <w:rsid w:val="002A5217"/>
    <w:rsid w:val="002B26FF"/>
    <w:rsid w:val="002B3F59"/>
    <w:rsid w:val="002B5557"/>
    <w:rsid w:val="002B5D47"/>
    <w:rsid w:val="002B79B6"/>
    <w:rsid w:val="002B7A27"/>
    <w:rsid w:val="002C3E00"/>
    <w:rsid w:val="002C3E84"/>
    <w:rsid w:val="002C4AB8"/>
    <w:rsid w:val="002C5C5E"/>
    <w:rsid w:val="002C77AE"/>
    <w:rsid w:val="002C7B25"/>
    <w:rsid w:val="002D2060"/>
    <w:rsid w:val="002D3497"/>
    <w:rsid w:val="002D5511"/>
    <w:rsid w:val="002D61E0"/>
    <w:rsid w:val="002D70E9"/>
    <w:rsid w:val="002E38EB"/>
    <w:rsid w:val="002E47E9"/>
    <w:rsid w:val="002E515D"/>
    <w:rsid w:val="002F2241"/>
    <w:rsid w:val="002F360D"/>
    <w:rsid w:val="002F3CC2"/>
    <w:rsid w:val="002F5425"/>
    <w:rsid w:val="002F5789"/>
    <w:rsid w:val="0030014B"/>
    <w:rsid w:val="00302228"/>
    <w:rsid w:val="00302A55"/>
    <w:rsid w:val="00303BAB"/>
    <w:rsid w:val="00304EF1"/>
    <w:rsid w:val="003052AC"/>
    <w:rsid w:val="003056A6"/>
    <w:rsid w:val="003057B0"/>
    <w:rsid w:val="00306A90"/>
    <w:rsid w:val="00310904"/>
    <w:rsid w:val="003162BE"/>
    <w:rsid w:val="0032077B"/>
    <w:rsid w:val="00321F45"/>
    <w:rsid w:val="0032585C"/>
    <w:rsid w:val="00325AFC"/>
    <w:rsid w:val="00327DCE"/>
    <w:rsid w:val="003305BC"/>
    <w:rsid w:val="00332A4A"/>
    <w:rsid w:val="00335C0F"/>
    <w:rsid w:val="00337DBF"/>
    <w:rsid w:val="003413BC"/>
    <w:rsid w:val="00342695"/>
    <w:rsid w:val="00344505"/>
    <w:rsid w:val="00344924"/>
    <w:rsid w:val="00347DF6"/>
    <w:rsid w:val="00347FFB"/>
    <w:rsid w:val="00354DC5"/>
    <w:rsid w:val="00356186"/>
    <w:rsid w:val="003635C9"/>
    <w:rsid w:val="00364648"/>
    <w:rsid w:val="0037029D"/>
    <w:rsid w:val="0037159A"/>
    <w:rsid w:val="0037398A"/>
    <w:rsid w:val="00375A76"/>
    <w:rsid w:val="003771AA"/>
    <w:rsid w:val="00377F86"/>
    <w:rsid w:val="00382099"/>
    <w:rsid w:val="003840E0"/>
    <w:rsid w:val="003856D3"/>
    <w:rsid w:val="003871D1"/>
    <w:rsid w:val="003908C0"/>
    <w:rsid w:val="003908E0"/>
    <w:rsid w:val="00392461"/>
    <w:rsid w:val="00392DD3"/>
    <w:rsid w:val="00393CF1"/>
    <w:rsid w:val="00394525"/>
    <w:rsid w:val="0039637C"/>
    <w:rsid w:val="003971D8"/>
    <w:rsid w:val="003A06FF"/>
    <w:rsid w:val="003A2840"/>
    <w:rsid w:val="003A5296"/>
    <w:rsid w:val="003A6A6C"/>
    <w:rsid w:val="003A6FEB"/>
    <w:rsid w:val="003A7147"/>
    <w:rsid w:val="003A71B8"/>
    <w:rsid w:val="003B0E16"/>
    <w:rsid w:val="003B1D70"/>
    <w:rsid w:val="003B23AB"/>
    <w:rsid w:val="003B5916"/>
    <w:rsid w:val="003C178C"/>
    <w:rsid w:val="003C3970"/>
    <w:rsid w:val="003C468D"/>
    <w:rsid w:val="003C5A99"/>
    <w:rsid w:val="003C644D"/>
    <w:rsid w:val="003C78BD"/>
    <w:rsid w:val="003C7D4F"/>
    <w:rsid w:val="003D43A2"/>
    <w:rsid w:val="003D45D2"/>
    <w:rsid w:val="003D508C"/>
    <w:rsid w:val="003D72C8"/>
    <w:rsid w:val="003D7941"/>
    <w:rsid w:val="003E67A7"/>
    <w:rsid w:val="003F22D6"/>
    <w:rsid w:val="003F2D1E"/>
    <w:rsid w:val="004003A0"/>
    <w:rsid w:val="004034D2"/>
    <w:rsid w:val="00404DD6"/>
    <w:rsid w:val="00407283"/>
    <w:rsid w:val="00407E45"/>
    <w:rsid w:val="00412228"/>
    <w:rsid w:val="00413283"/>
    <w:rsid w:val="00415FC6"/>
    <w:rsid w:val="00417EAF"/>
    <w:rsid w:val="00417EFC"/>
    <w:rsid w:val="00420AE7"/>
    <w:rsid w:val="00425A01"/>
    <w:rsid w:val="00426D42"/>
    <w:rsid w:val="0042715C"/>
    <w:rsid w:val="004274D3"/>
    <w:rsid w:val="004331E8"/>
    <w:rsid w:val="00433254"/>
    <w:rsid w:val="00433838"/>
    <w:rsid w:val="0043530F"/>
    <w:rsid w:val="0043701D"/>
    <w:rsid w:val="0045054F"/>
    <w:rsid w:val="00450AB8"/>
    <w:rsid w:val="00450DD8"/>
    <w:rsid w:val="00451C4C"/>
    <w:rsid w:val="004548AE"/>
    <w:rsid w:val="00455BE4"/>
    <w:rsid w:val="00460BD1"/>
    <w:rsid w:val="004616A6"/>
    <w:rsid w:val="004635E8"/>
    <w:rsid w:val="004650D9"/>
    <w:rsid w:val="00470109"/>
    <w:rsid w:val="00471DB3"/>
    <w:rsid w:val="0047240C"/>
    <w:rsid w:val="00473B2B"/>
    <w:rsid w:val="00473E5D"/>
    <w:rsid w:val="0047631B"/>
    <w:rsid w:val="00476A8B"/>
    <w:rsid w:val="0048115D"/>
    <w:rsid w:val="00484845"/>
    <w:rsid w:val="004877D0"/>
    <w:rsid w:val="00490874"/>
    <w:rsid w:val="00490F2E"/>
    <w:rsid w:val="00493770"/>
    <w:rsid w:val="00493F4C"/>
    <w:rsid w:val="004956C5"/>
    <w:rsid w:val="004A1090"/>
    <w:rsid w:val="004A15CF"/>
    <w:rsid w:val="004A18E4"/>
    <w:rsid w:val="004A1FD0"/>
    <w:rsid w:val="004A3B17"/>
    <w:rsid w:val="004A6810"/>
    <w:rsid w:val="004A7321"/>
    <w:rsid w:val="004B1BB6"/>
    <w:rsid w:val="004B6409"/>
    <w:rsid w:val="004B6AD8"/>
    <w:rsid w:val="004B7CE0"/>
    <w:rsid w:val="004C2C42"/>
    <w:rsid w:val="004C391B"/>
    <w:rsid w:val="004C4392"/>
    <w:rsid w:val="004C5CD4"/>
    <w:rsid w:val="004C607E"/>
    <w:rsid w:val="004C6DB4"/>
    <w:rsid w:val="004C6FBD"/>
    <w:rsid w:val="004C7996"/>
    <w:rsid w:val="004C79C0"/>
    <w:rsid w:val="004D2422"/>
    <w:rsid w:val="004D2786"/>
    <w:rsid w:val="004D2C42"/>
    <w:rsid w:val="004D42E8"/>
    <w:rsid w:val="004D48B9"/>
    <w:rsid w:val="004D4FD8"/>
    <w:rsid w:val="004D5D5C"/>
    <w:rsid w:val="004E4757"/>
    <w:rsid w:val="004E52D5"/>
    <w:rsid w:val="004E7764"/>
    <w:rsid w:val="004E79E0"/>
    <w:rsid w:val="004F0C48"/>
    <w:rsid w:val="004F25FE"/>
    <w:rsid w:val="004F340A"/>
    <w:rsid w:val="004F4023"/>
    <w:rsid w:val="005000AD"/>
    <w:rsid w:val="00500629"/>
    <w:rsid w:val="005034CE"/>
    <w:rsid w:val="00503583"/>
    <w:rsid w:val="00503C60"/>
    <w:rsid w:val="00506570"/>
    <w:rsid w:val="00506C25"/>
    <w:rsid w:val="00510162"/>
    <w:rsid w:val="005106FC"/>
    <w:rsid w:val="005109D8"/>
    <w:rsid w:val="00510C83"/>
    <w:rsid w:val="00514E74"/>
    <w:rsid w:val="0051511C"/>
    <w:rsid w:val="005164FF"/>
    <w:rsid w:val="00524AA8"/>
    <w:rsid w:val="00525BEB"/>
    <w:rsid w:val="00527B9B"/>
    <w:rsid w:val="00533EAF"/>
    <w:rsid w:val="00534AA4"/>
    <w:rsid w:val="00534C8F"/>
    <w:rsid w:val="005359FE"/>
    <w:rsid w:val="0053673C"/>
    <w:rsid w:val="00536C34"/>
    <w:rsid w:val="00541178"/>
    <w:rsid w:val="00542F9E"/>
    <w:rsid w:val="00543E51"/>
    <w:rsid w:val="00545D29"/>
    <w:rsid w:val="0055240A"/>
    <w:rsid w:val="00552F92"/>
    <w:rsid w:val="00553D13"/>
    <w:rsid w:val="00555511"/>
    <w:rsid w:val="00555531"/>
    <w:rsid w:val="00556875"/>
    <w:rsid w:val="005614AE"/>
    <w:rsid w:val="00563C2E"/>
    <w:rsid w:val="00564606"/>
    <w:rsid w:val="00564B4F"/>
    <w:rsid w:val="00564BA3"/>
    <w:rsid w:val="00565D94"/>
    <w:rsid w:val="005663B0"/>
    <w:rsid w:val="0057140F"/>
    <w:rsid w:val="00573872"/>
    <w:rsid w:val="00573ED0"/>
    <w:rsid w:val="005740A0"/>
    <w:rsid w:val="00574923"/>
    <w:rsid w:val="00576C02"/>
    <w:rsid w:val="0057713A"/>
    <w:rsid w:val="00580312"/>
    <w:rsid w:val="00580BAE"/>
    <w:rsid w:val="005814B8"/>
    <w:rsid w:val="005815CE"/>
    <w:rsid w:val="0058281B"/>
    <w:rsid w:val="00583869"/>
    <w:rsid w:val="00583B68"/>
    <w:rsid w:val="00584BA1"/>
    <w:rsid w:val="005853C6"/>
    <w:rsid w:val="00585F76"/>
    <w:rsid w:val="00597844"/>
    <w:rsid w:val="005A0D72"/>
    <w:rsid w:val="005A1262"/>
    <w:rsid w:val="005A6271"/>
    <w:rsid w:val="005A62C7"/>
    <w:rsid w:val="005A77E9"/>
    <w:rsid w:val="005B12EE"/>
    <w:rsid w:val="005B38B3"/>
    <w:rsid w:val="005B4152"/>
    <w:rsid w:val="005B7875"/>
    <w:rsid w:val="005C010E"/>
    <w:rsid w:val="005C2178"/>
    <w:rsid w:val="005C352E"/>
    <w:rsid w:val="005C6C27"/>
    <w:rsid w:val="005D0C66"/>
    <w:rsid w:val="005D19B0"/>
    <w:rsid w:val="005D2352"/>
    <w:rsid w:val="005D37DF"/>
    <w:rsid w:val="005D588B"/>
    <w:rsid w:val="005D58AE"/>
    <w:rsid w:val="005D6401"/>
    <w:rsid w:val="005D6E5C"/>
    <w:rsid w:val="005E076B"/>
    <w:rsid w:val="005E102E"/>
    <w:rsid w:val="005E1ED9"/>
    <w:rsid w:val="005E29FA"/>
    <w:rsid w:val="005E3021"/>
    <w:rsid w:val="005E61D6"/>
    <w:rsid w:val="005E6707"/>
    <w:rsid w:val="005E79AF"/>
    <w:rsid w:val="005F117C"/>
    <w:rsid w:val="005F2D11"/>
    <w:rsid w:val="005F3B08"/>
    <w:rsid w:val="005F6108"/>
    <w:rsid w:val="00603392"/>
    <w:rsid w:val="00603D71"/>
    <w:rsid w:val="0060439B"/>
    <w:rsid w:val="00614706"/>
    <w:rsid w:val="00621E7E"/>
    <w:rsid w:val="00622000"/>
    <w:rsid w:val="00622B31"/>
    <w:rsid w:val="00622D51"/>
    <w:rsid w:val="0062330E"/>
    <w:rsid w:val="0062413F"/>
    <w:rsid w:val="006253E0"/>
    <w:rsid w:val="00627389"/>
    <w:rsid w:val="00632806"/>
    <w:rsid w:val="00634F8B"/>
    <w:rsid w:val="0063696D"/>
    <w:rsid w:val="006374EE"/>
    <w:rsid w:val="00637D17"/>
    <w:rsid w:val="0064341A"/>
    <w:rsid w:val="0064344F"/>
    <w:rsid w:val="00645A05"/>
    <w:rsid w:val="006504E9"/>
    <w:rsid w:val="006517F8"/>
    <w:rsid w:val="006525E8"/>
    <w:rsid w:val="00652BAA"/>
    <w:rsid w:val="006532D1"/>
    <w:rsid w:val="00665354"/>
    <w:rsid w:val="00665E77"/>
    <w:rsid w:val="00665EFF"/>
    <w:rsid w:val="006660F0"/>
    <w:rsid w:val="006666F3"/>
    <w:rsid w:val="00666DE4"/>
    <w:rsid w:val="00670835"/>
    <w:rsid w:val="00670BFF"/>
    <w:rsid w:val="00672591"/>
    <w:rsid w:val="006812D3"/>
    <w:rsid w:val="00681441"/>
    <w:rsid w:val="0068189B"/>
    <w:rsid w:val="00681C7A"/>
    <w:rsid w:val="00683E31"/>
    <w:rsid w:val="0069064B"/>
    <w:rsid w:val="006908C2"/>
    <w:rsid w:val="00691678"/>
    <w:rsid w:val="006916AE"/>
    <w:rsid w:val="00696179"/>
    <w:rsid w:val="006963DB"/>
    <w:rsid w:val="00696C8F"/>
    <w:rsid w:val="006A06AB"/>
    <w:rsid w:val="006A18BC"/>
    <w:rsid w:val="006A1CD3"/>
    <w:rsid w:val="006A316C"/>
    <w:rsid w:val="006A3874"/>
    <w:rsid w:val="006A3C2B"/>
    <w:rsid w:val="006A4D62"/>
    <w:rsid w:val="006A630E"/>
    <w:rsid w:val="006B070C"/>
    <w:rsid w:val="006B1DE3"/>
    <w:rsid w:val="006B2F4A"/>
    <w:rsid w:val="006B37A0"/>
    <w:rsid w:val="006B49AB"/>
    <w:rsid w:val="006B6A41"/>
    <w:rsid w:val="006B6BAB"/>
    <w:rsid w:val="006C0AF5"/>
    <w:rsid w:val="006C0F01"/>
    <w:rsid w:val="006C59AA"/>
    <w:rsid w:val="006C695E"/>
    <w:rsid w:val="006C7650"/>
    <w:rsid w:val="006D3BC0"/>
    <w:rsid w:val="006D486F"/>
    <w:rsid w:val="006E07A7"/>
    <w:rsid w:val="006E20E6"/>
    <w:rsid w:val="006E3CB9"/>
    <w:rsid w:val="006E58AF"/>
    <w:rsid w:val="006E6FD8"/>
    <w:rsid w:val="006F0F6D"/>
    <w:rsid w:val="006F3ECC"/>
    <w:rsid w:val="006F43A0"/>
    <w:rsid w:val="006F61BE"/>
    <w:rsid w:val="006F6E5C"/>
    <w:rsid w:val="006F7F35"/>
    <w:rsid w:val="00707DC6"/>
    <w:rsid w:val="00713163"/>
    <w:rsid w:val="00716352"/>
    <w:rsid w:val="007206D7"/>
    <w:rsid w:val="00720CA8"/>
    <w:rsid w:val="00721916"/>
    <w:rsid w:val="00723234"/>
    <w:rsid w:val="00724D45"/>
    <w:rsid w:val="00726C34"/>
    <w:rsid w:val="007274D6"/>
    <w:rsid w:val="00730986"/>
    <w:rsid w:val="00734523"/>
    <w:rsid w:val="0073479B"/>
    <w:rsid w:val="00734911"/>
    <w:rsid w:val="0073491F"/>
    <w:rsid w:val="007359CC"/>
    <w:rsid w:val="00735ADC"/>
    <w:rsid w:val="0073788C"/>
    <w:rsid w:val="00737CA7"/>
    <w:rsid w:val="007409A9"/>
    <w:rsid w:val="007429D5"/>
    <w:rsid w:val="0074302C"/>
    <w:rsid w:val="00744016"/>
    <w:rsid w:val="00744F6B"/>
    <w:rsid w:val="00745C95"/>
    <w:rsid w:val="0075069E"/>
    <w:rsid w:val="00753717"/>
    <w:rsid w:val="00754D3E"/>
    <w:rsid w:val="00755DFB"/>
    <w:rsid w:val="00757E4D"/>
    <w:rsid w:val="00762A21"/>
    <w:rsid w:val="0076300E"/>
    <w:rsid w:val="00763096"/>
    <w:rsid w:val="007633DB"/>
    <w:rsid w:val="00764459"/>
    <w:rsid w:val="0077551C"/>
    <w:rsid w:val="00777B93"/>
    <w:rsid w:val="00780E0A"/>
    <w:rsid w:val="00781B6F"/>
    <w:rsid w:val="00781F71"/>
    <w:rsid w:val="00782E9D"/>
    <w:rsid w:val="00795C05"/>
    <w:rsid w:val="00796AA1"/>
    <w:rsid w:val="00797A0A"/>
    <w:rsid w:val="007A3BD2"/>
    <w:rsid w:val="007A4D1C"/>
    <w:rsid w:val="007B0518"/>
    <w:rsid w:val="007B1EB5"/>
    <w:rsid w:val="007B6E1D"/>
    <w:rsid w:val="007B7D91"/>
    <w:rsid w:val="007C03C9"/>
    <w:rsid w:val="007C4111"/>
    <w:rsid w:val="007C6110"/>
    <w:rsid w:val="007D07CE"/>
    <w:rsid w:val="007D20F0"/>
    <w:rsid w:val="007D4AD3"/>
    <w:rsid w:val="007D79F1"/>
    <w:rsid w:val="007D7B1B"/>
    <w:rsid w:val="007E07D4"/>
    <w:rsid w:val="007E16D8"/>
    <w:rsid w:val="007E1E02"/>
    <w:rsid w:val="007E4103"/>
    <w:rsid w:val="007E5C07"/>
    <w:rsid w:val="007F042A"/>
    <w:rsid w:val="007F0B23"/>
    <w:rsid w:val="007F0F0E"/>
    <w:rsid w:val="007F2ED3"/>
    <w:rsid w:val="007F4813"/>
    <w:rsid w:val="007F4BEC"/>
    <w:rsid w:val="007F59DE"/>
    <w:rsid w:val="007F6AFE"/>
    <w:rsid w:val="007F6BAA"/>
    <w:rsid w:val="007F7F1A"/>
    <w:rsid w:val="0080023A"/>
    <w:rsid w:val="008039D8"/>
    <w:rsid w:val="00805F09"/>
    <w:rsid w:val="008123F7"/>
    <w:rsid w:val="00812797"/>
    <w:rsid w:val="00820A2A"/>
    <w:rsid w:val="00822356"/>
    <w:rsid w:val="00822649"/>
    <w:rsid w:val="00825003"/>
    <w:rsid w:val="008259D9"/>
    <w:rsid w:val="00832314"/>
    <w:rsid w:val="00832CC6"/>
    <w:rsid w:val="00834D06"/>
    <w:rsid w:val="008362E9"/>
    <w:rsid w:val="008374AB"/>
    <w:rsid w:val="00840C0A"/>
    <w:rsid w:val="008422FB"/>
    <w:rsid w:val="00843F3E"/>
    <w:rsid w:val="00845760"/>
    <w:rsid w:val="0084650E"/>
    <w:rsid w:val="0084700A"/>
    <w:rsid w:val="00856D6F"/>
    <w:rsid w:val="0086365E"/>
    <w:rsid w:val="00863FCB"/>
    <w:rsid w:val="00864BD1"/>
    <w:rsid w:val="008653CB"/>
    <w:rsid w:val="0086636B"/>
    <w:rsid w:val="00870D19"/>
    <w:rsid w:val="0087446D"/>
    <w:rsid w:val="00874D7E"/>
    <w:rsid w:val="00880A98"/>
    <w:rsid w:val="00881A37"/>
    <w:rsid w:val="00883B72"/>
    <w:rsid w:val="00884155"/>
    <w:rsid w:val="008849CC"/>
    <w:rsid w:val="00885397"/>
    <w:rsid w:val="0089119F"/>
    <w:rsid w:val="00891B66"/>
    <w:rsid w:val="008937CB"/>
    <w:rsid w:val="00893CFA"/>
    <w:rsid w:val="00894E89"/>
    <w:rsid w:val="008965E9"/>
    <w:rsid w:val="008A11E2"/>
    <w:rsid w:val="008A1DEF"/>
    <w:rsid w:val="008A205B"/>
    <w:rsid w:val="008A2FAE"/>
    <w:rsid w:val="008A2FC0"/>
    <w:rsid w:val="008A3670"/>
    <w:rsid w:val="008A465E"/>
    <w:rsid w:val="008A7ADA"/>
    <w:rsid w:val="008B0640"/>
    <w:rsid w:val="008B09DB"/>
    <w:rsid w:val="008B1526"/>
    <w:rsid w:val="008B23CE"/>
    <w:rsid w:val="008B2AD5"/>
    <w:rsid w:val="008B3C6F"/>
    <w:rsid w:val="008B5808"/>
    <w:rsid w:val="008B5D92"/>
    <w:rsid w:val="008B5EDA"/>
    <w:rsid w:val="008B6C3A"/>
    <w:rsid w:val="008B7591"/>
    <w:rsid w:val="008B7B0F"/>
    <w:rsid w:val="008B7F69"/>
    <w:rsid w:val="008C1063"/>
    <w:rsid w:val="008C1279"/>
    <w:rsid w:val="008C1F8A"/>
    <w:rsid w:val="008C3F33"/>
    <w:rsid w:val="008C5B02"/>
    <w:rsid w:val="008C6948"/>
    <w:rsid w:val="008C6956"/>
    <w:rsid w:val="008D0B42"/>
    <w:rsid w:val="008D1F3A"/>
    <w:rsid w:val="008D25A2"/>
    <w:rsid w:val="008D2F45"/>
    <w:rsid w:val="008D44C6"/>
    <w:rsid w:val="008D4DF2"/>
    <w:rsid w:val="008D4FF7"/>
    <w:rsid w:val="008D56E3"/>
    <w:rsid w:val="008D7347"/>
    <w:rsid w:val="008E107E"/>
    <w:rsid w:val="008E39FB"/>
    <w:rsid w:val="008E7DED"/>
    <w:rsid w:val="008F0220"/>
    <w:rsid w:val="008F05BE"/>
    <w:rsid w:val="008F194C"/>
    <w:rsid w:val="008F78E8"/>
    <w:rsid w:val="008F7DB3"/>
    <w:rsid w:val="00900068"/>
    <w:rsid w:val="00901DD2"/>
    <w:rsid w:val="00904D4C"/>
    <w:rsid w:val="00907489"/>
    <w:rsid w:val="00907891"/>
    <w:rsid w:val="00907DDB"/>
    <w:rsid w:val="00910BA6"/>
    <w:rsid w:val="009113B2"/>
    <w:rsid w:val="009123E6"/>
    <w:rsid w:val="00912EB7"/>
    <w:rsid w:val="00913CD6"/>
    <w:rsid w:val="00913E0E"/>
    <w:rsid w:val="00916F4B"/>
    <w:rsid w:val="009214F4"/>
    <w:rsid w:val="0092171B"/>
    <w:rsid w:val="00922FE7"/>
    <w:rsid w:val="0092380F"/>
    <w:rsid w:val="00924BBB"/>
    <w:rsid w:val="00924CE7"/>
    <w:rsid w:val="009252D3"/>
    <w:rsid w:val="00926340"/>
    <w:rsid w:val="00926E9C"/>
    <w:rsid w:val="00927A71"/>
    <w:rsid w:val="009302C1"/>
    <w:rsid w:val="00931570"/>
    <w:rsid w:val="00931840"/>
    <w:rsid w:val="00933203"/>
    <w:rsid w:val="009362FE"/>
    <w:rsid w:val="00937184"/>
    <w:rsid w:val="00937DDC"/>
    <w:rsid w:val="0094117F"/>
    <w:rsid w:val="0094157B"/>
    <w:rsid w:val="00942C2E"/>
    <w:rsid w:val="00943B98"/>
    <w:rsid w:val="0094470D"/>
    <w:rsid w:val="00944806"/>
    <w:rsid w:val="00950003"/>
    <w:rsid w:val="00952EB0"/>
    <w:rsid w:val="00954520"/>
    <w:rsid w:val="00955446"/>
    <w:rsid w:val="00956545"/>
    <w:rsid w:val="0095675D"/>
    <w:rsid w:val="009608B8"/>
    <w:rsid w:val="00960A83"/>
    <w:rsid w:val="00961444"/>
    <w:rsid w:val="009614CE"/>
    <w:rsid w:val="00962D94"/>
    <w:rsid w:val="00964BBA"/>
    <w:rsid w:val="00964CA3"/>
    <w:rsid w:val="00965BA9"/>
    <w:rsid w:val="00965F10"/>
    <w:rsid w:val="0096713A"/>
    <w:rsid w:val="00977911"/>
    <w:rsid w:val="00981812"/>
    <w:rsid w:val="00983965"/>
    <w:rsid w:val="00983B4B"/>
    <w:rsid w:val="00990FA3"/>
    <w:rsid w:val="0099115C"/>
    <w:rsid w:val="00991BF4"/>
    <w:rsid w:val="00993CA2"/>
    <w:rsid w:val="00995308"/>
    <w:rsid w:val="00995BA5"/>
    <w:rsid w:val="0099686F"/>
    <w:rsid w:val="009979D5"/>
    <w:rsid w:val="00997BBA"/>
    <w:rsid w:val="00997E75"/>
    <w:rsid w:val="009A071E"/>
    <w:rsid w:val="009A627E"/>
    <w:rsid w:val="009A6EBF"/>
    <w:rsid w:val="009B3569"/>
    <w:rsid w:val="009B6A0C"/>
    <w:rsid w:val="009B7548"/>
    <w:rsid w:val="009C3028"/>
    <w:rsid w:val="009C42FA"/>
    <w:rsid w:val="009C5ABF"/>
    <w:rsid w:val="009C5F8A"/>
    <w:rsid w:val="009D211E"/>
    <w:rsid w:val="009D24D7"/>
    <w:rsid w:val="009D336C"/>
    <w:rsid w:val="009E0A0B"/>
    <w:rsid w:val="009E300C"/>
    <w:rsid w:val="009E3EBE"/>
    <w:rsid w:val="009E67E2"/>
    <w:rsid w:val="009E71F6"/>
    <w:rsid w:val="009F162C"/>
    <w:rsid w:val="009F5A83"/>
    <w:rsid w:val="00A00BC3"/>
    <w:rsid w:val="00A00CD0"/>
    <w:rsid w:val="00A0491D"/>
    <w:rsid w:val="00A05115"/>
    <w:rsid w:val="00A052A5"/>
    <w:rsid w:val="00A126DB"/>
    <w:rsid w:val="00A13B3A"/>
    <w:rsid w:val="00A14D07"/>
    <w:rsid w:val="00A23685"/>
    <w:rsid w:val="00A30EF3"/>
    <w:rsid w:val="00A36C51"/>
    <w:rsid w:val="00A41635"/>
    <w:rsid w:val="00A42C1E"/>
    <w:rsid w:val="00A4483D"/>
    <w:rsid w:val="00A4589E"/>
    <w:rsid w:val="00A5590A"/>
    <w:rsid w:val="00A55C24"/>
    <w:rsid w:val="00A564CE"/>
    <w:rsid w:val="00A60C95"/>
    <w:rsid w:val="00A62E86"/>
    <w:rsid w:val="00A6346A"/>
    <w:rsid w:val="00A6582A"/>
    <w:rsid w:val="00A661C9"/>
    <w:rsid w:val="00A665CA"/>
    <w:rsid w:val="00A66A48"/>
    <w:rsid w:val="00A70408"/>
    <w:rsid w:val="00A70AD8"/>
    <w:rsid w:val="00A70FA2"/>
    <w:rsid w:val="00A71666"/>
    <w:rsid w:val="00A72477"/>
    <w:rsid w:val="00A7296E"/>
    <w:rsid w:val="00A72BA3"/>
    <w:rsid w:val="00A733C6"/>
    <w:rsid w:val="00A73B4A"/>
    <w:rsid w:val="00A76AEB"/>
    <w:rsid w:val="00A82D75"/>
    <w:rsid w:val="00A8432F"/>
    <w:rsid w:val="00A8554C"/>
    <w:rsid w:val="00A86FB1"/>
    <w:rsid w:val="00A90804"/>
    <w:rsid w:val="00A91825"/>
    <w:rsid w:val="00A93659"/>
    <w:rsid w:val="00A93AAA"/>
    <w:rsid w:val="00A963DB"/>
    <w:rsid w:val="00A972D7"/>
    <w:rsid w:val="00A97B57"/>
    <w:rsid w:val="00AA06D4"/>
    <w:rsid w:val="00AA1EC1"/>
    <w:rsid w:val="00AA2CB9"/>
    <w:rsid w:val="00AA2ECC"/>
    <w:rsid w:val="00AA6168"/>
    <w:rsid w:val="00AA691A"/>
    <w:rsid w:val="00AA780C"/>
    <w:rsid w:val="00AB0548"/>
    <w:rsid w:val="00AB139A"/>
    <w:rsid w:val="00AB21C4"/>
    <w:rsid w:val="00AB3707"/>
    <w:rsid w:val="00AB3B60"/>
    <w:rsid w:val="00AB4E54"/>
    <w:rsid w:val="00AC1007"/>
    <w:rsid w:val="00AC273C"/>
    <w:rsid w:val="00AC3452"/>
    <w:rsid w:val="00AC3AD7"/>
    <w:rsid w:val="00AC3D90"/>
    <w:rsid w:val="00AC4496"/>
    <w:rsid w:val="00AC58C5"/>
    <w:rsid w:val="00AC619C"/>
    <w:rsid w:val="00AC6F9E"/>
    <w:rsid w:val="00AD0D44"/>
    <w:rsid w:val="00AD1124"/>
    <w:rsid w:val="00AD122E"/>
    <w:rsid w:val="00AD1874"/>
    <w:rsid w:val="00AD5384"/>
    <w:rsid w:val="00AD64AA"/>
    <w:rsid w:val="00AD75C5"/>
    <w:rsid w:val="00AD7C83"/>
    <w:rsid w:val="00AE0DB9"/>
    <w:rsid w:val="00AE2FE4"/>
    <w:rsid w:val="00AE3665"/>
    <w:rsid w:val="00AE3C36"/>
    <w:rsid w:val="00AE3EE4"/>
    <w:rsid w:val="00AE42D3"/>
    <w:rsid w:val="00AE49BB"/>
    <w:rsid w:val="00AE51EE"/>
    <w:rsid w:val="00AE563C"/>
    <w:rsid w:val="00AE6891"/>
    <w:rsid w:val="00AE6A8D"/>
    <w:rsid w:val="00AE6D38"/>
    <w:rsid w:val="00AE7F06"/>
    <w:rsid w:val="00AF0053"/>
    <w:rsid w:val="00AF2C3A"/>
    <w:rsid w:val="00AF4C68"/>
    <w:rsid w:val="00AF7A5D"/>
    <w:rsid w:val="00B011D8"/>
    <w:rsid w:val="00B016B3"/>
    <w:rsid w:val="00B01B78"/>
    <w:rsid w:val="00B028ED"/>
    <w:rsid w:val="00B02C1B"/>
    <w:rsid w:val="00B02ECD"/>
    <w:rsid w:val="00B03C7E"/>
    <w:rsid w:val="00B04877"/>
    <w:rsid w:val="00B10D60"/>
    <w:rsid w:val="00B114DD"/>
    <w:rsid w:val="00B125B2"/>
    <w:rsid w:val="00B12D80"/>
    <w:rsid w:val="00B13ACF"/>
    <w:rsid w:val="00B1412C"/>
    <w:rsid w:val="00B14262"/>
    <w:rsid w:val="00B15BEE"/>
    <w:rsid w:val="00B1702C"/>
    <w:rsid w:val="00B225CA"/>
    <w:rsid w:val="00B22B95"/>
    <w:rsid w:val="00B27DC5"/>
    <w:rsid w:val="00B311E1"/>
    <w:rsid w:val="00B32D4C"/>
    <w:rsid w:val="00B34682"/>
    <w:rsid w:val="00B347DF"/>
    <w:rsid w:val="00B35915"/>
    <w:rsid w:val="00B4186D"/>
    <w:rsid w:val="00B43836"/>
    <w:rsid w:val="00B47F8F"/>
    <w:rsid w:val="00B5276D"/>
    <w:rsid w:val="00B56B06"/>
    <w:rsid w:val="00B5744C"/>
    <w:rsid w:val="00B57FA3"/>
    <w:rsid w:val="00B62EAD"/>
    <w:rsid w:val="00B63658"/>
    <w:rsid w:val="00B64B1F"/>
    <w:rsid w:val="00B64FB4"/>
    <w:rsid w:val="00B661FD"/>
    <w:rsid w:val="00B67BA1"/>
    <w:rsid w:val="00B72910"/>
    <w:rsid w:val="00B72C4D"/>
    <w:rsid w:val="00B74769"/>
    <w:rsid w:val="00B74BD8"/>
    <w:rsid w:val="00B74F03"/>
    <w:rsid w:val="00B75FFC"/>
    <w:rsid w:val="00B76323"/>
    <w:rsid w:val="00B7749A"/>
    <w:rsid w:val="00B8237D"/>
    <w:rsid w:val="00B829D5"/>
    <w:rsid w:val="00B85C61"/>
    <w:rsid w:val="00B865BF"/>
    <w:rsid w:val="00B8676E"/>
    <w:rsid w:val="00B86AB3"/>
    <w:rsid w:val="00B86DD0"/>
    <w:rsid w:val="00B871BC"/>
    <w:rsid w:val="00B87B6C"/>
    <w:rsid w:val="00B913BE"/>
    <w:rsid w:val="00B920B9"/>
    <w:rsid w:val="00B946C7"/>
    <w:rsid w:val="00B963E9"/>
    <w:rsid w:val="00B967E2"/>
    <w:rsid w:val="00BA04FC"/>
    <w:rsid w:val="00BA0A1E"/>
    <w:rsid w:val="00BA1570"/>
    <w:rsid w:val="00BA2173"/>
    <w:rsid w:val="00BA240C"/>
    <w:rsid w:val="00BA30E4"/>
    <w:rsid w:val="00BB0A7A"/>
    <w:rsid w:val="00BB2E86"/>
    <w:rsid w:val="00BB4054"/>
    <w:rsid w:val="00BB49CB"/>
    <w:rsid w:val="00BC03AC"/>
    <w:rsid w:val="00BC1CDD"/>
    <w:rsid w:val="00BC5617"/>
    <w:rsid w:val="00BC6C3C"/>
    <w:rsid w:val="00BC7221"/>
    <w:rsid w:val="00BC75F5"/>
    <w:rsid w:val="00BD1AD3"/>
    <w:rsid w:val="00BD36B6"/>
    <w:rsid w:val="00BD51EB"/>
    <w:rsid w:val="00BD52FF"/>
    <w:rsid w:val="00BD59E2"/>
    <w:rsid w:val="00BD5DFA"/>
    <w:rsid w:val="00BD62AE"/>
    <w:rsid w:val="00BD6CFA"/>
    <w:rsid w:val="00BD7D71"/>
    <w:rsid w:val="00BE0198"/>
    <w:rsid w:val="00BE0554"/>
    <w:rsid w:val="00BE12D1"/>
    <w:rsid w:val="00BE272B"/>
    <w:rsid w:val="00BE284B"/>
    <w:rsid w:val="00BE4227"/>
    <w:rsid w:val="00BE43AE"/>
    <w:rsid w:val="00BE4DD4"/>
    <w:rsid w:val="00BE5D89"/>
    <w:rsid w:val="00BE5F2F"/>
    <w:rsid w:val="00BE6B1A"/>
    <w:rsid w:val="00BE6E8F"/>
    <w:rsid w:val="00BE725B"/>
    <w:rsid w:val="00BE7D6E"/>
    <w:rsid w:val="00BF0CC7"/>
    <w:rsid w:val="00BF1AC7"/>
    <w:rsid w:val="00BF367A"/>
    <w:rsid w:val="00BF3C67"/>
    <w:rsid w:val="00BF4EE9"/>
    <w:rsid w:val="00BF5084"/>
    <w:rsid w:val="00BF7889"/>
    <w:rsid w:val="00C013FC"/>
    <w:rsid w:val="00C014ED"/>
    <w:rsid w:val="00C018EF"/>
    <w:rsid w:val="00C04F86"/>
    <w:rsid w:val="00C06C61"/>
    <w:rsid w:val="00C10F3A"/>
    <w:rsid w:val="00C11F2C"/>
    <w:rsid w:val="00C12D2F"/>
    <w:rsid w:val="00C14B9A"/>
    <w:rsid w:val="00C15D65"/>
    <w:rsid w:val="00C16D86"/>
    <w:rsid w:val="00C227FF"/>
    <w:rsid w:val="00C23CF8"/>
    <w:rsid w:val="00C244F4"/>
    <w:rsid w:val="00C24ABF"/>
    <w:rsid w:val="00C25B58"/>
    <w:rsid w:val="00C25F55"/>
    <w:rsid w:val="00C27A1A"/>
    <w:rsid w:val="00C303BE"/>
    <w:rsid w:val="00C318DB"/>
    <w:rsid w:val="00C31C4E"/>
    <w:rsid w:val="00C32154"/>
    <w:rsid w:val="00C33651"/>
    <w:rsid w:val="00C33EBE"/>
    <w:rsid w:val="00C34B17"/>
    <w:rsid w:val="00C34F6D"/>
    <w:rsid w:val="00C367C2"/>
    <w:rsid w:val="00C428D6"/>
    <w:rsid w:val="00C445BC"/>
    <w:rsid w:val="00C46592"/>
    <w:rsid w:val="00C471D2"/>
    <w:rsid w:val="00C4786C"/>
    <w:rsid w:val="00C5037C"/>
    <w:rsid w:val="00C506E1"/>
    <w:rsid w:val="00C507B1"/>
    <w:rsid w:val="00C528B2"/>
    <w:rsid w:val="00C55FAA"/>
    <w:rsid w:val="00C60087"/>
    <w:rsid w:val="00C60789"/>
    <w:rsid w:val="00C60EE4"/>
    <w:rsid w:val="00C60F65"/>
    <w:rsid w:val="00C65655"/>
    <w:rsid w:val="00C660A0"/>
    <w:rsid w:val="00C66C7B"/>
    <w:rsid w:val="00C66F81"/>
    <w:rsid w:val="00C67C6B"/>
    <w:rsid w:val="00C72DB5"/>
    <w:rsid w:val="00C7356B"/>
    <w:rsid w:val="00C74C59"/>
    <w:rsid w:val="00C755D8"/>
    <w:rsid w:val="00C80922"/>
    <w:rsid w:val="00C81A3D"/>
    <w:rsid w:val="00C8267A"/>
    <w:rsid w:val="00C8312F"/>
    <w:rsid w:val="00C850B5"/>
    <w:rsid w:val="00C8635D"/>
    <w:rsid w:val="00C90766"/>
    <w:rsid w:val="00C91D4C"/>
    <w:rsid w:val="00C95D45"/>
    <w:rsid w:val="00CA110D"/>
    <w:rsid w:val="00CA1605"/>
    <w:rsid w:val="00CA3C55"/>
    <w:rsid w:val="00CA4290"/>
    <w:rsid w:val="00CA4EA1"/>
    <w:rsid w:val="00CA66B9"/>
    <w:rsid w:val="00CA6B90"/>
    <w:rsid w:val="00CB35AE"/>
    <w:rsid w:val="00CB432C"/>
    <w:rsid w:val="00CB4E96"/>
    <w:rsid w:val="00CB5145"/>
    <w:rsid w:val="00CC0871"/>
    <w:rsid w:val="00CC1510"/>
    <w:rsid w:val="00CC21AF"/>
    <w:rsid w:val="00CC4350"/>
    <w:rsid w:val="00CC4A94"/>
    <w:rsid w:val="00CC7938"/>
    <w:rsid w:val="00CC7DAC"/>
    <w:rsid w:val="00CD4905"/>
    <w:rsid w:val="00CD529E"/>
    <w:rsid w:val="00CD7227"/>
    <w:rsid w:val="00CE0877"/>
    <w:rsid w:val="00CE3F4A"/>
    <w:rsid w:val="00CE4C93"/>
    <w:rsid w:val="00CE6521"/>
    <w:rsid w:val="00CE6A5A"/>
    <w:rsid w:val="00CF32CD"/>
    <w:rsid w:val="00CF4B15"/>
    <w:rsid w:val="00CF74D2"/>
    <w:rsid w:val="00CF7F42"/>
    <w:rsid w:val="00D0537D"/>
    <w:rsid w:val="00D11ED2"/>
    <w:rsid w:val="00D126E2"/>
    <w:rsid w:val="00D13444"/>
    <w:rsid w:val="00D13E96"/>
    <w:rsid w:val="00D14458"/>
    <w:rsid w:val="00D14B4E"/>
    <w:rsid w:val="00D155AD"/>
    <w:rsid w:val="00D20536"/>
    <w:rsid w:val="00D22292"/>
    <w:rsid w:val="00D22629"/>
    <w:rsid w:val="00D23A30"/>
    <w:rsid w:val="00D24F58"/>
    <w:rsid w:val="00D274CA"/>
    <w:rsid w:val="00D302C5"/>
    <w:rsid w:val="00D30797"/>
    <w:rsid w:val="00D324FF"/>
    <w:rsid w:val="00D32580"/>
    <w:rsid w:val="00D35A02"/>
    <w:rsid w:val="00D37395"/>
    <w:rsid w:val="00D4054C"/>
    <w:rsid w:val="00D411F4"/>
    <w:rsid w:val="00D418BA"/>
    <w:rsid w:val="00D4350E"/>
    <w:rsid w:val="00D43E01"/>
    <w:rsid w:val="00D46891"/>
    <w:rsid w:val="00D47492"/>
    <w:rsid w:val="00D51727"/>
    <w:rsid w:val="00D54A7E"/>
    <w:rsid w:val="00D564AD"/>
    <w:rsid w:val="00D6025F"/>
    <w:rsid w:val="00D61BF9"/>
    <w:rsid w:val="00D61D4A"/>
    <w:rsid w:val="00D62894"/>
    <w:rsid w:val="00D62D6C"/>
    <w:rsid w:val="00D64772"/>
    <w:rsid w:val="00D649B5"/>
    <w:rsid w:val="00D67723"/>
    <w:rsid w:val="00D67E00"/>
    <w:rsid w:val="00D71951"/>
    <w:rsid w:val="00D72412"/>
    <w:rsid w:val="00D73804"/>
    <w:rsid w:val="00D776F7"/>
    <w:rsid w:val="00D77D93"/>
    <w:rsid w:val="00D808AE"/>
    <w:rsid w:val="00D81D5E"/>
    <w:rsid w:val="00D82085"/>
    <w:rsid w:val="00D83569"/>
    <w:rsid w:val="00D855E4"/>
    <w:rsid w:val="00D86AB3"/>
    <w:rsid w:val="00D86F7B"/>
    <w:rsid w:val="00D87293"/>
    <w:rsid w:val="00D9085B"/>
    <w:rsid w:val="00D90AA7"/>
    <w:rsid w:val="00D92388"/>
    <w:rsid w:val="00D9692F"/>
    <w:rsid w:val="00D96E52"/>
    <w:rsid w:val="00DA05CA"/>
    <w:rsid w:val="00DA451C"/>
    <w:rsid w:val="00DA4709"/>
    <w:rsid w:val="00DA5949"/>
    <w:rsid w:val="00DA5A70"/>
    <w:rsid w:val="00DA7239"/>
    <w:rsid w:val="00DB1E76"/>
    <w:rsid w:val="00DB347C"/>
    <w:rsid w:val="00DB356E"/>
    <w:rsid w:val="00DB3A12"/>
    <w:rsid w:val="00DB54F2"/>
    <w:rsid w:val="00DB5E46"/>
    <w:rsid w:val="00DB6241"/>
    <w:rsid w:val="00DB62F5"/>
    <w:rsid w:val="00DB75E3"/>
    <w:rsid w:val="00DC083E"/>
    <w:rsid w:val="00DC1F0F"/>
    <w:rsid w:val="00DC2DD7"/>
    <w:rsid w:val="00DC602C"/>
    <w:rsid w:val="00DD0796"/>
    <w:rsid w:val="00DD7C2D"/>
    <w:rsid w:val="00DE060D"/>
    <w:rsid w:val="00DE0781"/>
    <w:rsid w:val="00DE2F12"/>
    <w:rsid w:val="00DE36E4"/>
    <w:rsid w:val="00DE3D37"/>
    <w:rsid w:val="00DF01F8"/>
    <w:rsid w:val="00DF21F8"/>
    <w:rsid w:val="00DF28EF"/>
    <w:rsid w:val="00DF2C7E"/>
    <w:rsid w:val="00E014F9"/>
    <w:rsid w:val="00E0555B"/>
    <w:rsid w:val="00E05F45"/>
    <w:rsid w:val="00E07052"/>
    <w:rsid w:val="00E073C0"/>
    <w:rsid w:val="00E07DF5"/>
    <w:rsid w:val="00E138ED"/>
    <w:rsid w:val="00E1435F"/>
    <w:rsid w:val="00E15B41"/>
    <w:rsid w:val="00E2288C"/>
    <w:rsid w:val="00E22F37"/>
    <w:rsid w:val="00E245FE"/>
    <w:rsid w:val="00E247BF"/>
    <w:rsid w:val="00E27126"/>
    <w:rsid w:val="00E27130"/>
    <w:rsid w:val="00E271AA"/>
    <w:rsid w:val="00E300F8"/>
    <w:rsid w:val="00E32499"/>
    <w:rsid w:val="00E32570"/>
    <w:rsid w:val="00E338B1"/>
    <w:rsid w:val="00E33AB5"/>
    <w:rsid w:val="00E3676B"/>
    <w:rsid w:val="00E37415"/>
    <w:rsid w:val="00E3783F"/>
    <w:rsid w:val="00E40C20"/>
    <w:rsid w:val="00E423A7"/>
    <w:rsid w:val="00E45B58"/>
    <w:rsid w:val="00E46C4C"/>
    <w:rsid w:val="00E50869"/>
    <w:rsid w:val="00E51354"/>
    <w:rsid w:val="00E53867"/>
    <w:rsid w:val="00E53CF9"/>
    <w:rsid w:val="00E54743"/>
    <w:rsid w:val="00E56EC7"/>
    <w:rsid w:val="00E579A3"/>
    <w:rsid w:val="00E609DC"/>
    <w:rsid w:val="00E60B4F"/>
    <w:rsid w:val="00E62532"/>
    <w:rsid w:val="00E666DA"/>
    <w:rsid w:val="00E670BB"/>
    <w:rsid w:val="00E71237"/>
    <w:rsid w:val="00E714D0"/>
    <w:rsid w:val="00E728B0"/>
    <w:rsid w:val="00E75389"/>
    <w:rsid w:val="00E75B9B"/>
    <w:rsid w:val="00E80BF9"/>
    <w:rsid w:val="00E80C46"/>
    <w:rsid w:val="00E81AAB"/>
    <w:rsid w:val="00E83DC8"/>
    <w:rsid w:val="00E85BC6"/>
    <w:rsid w:val="00E86F37"/>
    <w:rsid w:val="00E87FB1"/>
    <w:rsid w:val="00E905E1"/>
    <w:rsid w:val="00E912E2"/>
    <w:rsid w:val="00E918C8"/>
    <w:rsid w:val="00E92CCA"/>
    <w:rsid w:val="00E94488"/>
    <w:rsid w:val="00E96CB9"/>
    <w:rsid w:val="00E97592"/>
    <w:rsid w:val="00E97707"/>
    <w:rsid w:val="00EA2A5B"/>
    <w:rsid w:val="00EA38F3"/>
    <w:rsid w:val="00EA582F"/>
    <w:rsid w:val="00EA74DE"/>
    <w:rsid w:val="00EB013A"/>
    <w:rsid w:val="00EB16EA"/>
    <w:rsid w:val="00EB243C"/>
    <w:rsid w:val="00EB391A"/>
    <w:rsid w:val="00EB4EA1"/>
    <w:rsid w:val="00EB5063"/>
    <w:rsid w:val="00EB518B"/>
    <w:rsid w:val="00EB608D"/>
    <w:rsid w:val="00EB6EDA"/>
    <w:rsid w:val="00EC08C8"/>
    <w:rsid w:val="00EC109B"/>
    <w:rsid w:val="00EC1243"/>
    <w:rsid w:val="00EC1461"/>
    <w:rsid w:val="00EC15BC"/>
    <w:rsid w:val="00EC173B"/>
    <w:rsid w:val="00EC33AD"/>
    <w:rsid w:val="00EC4B88"/>
    <w:rsid w:val="00EC53A9"/>
    <w:rsid w:val="00EC66A1"/>
    <w:rsid w:val="00EC6CB9"/>
    <w:rsid w:val="00EC7D70"/>
    <w:rsid w:val="00ED07F7"/>
    <w:rsid w:val="00ED0ADF"/>
    <w:rsid w:val="00ED2477"/>
    <w:rsid w:val="00ED52CB"/>
    <w:rsid w:val="00ED574E"/>
    <w:rsid w:val="00ED6444"/>
    <w:rsid w:val="00EE0057"/>
    <w:rsid w:val="00EE1D2B"/>
    <w:rsid w:val="00EE49CC"/>
    <w:rsid w:val="00EE68FE"/>
    <w:rsid w:val="00EE7361"/>
    <w:rsid w:val="00EF07C1"/>
    <w:rsid w:val="00EF07DB"/>
    <w:rsid w:val="00EF34EC"/>
    <w:rsid w:val="00EF3681"/>
    <w:rsid w:val="00EF65EE"/>
    <w:rsid w:val="00F0162B"/>
    <w:rsid w:val="00F043DD"/>
    <w:rsid w:val="00F049AB"/>
    <w:rsid w:val="00F04CA9"/>
    <w:rsid w:val="00F04CFB"/>
    <w:rsid w:val="00F0646E"/>
    <w:rsid w:val="00F06C26"/>
    <w:rsid w:val="00F10D0C"/>
    <w:rsid w:val="00F11192"/>
    <w:rsid w:val="00F13060"/>
    <w:rsid w:val="00F158E2"/>
    <w:rsid w:val="00F15F22"/>
    <w:rsid w:val="00F16CDE"/>
    <w:rsid w:val="00F22E21"/>
    <w:rsid w:val="00F23569"/>
    <w:rsid w:val="00F23B24"/>
    <w:rsid w:val="00F256DF"/>
    <w:rsid w:val="00F2798C"/>
    <w:rsid w:val="00F35995"/>
    <w:rsid w:val="00F35B53"/>
    <w:rsid w:val="00F36AB7"/>
    <w:rsid w:val="00F43827"/>
    <w:rsid w:val="00F4527C"/>
    <w:rsid w:val="00F463E7"/>
    <w:rsid w:val="00F5418D"/>
    <w:rsid w:val="00F55EA3"/>
    <w:rsid w:val="00F64FF0"/>
    <w:rsid w:val="00F661E3"/>
    <w:rsid w:val="00F70997"/>
    <w:rsid w:val="00F709B7"/>
    <w:rsid w:val="00F72DC8"/>
    <w:rsid w:val="00F732F2"/>
    <w:rsid w:val="00F77220"/>
    <w:rsid w:val="00F8020F"/>
    <w:rsid w:val="00F80512"/>
    <w:rsid w:val="00F81606"/>
    <w:rsid w:val="00F85B12"/>
    <w:rsid w:val="00F969AD"/>
    <w:rsid w:val="00F96D44"/>
    <w:rsid w:val="00F96E0A"/>
    <w:rsid w:val="00FA042C"/>
    <w:rsid w:val="00FA0546"/>
    <w:rsid w:val="00FA10AD"/>
    <w:rsid w:val="00FA56A5"/>
    <w:rsid w:val="00FA679B"/>
    <w:rsid w:val="00FA6EA5"/>
    <w:rsid w:val="00FA7897"/>
    <w:rsid w:val="00FA7EF5"/>
    <w:rsid w:val="00FB112C"/>
    <w:rsid w:val="00FB1A9E"/>
    <w:rsid w:val="00FB1C4B"/>
    <w:rsid w:val="00FB4B69"/>
    <w:rsid w:val="00FB506E"/>
    <w:rsid w:val="00FB5B32"/>
    <w:rsid w:val="00FB6958"/>
    <w:rsid w:val="00FB720E"/>
    <w:rsid w:val="00FB7BD5"/>
    <w:rsid w:val="00FC1B6D"/>
    <w:rsid w:val="00FC2868"/>
    <w:rsid w:val="00FC2C92"/>
    <w:rsid w:val="00FC410F"/>
    <w:rsid w:val="00FC5D41"/>
    <w:rsid w:val="00FC5FB3"/>
    <w:rsid w:val="00FC76A4"/>
    <w:rsid w:val="00FD09AD"/>
    <w:rsid w:val="00FD3620"/>
    <w:rsid w:val="00FD5B42"/>
    <w:rsid w:val="00FD6535"/>
    <w:rsid w:val="00FD6E34"/>
    <w:rsid w:val="00FE06CE"/>
    <w:rsid w:val="00FE36B0"/>
    <w:rsid w:val="00FE4B3F"/>
    <w:rsid w:val="00FE6175"/>
    <w:rsid w:val="00FE6292"/>
    <w:rsid w:val="00FF05F7"/>
    <w:rsid w:val="00FF0F0C"/>
    <w:rsid w:val="00FF1E54"/>
    <w:rsid w:val="00FF2BFF"/>
    <w:rsid w:val="00FF2E89"/>
    <w:rsid w:val="00FF4048"/>
    <w:rsid w:val="00FF4956"/>
    <w:rsid w:val="00FF5340"/>
    <w:rsid w:val="00FF53A9"/>
    <w:rsid w:val="00FF5657"/>
    <w:rsid w:val="00FF680B"/>
    <w:rsid w:val="00FF738C"/>
    <w:rsid w:val="2777562F"/>
    <w:rsid w:val="617E44D4"/>
    <w:rsid w:val="71204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74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7B1B"/>
    <w:pPr>
      <w:spacing w:before="120" w:after="120" w:line="360" w:lineRule="auto"/>
    </w:pPr>
    <w:rPr>
      <w:rFonts w:ascii="Arial" w:hAnsi="Arial"/>
    </w:rPr>
  </w:style>
  <w:style w:type="paragraph" w:styleId="Heading1">
    <w:name w:val="heading 1"/>
    <w:aliases w:val="Handbook"/>
    <w:basedOn w:val="Normal"/>
    <w:next w:val="Normal"/>
    <w:link w:val="Heading1Char"/>
    <w:uiPriority w:val="9"/>
    <w:qFormat/>
    <w:rsid w:val="002D61E0"/>
    <w:pPr>
      <w:keepNext/>
      <w:keepLines/>
      <w:spacing w:before="720" w:after="240"/>
      <w:ind w:left="431" w:hanging="431"/>
      <w:outlineLvl w:val="0"/>
    </w:pPr>
    <w:rPr>
      <w:rFonts w:eastAsiaTheme="majorEastAsia" w:cstheme="majorBidi"/>
      <w:b/>
      <w:sz w:val="36"/>
      <w:szCs w:val="36"/>
      <w:lang w:val="en-CA"/>
    </w:rPr>
  </w:style>
  <w:style w:type="paragraph" w:styleId="Heading2">
    <w:name w:val="heading 2"/>
    <w:aliases w:val="Section"/>
    <w:basedOn w:val="Normal"/>
    <w:next w:val="Normal"/>
    <w:link w:val="Heading2Char"/>
    <w:uiPriority w:val="9"/>
    <w:unhideWhenUsed/>
    <w:qFormat/>
    <w:rsid w:val="00FB1C4B"/>
    <w:pPr>
      <w:keepNext/>
      <w:keepLines/>
      <w:spacing w:before="360"/>
      <w:ind w:left="737" w:hanging="737"/>
      <w:outlineLvl w:val="1"/>
    </w:pPr>
    <w:rPr>
      <w:rFonts w:eastAsiaTheme="majorEastAsia" w:cstheme="majorBidi"/>
      <w:b/>
      <w:sz w:val="32"/>
      <w:szCs w:val="32"/>
      <w:lang w:val="en-CA"/>
    </w:rPr>
  </w:style>
  <w:style w:type="paragraph" w:styleId="Heading3">
    <w:name w:val="heading 3"/>
    <w:aliases w:val="Subheading"/>
    <w:basedOn w:val="Normal"/>
    <w:next w:val="Normal"/>
    <w:link w:val="Heading3Char"/>
    <w:uiPriority w:val="9"/>
    <w:unhideWhenUsed/>
    <w:qFormat/>
    <w:rsid w:val="002D61E0"/>
    <w:pPr>
      <w:keepNext/>
      <w:keepLines/>
      <w:spacing w:before="240" w:after="240"/>
      <w:ind w:left="720" w:hanging="720"/>
      <w:outlineLvl w:val="2"/>
    </w:pPr>
    <w:rPr>
      <w:rFonts w:eastAsiaTheme="majorEastAsia" w:cstheme="majorBidi"/>
      <w:b/>
      <w:bCs/>
      <w:sz w:val="28"/>
      <w:szCs w:val="28"/>
      <w:lang w:val="en-CA"/>
    </w:rPr>
  </w:style>
  <w:style w:type="paragraph" w:styleId="Heading4">
    <w:name w:val="heading 4"/>
    <w:aliases w:val="Subsub heading"/>
    <w:basedOn w:val="Normal"/>
    <w:next w:val="Normal"/>
    <w:link w:val="Heading4Char"/>
    <w:uiPriority w:val="9"/>
    <w:unhideWhenUsed/>
    <w:qFormat/>
    <w:rsid w:val="00DF2C7E"/>
    <w:pPr>
      <w:keepNext/>
      <w:keepLines/>
      <w:spacing w:before="360" w:after="240"/>
      <w:outlineLvl w:val="3"/>
    </w:pPr>
    <w:rPr>
      <w:rFonts w:eastAsiaTheme="majorEastAsia" w:cstheme="majorBidi"/>
      <w:b/>
      <w:iCs/>
      <w:lang w:val="en-CA"/>
    </w:rPr>
  </w:style>
  <w:style w:type="paragraph" w:styleId="Heading5">
    <w:name w:val="heading 5"/>
    <w:basedOn w:val="Normal"/>
    <w:next w:val="Normal"/>
    <w:link w:val="Heading5Char"/>
    <w:uiPriority w:val="9"/>
    <w:unhideWhenUsed/>
    <w:qFormat/>
    <w:rsid w:val="0005758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412228"/>
    <w:pPr>
      <w:keepNext/>
      <w:keepLines/>
      <w:numPr>
        <w:ilvl w:val="5"/>
        <w:numId w:val="1"/>
      </w:numPr>
      <w:spacing w:before="240" w:after="240"/>
      <w:outlineLvl w:val="5"/>
    </w:pPr>
    <w:rPr>
      <w:rFonts w:ascii="Verdana" w:eastAsiaTheme="majorEastAsia" w:hAnsi="Verdana" w:cstheme="majorBidi"/>
      <w:color w:val="4472C4" w:themeColor="accent1"/>
      <w:u w:val="single"/>
      <w:lang w:val="en-CA"/>
    </w:rPr>
  </w:style>
  <w:style w:type="paragraph" w:styleId="Heading7">
    <w:name w:val="heading 7"/>
    <w:basedOn w:val="Normal"/>
    <w:next w:val="Normal"/>
    <w:link w:val="Heading7Char"/>
    <w:uiPriority w:val="9"/>
    <w:unhideWhenUsed/>
    <w:qFormat/>
    <w:rsid w:val="00412228"/>
    <w:pPr>
      <w:keepNext/>
      <w:keepLines/>
      <w:numPr>
        <w:ilvl w:val="6"/>
        <w:numId w:val="1"/>
      </w:numPr>
      <w:spacing w:before="40"/>
      <w:outlineLvl w:val="6"/>
    </w:pPr>
    <w:rPr>
      <w:rFonts w:asciiTheme="majorHAnsi" w:eastAsiaTheme="majorEastAsia" w:hAnsiTheme="majorHAnsi" w:cstheme="majorBidi"/>
      <w:i/>
      <w:iCs/>
      <w:color w:val="1F3763" w:themeColor="accent1" w:themeShade="7F"/>
      <w:lang w:val="en-CA"/>
    </w:rPr>
  </w:style>
  <w:style w:type="paragraph" w:styleId="Heading8">
    <w:name w:val="heading 8"/>
    <w:basedOn w:val="Normal"/>
    <w:next w:val="Normal"/>
    <w:link w:val="Heading8Char"/>
    <w:uiPriority w:val="9"/>
    <w:semiHidden/>
    <w:unhideWhenUsed/>
    <w:qFormat/>
    <w:rsid w:val="0041222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CA"/>
    </w:rPr>
  </w:style>
  <w:style w:type="paragraph" w:styleId="Heading9">
    <w:name w:val="heading 9"/>
    <w:basedOn w:val="Normal"/>
    <w:next w:val="Normal"/>
    <w:link w:val="Heading9Char"/>
    <w:uiPriority w:val="9"/>
    <w:semiHidden/>
    <w:unhideWhenUsed/>
    <w:qFormat/>
    <w:rsid w:val="0041222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60D"/>
    <w:pPr>
      <w:tabs>
        <w:tab w:val="center" w:pos="4680"/>
        <w:tab w:val="right" w:pos="9360"/>
      </w:tabs>
    </w:pPr>
  </w:style>
  <w:style w:type="character" w:customStyle="1" w:styleId="HeaderChar">
    <w:name w:val="Header Char"/>
    <w:basedOn w:val="DefaultParagraphFont"/>
    <w:link w:val="Header"/>
    <w:rsid w:val="00DE060D"/>
    <w:rPr>
      <w:rFonts w:ascii="Arial" w:hAnsi="Arial"/>
    </w:rPr>
  </w:style>
  <w:style w:type="paragraph" w:styleId="Footer">
    <w:name w:val="footer"/>
    <w:basedOn w:val="NoSpacing"/>
    <w:link w:val="FooterChar"/>
    <w:uiPriority w:val="99"/>
    <w:unhideWhenUsed/>
    <w:rsid w:val="00257838"/>
    <w:pPr>
      <w:tabs>
        <w:tab w:val="center" w:pos="4680"/>
        <w:tab w:val="right" w:pos="9360"/>
      </w:tabs>
    </w:pPr>
  </w:style>
  <w:style w:type="character" w:customStyle="1" w:styleId="FooterChar">
    <w:name w:val="Footer Char"/>
    <w:basedOn w:val="DefaultParagraphFont"/>
    <w:link w:val="Footer"/>
    <w:uiPriority w:val="99"/>
    <w:rsid w:val="00030123"/>
    <w:rPr>
      <w:rFonts w:ascii="Arial" w:hAnsi="Arial"/>
    </w:rPr>
  </w:style>
  <w:style w:type="paragraph" w:customStyle="1" w:styleId="BasicParagraph">
    <w:name w:val="[Basic Paragraph]"/>
    <w:basedOn w:val="Normal"/>
    <w:uiPriority w:val="99"/>
    <w:rsid w:val="00983965"/>
    <w:pPr>
      <w:autoSpaceDE w:val="0"/>
      <w:autoSpaceDN w:val="0"/>
      <w:adjustRightInd w:val="0"/>
      <w:spacing w:line="288" w:lineRule="auto"/>
      <w:textAlignment w:val="center"/>
    </w:pPr>
    <w:rPr>
      <w:rFonts w:ascii="Minion Pro" w:hAnsi="Minion Pro" w:cs="Minion Pro"/>
      <w:color w:val="000000"/>
    </w:rPr>
  </w:style>
  <w:style w:type="paragraph" w:customStyle="1" w:styleId="BodyCopy">
    <w:name w:val="Body Copy"/>
    <w:basedOn w:val="NormalWeb"/>
    <w:qFormat/>
    <w:rsid w:val="005E29FA"/>
    <w:pPr>
      <w:spacing w:before="0" w:beforeAutospacing="0" w:after="225" w:afterAutospacing="0"/>
    </w:pPr>
    <w:rPr>
      <w:rFonts w:ascii="Arial" w:hAnsi="Arial" w:cs="Arial"/>
      <w:color w:val="000000"/>
    </w:rPr>
  </w:style>
  <w:style w:type="paragraph" w:customStyle="1" w:styleId="BodyCopyWhiteinBlackBox">
    <w:name w:val="Body Copy (White) in Black Box"/>
    <w:basedOn w:val="Normal"/>
    <w:qFormat/>
    <w:rsid w:val="00375A76"/>
    <w:pPr>
      <w:ind w:left="720"/>
    </w:pPr>
    <w:rPr>
      <w:rFonts w:cs="Arial"/>
      <w:color w:val="FFFFFF" w:themeColor="background1"/>
    </w:rPr>
  </w:style>
  <w:style w:type="paragraph" w:styleId="NormalWeb">
    <w:name w:val="Normal (Web)"/>
    <w:basedOn w:val="Normal"/>
    <w:uiPriority w:val="99"/>
    <w:unhideWhenUsed/>
    <w:rsid w:val="00D4350E"/>
    <w:pPr>
      <w:spacing w:before="100" w:beforeAutospacing="1" w:after="100" w:afterAutospacing="1"/>
    </w:pPr>
    <w:rPr>
      <w:rFonts w:ascii="Times New Roman" w:eastAsia="Times New Roman" w:hAnsi="Times New Roman" w:cs="Times New Roman"/>
      <w:lang w:val="en-CA"/>
    </w:rPr>
  </w:style>
  <w:style w:type="table" w:styleId="TableGrid">
    <w:name w:val="Table Grid"/>
    <w:basedOn w:val="TableNormal"/>
    <w:uiPriority w:val="39"/>
    <w:rsid w:val="0094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771AA"/>
    <w:pPr>
      <w:numPr>
        <w:numId w:val="4"/>
      </w:numPr>
      <w:suppressAutoHyphens/>
      <w:autoSpaceDN w:val="0"/>
      <w:textAlignment w:val="baseline"/>
    </w:pPr>
  </w:style>
  <w:style w:type="paragraph" w:customStyle="1" w:styleId="BodyCopy-TablesBlack">
    <w:name w:val="Body Copy - Tables (Black)"/>
    <w:basedOn w:val="Normal"/>
    <w:qFormat/>
    <w:rsid w:val="005E29FA"/>
    <w:pPr>
      <w:jc w:val="center"/>
    </w:pPr>
    <w:rPr>
      <w:rFonts w:cs="Arial"/>
      <w:szCs w:val="28"/>
    </w:rPr>
  </w:style>
  <w:style w:type="paragraph" w:customStyle="1" w:styleId="MainHeadline">
    <w:name w:val="Main Headline"/>
    <w:basedOn w:val="Normal"/>
    <w:qFormat/>
    <w:rsid w:val="005E29FA"/>
    <w:pPr>
      <w:spacing w:line="180" w:lineRule="auto"/>
    </w:pPr>
    <w:rPr>
      <w:rFonts w:ascii="Arial Black" w:hAnsi="Arial Black"/>
      <w:sz w:val="82"/>
      <w:szCs w:val="82"/>
      <w:lang w:val="en-CA"/>
    </w:rPr>
  </w:style>
  <w:style w:type="paragraph" w:customStyle="1" w:styleId="Sub-Heading">
    <w:name w:val="Sub-Heading"/>
    <w:basedOn w:val="Normal"/>
    <w:qFormat/>
    <w:rsid w:val="005E29FA"/>
    <w:rPr>
      <w:rFonts w:ascii="Arial Black" w:hAnsi="Arial Black"/>
      <w:sz w:val="36"/>
      <w:szCs w:val="36"/>
      <w:lang w:val="en-CA"/>
    </w:rPr>
  </w:style>
  <w:style w:type="character" w:styleId="Hyperlink">
    <w:name w:val="Hyperlink"/>
    <w:basedOn w:val="DefaultParagraphFont"/>
    <w:uiPriority w:val="99"/>
    <w:unhideWhenUsed/>
    <w:rsid w:val="00420AE7"/>
    <w:rPr>
      <w:rFonts w:ascii="Arial" w:hAnsi="Arial"/>
      <w:b/>
      <w:color w:val="0563C1" w:themeColor="hyperlink"/>
      <w:sz w:val="24"/>
      <w:u w:val="single"/>
    </w:rPr>
  </w:style>
  <w:style w:type="character" w:customStyle="1" w:styleId="Heading1Char">
    <w:name w:val="Heading 1 Char"/>
    <w:aliases w:val="Handbook Char"/>
    <w:basedOn w:val="DefaultParagraphFont"/>
    <w:link w:val="Heading1"/>
    <w:uiPriority w:val="9"/>
    <w:rsid w:val="002D61E0"/>
    <w:rPr>
      <w:rFonts w:ascii="Arial" w:eastAsiaTheme="majorEastAsia" w:hAnsi="Arial" w:cstheme="majorBidi"/>
      <w:b/>
      <w:sz w:val="36"/>
      <w:szCs w:val="36"/>
      <w:lang w:val="en-CA"/>
    </w:rPr>
  </w:style>
  <w:style w:type="character" w:customStyle="1" w:styleId="Heading2Char">
    <w:name w:val="Heading 2 Char"/>
    <w:aliases w:val="Section Char"/>
    <w:basedOn w:val="DefaultParagraphFont"/>
    <w:link w:val="Heading2"/>
    <w:uiPriority w:val="9"/>
    <w:rsid w:val="00FB1C4B"/>
    <w:rPr>
      <w:rFonts w:ascii="Arial" w:eastAsiaTheme="majorEastAsia" w:hAnsi="Arial" w:cstheme="majorBidi"/>
      <w:b/>
      <w:sz w:val="32"/>
      <w:szCs w:val="32"/>
      <w:lang w:val="en-CA"/>
    </w:rPr>
  </w:style>
  <w:style w:type="character" w:customStyle="1" w:styleId="Heading3Char">
    <w:name w:val="Heading 3 Char"/>
    <w:aliases w:val="Subheading Char"/>
    <w:basedOn w:val="DefaultParagraphFont"/>
    <w:link w:val="Heading3"/>
    <w:uiPriority w:val="9"/>
    <w:rsid w:val="002D61E0"/>
    <w:rPr>
      <w:rFonts w:ascii="Arial" w:eastAsiaTheme="majorEastAsia" w:hAnsi="Arial" w:cstheme="majorBidi"/>
      <w:b/>
      <w:bCs/>
      <w:sz w:val="28"/>
      <w:szCs w:val="28"/>
      <w:lang w:val="en-CA"/>
    </w:rPr>
  </w:style>
  <w:style w:type="character" w:customStyle="1" w:styleId="Heading4Char">
    <w:name w:val="Heading 4 Char"/>
    <w:aliases w:val="Subsub heading Char"/>
    <w:basedOn w:val="DefaultParagraphFont"/>
    <w:link w:val="Heading4"/>
    <w:uiPriority w:val="9"/>
    <w:rsid w:val="00DF2C7E"/>
    <w:rPr>
      <w:rFonts w:ascii="Arial" w:eastAsiaTheme="majorEastAsia" w:hAnsi="Arial" w:cstheme="majorBidi"/>
      <w:b/>
      <w:iCs/>
      <w:lang w:val="en-CA"/>
    </w:rPr>
  </w:style>
  <w:style w:type="paragraph" w:styleId="Caption">
    <w:name w:val="caption"/>
    <w:basedOn w:val="Normal"/>
    <w:next w:val="Normal"/>
    <w:uiPriority w:val="35"/>
    <w:unhideWhenUsed/>
    <w:qFormat/>
    <w:rsid w:val="00EA2A5B"/>
    <w:pPr>
      <w:spacing w:after="200"/>
    </w:pPr>
    <w:rPr>
      <w:i/>
      <w:iCs/>
      <w:color w:val="44546A" w:themeColor="text2"/>
      <w:szCs w:val="18"/>
      <w:lang w:val="en-CA"/>
    </w:rPr>
  </w:style>
  <w:style w:type="paragraph" w:styleId="TOCHeading">
    <w:name w:val="TOC Heading"/>
    <w:basedOn w:val="Heading1"/>
    <w:next w:val="Normal"/>
    <w:uiPriority w:val="39"/>
    <w:unhideWhenUsed/>
    <w:qFormat/>
    <w:rsid w:val="0002741D"/>
    <w:pPr>
      <w:spacing w:before="240" w:after="0" w:line="259" w:lineRule="auto"/>
      <w:ind w:left="0" w:firstLine="0"/>
      <w:outlineLvl w:val="9"/>
    </w:pPr>
    <w:rPr>
      <w:rFonts w:asciiTheme="majorHAnsi" w:hAnsiTheme="majorHAnsi"/>
      <w:b w:val="0"/>
      <w:color w:val="2F5496" w:themeColor="accent1" w:themeShade="BF"/>
      <w:sz w:val="32"/>
      <w:szCs w:val="32"/>
      <w:lang w:val="en-US"/>
    </w:rPr>
  </w:style>
  <w:style w:type="paragraph" w:styleId="TOC1">
    <w:name w:val="toc 1"/>
    <w:next w:val="Normal"/>
    <w:autoRedefine/>
    <w:uiPriority w:val="39"/>
    <w:unhideWhenUsed/>
    <w:rsid w:val="007E07D4"/>
    <w:pPr>
      <w:tabs>
        <w:tab w:val="right" w:leader="dot" w:pos="10516"/>
      </w:tabs>
      <w:spacing w:before="120" w:after="120" w:line="288" w:lineRule="auto"/>
    </w:pPr>
    <w:rPr>
      <w:rFonts w:ascii="Arial" w:hAnsi="Arial"/>
      <w:b/>
      <w:noProof/>
      <w:sz w:val="28"/>
    </w:rPr>
  </w:style>
  <w:style w:type="paragraph" w:styleId="TOC3">
    <w:name w:val="toc 3"/>
    <w:next w:val="Normal"/>
    <w:autoRedefine/>
    <w:uiPriority w:val="39"/>
    <w:unhideWhenUsed/>
    <w:rsid w:val="00D54A7E"/>
    <w:pPr>
      <w:spacing w:after="100" w:line="288" w:lineRule="auto"/>
      <w:ind w:left="482"/>
    </w:pPr>
    <w:rPr>
      <w:rFonts w:ascii="Arial" w:hAnsi="Arial"/>
    </w:rPr>
  </w:style>
  <w:style w:type="paragraph" w:styleId="TOC2">
    <w:name w:val="toc 2"/>
    <w:next w:val="Normal"/>
    <w:autoRedefine/>
    <w:uiPriority w:val="39"/>
    <w:unhideWhenUsed/>
    <w:rsid w:val="00AE3EE4"/>
    <w:pPr>
      <w:spacing w:after="100"/>
      <w:ind w:left="240"/>
    </w:pPr>
    <w:rPr>
      <w:rFonts w:ascii="Arial" w:hAnsi="Arial"/>
      <w:b/>
    </w:rPr>
  </w:style>
  <w:style w:type="character" w:customStyle="1" w:styleId="fontstyle01">
    <w:name w:val="fontstyle01"/>
    <w:basedOn w:val="DefaultParagraphFont"/>
    <w:rsid w:val="00D9692F"/>
    <w:rPr>
      <w:rFonts w:ascii="Tahoma" w:hAnsi="Tahoma" w:cs="Tahoma" w:hint="default"/>
      <w:b w:val="0"/>
      <w:bCs w:val="0"/>
      <w:i w:val="0"/>
      <w:iCs w:val="0"/>
      <w:color w:val="000000"/>
      <w:sz w:val="22"/>
      <w:szCs w:val="22"/>
    </w:rPr>
  </w:style>
  <w:style w:type="paragraph" w:customStyle="1" w:styleId="QuoteReport">
    <w:name w:val="Quote Report"/>
    <w:basedOn w:val="Normal"/>
    <w:rsid w:val="001222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ind w:left="720"/>
    </w:pPr>
    <w:rPr>
      <w:rFonts w:ascii="Verdana" w:hAnsi="Verdana"/>
      <w:i/>
      <w:iCs/>
    </w:rPr>
  </w:style>
  <w:style w:type="paragraph" w:styleId="Quote">
    <w:name w:val="Quote"/>
    <w:basedOn w:val="Normal"/>
    <w:next w:val="Normal"/>
    <w:link w:val="QuoteChar"/>
    <w:uiPriority w:val="29"/>
    <w:rsid w:val="00F7722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7220"/>
    <w:rPr>
      <w:rFonts w:ascii="Arial" w:hAnsi="Arial"/>
      <w:i/>
      <w:iCs/>
      <w:color w:val="404040" w:themeColor="text1" w:themeTint="BF"/>
    </w:rPr>
  </w:style>
  <w:style w:type="character" w:customStyle="1" w:styleId="UnresolvedMention1">
    <w:name w:val="Unresolved Mention1"/>
    <w:basedOn w:val="DefaultParagraphFont"/>
    <w:uiPriority w:val="99"/>
    <w:rsid w:val="00130E92"/>
    <w:rPr>
      <w:color w:val="605E5C"/>
      <w:shd w:val="clear" w:color="auto" w:fill="E1DFDD"/>
    </w:rPr>
  </w:style>
  <w:style w:type="character" w:customStyle="1" w:styleId="Heading5Char">
    <w:name w:val="Heading 5 Char"/>
    <w:basedOn w:val="DefaultParagraphFont"/>
    <w:link w:val="Heading5"/>
    <w:uiPriority w:val="9"/>
    <w:rsid w:val="00057584"/>
    <w:rPr>
      <w:rFonts w:asciiTheme="majorHAnsi" w:eastAsiaTheme="majorEastAsia" w:hAnsiTheme="majorHAnsi" w:cstheme="majorBidi"/>
      <w:color w:val="2F5496" w:themeColor="accent1" w:themeShade="BF"/>
    </w:rPr>
  </w:style>
  <w:style w:type="paragraph" w:styleId="NoSpacing">
    <w:name w:val="No Spacing"/>
    <w:uiPriority w:val="1"/>
    <w:qFormat/>
    <w:rsid w:val="00937DDC"/>
    <w:rPr>
      <w:rFonts w:ascii="Arial" w:hAnsi="Arial"/>
    </w:rPr>
  </w:style>
  <w:style w:type="paragraph" w:styleId="TOC4">
    <w:name w:val="toc 4"/>
    <w:next w:val="Normal"/>
    <w:autoRedefine/>
    <w:uiPriority w:val="39"/>
    <w:unhideWhenUsed/>
    <w:rsid w:val="00AE3EE4"/>
    <w:pPr>
      <w:spacing w:after="100"/>
      <w:ind w:left="720"/>
    </w:pPr>
    <w:rPr>
      <w:rFonts w:ascii="Arial" w:hAnsi="Arial"/>
    </w:rPr>
  </w:style>
  <w:style w:type="paragraph" w:styleId="TOC5">
    <w:name w:val="toc 5"/>
    <w:basedOn w:val="Normal"/>
    <w:next w:val="Normal"/>
    <w:autoRedefine/>
    <w:uiPriority w:val="39"/>
    <w:unhideWhenUsed/>
    <w:rsid w:val="00412228"/>
    <w:pPr>
      <w:spacing w:after="100"/>
      <w:ind w:left="960"/>
    </w:pPr>
  </w:style>
  <w:style w:type="character" w:customStyle="1" w:styleId="Heading6Char">
    <w:name w:val="Heading 6 Char"/>
    <w:basedOn w:val="DefaultParagraphFont"/>
    <w:link w:val="Heading6"/>
    <w:uiPriority w:val="9"/>
    <w:rsid w:val="00412228"/>
    <w:rPr>
      <w:rFonts w:ascii="Verdana" w:eastAsiaTheme="majorEastAsia" w:hAnsi="Verdana" w:cstheme="majorBidi"/>
      <w:color w:val="4472C4" w:themeColor="accent1"/>
      <w:u w:val="single"/>
      <w:lang w:val="en-CA"/>
    </w:rPr>
  </w:style>
  <w:style w:type="character" w:customStyle="1" w:styleId="Heading7Char">
    <w:name w:val="Heading 7 Char"/>
    <w:basedOn w:val="DefaultParagraphFont"/>
    <w:link w:val="Heading7"/>
    <w:uiPriority w:val="9"/>
    <w:rsid w:val="00412228"/>
    <w:rPr>
      <w:rFonts w:asciiTheme="majorHAnsi" w:eastAsiaTheme="majorEastAsia" w:hAnsiTheme="majorHAnsi" w:cstheme="majorBidi"/>
      <w:i/>
      <w:iCs/>
      <w:color w:val="1F3763" w:themeColor="accent1" w:themeShade="7F"/>
      <w:lang w:val="en-CA"/>
    </w:rPr>
  </w:style>
  <w:style w:type="character" w:customStyle="1" w:styleId="Heading8Char">
    <w:name w:val="Heading 8 Char"/>
    <w:basedOn w:val="DefaultParagraphFont"/>
    <w:link w:val="Heading8"/>
    <w:uiPriority w:val="9"/>
    <w:semiHidden/>
    <w:rsid w:val="00412228"/>
    <w:rPr>
      <w:rFonts w:asciiTheme="majorHAnsi" w:eastAsiaTheme="majorEastAsia" w:hAnsiTheme="majorHAnsi" w:cstheme="majorBidi"/>
      <w:color w:val="272727" w:themeColor="text1" w:themeTint="D8"/>
      <w:sz w:val="21"/>
      <w:szCs w:val="21"/>
      <w:lang w:val="en-CA"/>
    </w:rPr>
  </w:style>
  <w:style w:type="character" w:customStyle="1" w:styleId="Heading9Char">
    <w:name w:val="Heading 9 Char"/>
    <w:basedOn w:val="DefaultParagraphFont"/>
    <w:link w:val="Heading9"/>
    <w:uiPriority w:val="9"/>
    <w:semiHidden/>
    <w:rsid w:val="00412228"/>
    <w:rPr>
      <w:rFonts w:asciiTheme="majorHAnsi" w:eastAsiaTheme="majorEastAsia" w:hAnsiTheme="majorHAnsi" w:cstheme="majorBidi"/>
      <w:i/>
      <w:iCs/>
      <w:color w:val="272727" w:themeColor="text1" w:themeTint="D8"/>
      <w:sz w:val="21"/>
      <w:szCs w:val="21"/>
      <w:lang w:val="en-CA"/>
    </w:rPr>
  </w:style>
  <w:style w:type="character" w:customStyle="1" w:styleId="fontstyle21">
    <w:name w:val="fontstyle21"/>
    <w:basedOn w:val="DefaultParagraphFont"/>
    <w:rsid w:val="00412228"/>
    <w:rPr>
      <w:rFonts w:ascii="Helvetica-Oblique" w:hAnsi="Helvetica-Oblique" w:hint="default"/>
      <w:b w:val="0"/>
      <w:bCs w:val="0"/>
      <w:i/>
      <w:iCs/>
      <w:color w:val="000000"/>
      <w:sz w:val="24"/>
      <w:szCs w:val="24"/>
    </w:rPr>
  </w:style>
  <w:style w:type="character" w:customStyle="1" w:styleId="field-content">
    <w:name w:val="field-content"/>
    <w:basedOn w:val="DefaultParagraphFont"/>
    <w:rsid w:val="00412228"/>
  </w:style>
  <w:style w:type="character" w:styleId="FollowedHyperlink">
    <w:name w:val="FollowedHyperlink"/>
    <w:basedOn w:val="DefaultParagraphFont"/>
    <w:uiPriority w:val="99"/>
    <w:semiHidden/>
    <w:unhideWhenUsed/>
    <w:rsid w:val="00412228"/>
    <w:rPr>
      <w:color w:val="954F72" w:themeColor="followedHyperlink"/>
      <w:u w:val="single"/>
    </w:rPr>
  </w:style>
  <w:style w:type="paragraph" w:styleId="FootnoteText">
    <w:name w:val="footnote text"/>
    <w:basedOn w:val="Normal"/>
    <w:link w:val="FootnoteTextChar"/>
    <w:uiPriority w:val="99"/>
    <w:semiHidden/>
    <w:unhideWhenUsed/>
    <w:rsid w:val="00412228"/>
    <w:pPr>
      <w:spacing w:line="240" w:lineRule="auto"/>
    </w:pPr>
    <w:rPr>
      <w:rFonts w:ascii="Verdana" w:hAnsi="Verdana"/>
      <w:sz w:val="20"/>
      <w:szCs w:val="20"/>
      <w:lang w:val="en-CA"/>
    </w:rPr>
  </w:style>
  <w:style w:type="character" w:customStyle="1" w:styleId="FootnoteTextChar">
    <w:name w:val="Footnote Text Char"/>
    <w:basedOn w:val="DefaultParagraphFont"/>
    <w:link w:val="FootnoteText"/>
    <w:uiPriority w:val="99"/>
    <w:semiHidden/>
    <w:rsid w:val="00412228"/>
    <w:rPr>
      <w:rFonts w:ascii="Verdana" w:hAnsi="Verdana"/>
      <w:sz w:val="20"/>
      <w:szCs w:val="20"/>
      <w:lang w:val="en-CA"/>
    </w:rPr>
  </w:style>
  <w:style w:type="character" w:styleId="FootnoteReference">
    <w:name w:val="footnote reference"/>
    <w:basedOn w:val="DefaultParagraphFont"/>
    <w:uiPriority w:val="99"/>
    <w:semiHidden/>
    <w:unhideWhenUsed/>
    <w:rsid w:val="00412228"/>
    <w:rPr>
      <w:vertAlign w:val="superscript"/>
    </w:rPr>
  </w:style>
  <w:style w:type="paragraph" w:styleId="Title">
    <w:name w:val="Title"/>
    <w:basedOn w:val="Normal"/>
    <w:next w:val="Normal"/>
    <w:link w:val="TitleChar"/>
    <w:uiPriority w:val="10"/>
    <w:qFormat/>
    <w:rsid w:val="00412228"/>
    <w:pPr>
      <w:spacing w:line="240" w:lineRule="auto"/>
      <w:contextualSpacing/>
    </w:pPr>
    <w:rPr>
      <w:rFonts w:ascii="Verdana" w:eastAsiaTheme="majorEastAsia" w:hAnsi="Verdana" w:cstheme="majorBidi"/>
      <w:spacing w:val="-10"/>
      <w:kern w:val="28"/>
      <w:sz w:val="56"/>
      <w:szCs w:val="56"/>
      <w:lang w:val="en-CA"/>
    </w:rPr>
  </w:style>
  <w:style w:type="character" w:customStyle="1" w:styleId="TitleChar">
    <w:name w:val="Title Char"/>
    <w:basedOn w:val="DefaultParagraphFont"/>
    <w:link w:val="Title"/>
    <w:uiPriority w:val="10"/>
    <w:rsid w:val="00412228"/>
    <w:rPr>
      <w:rFonts w:ascii="Verdana" w:eastAsiaTheme="majorEastAsia" w:hAnsi="Verdana" w:cstheme="majorBidi"/>
      <w:spacing w:val="-10"/>
      <w:kern w:val="28"/>
      <w:sz w:val="56"/>
      <w:szCs w:val="56"/>
      <w:lang w:val="en-CA"/>
    </w:rPr>
  </w:style>
  <w:style w:type="paragraph" w:styleId="TOC6">
    <w:name w:val="toc 6"/>
    <w:basedOn w:val="Normal"/>
    <w:next w:val="Normal"/>
    <w:autoRedefine/>
    <w:uiPriority w:val="39"/>
    <w:unhideWhenUsed/>
    <w:rsid w:val="00412228"/>
    <w:pPr>
      <w:spacing w:after="100" w:line="259" w:lineRule="auto"/>
      <w:ind w:left="1100"/>
    </w:pPr>
    <w:rPr>
      <w:rFonts w:asciiTheme="minorHAnsi" w:eastAsiaTheme="minorEastAsia" w:hAnsiTheme="minorHAnsi"/>
      <w:sz w:val="22"/>
      <w:szCs w:val="22"/>
      <w:lang w:val="en-CA" w:eastAsia="en-CA"/>
    </w:rPr>
  </w:style>
  <w:style w:type="paragraph" w:styleId="TOC7">
    <w:name w:val="toc 7"/>
    <w:basedOn w:val="Normal"/>
    <w:next w:val="Normal"/>
    <w:autoRedefine/>
    <w:uiPriority w:val="39"/>
    <w:unhideWhenUsed/>
    <w:rsid w:val="00412228"/>
    <w:pPr>
      <w:spacing w:after="100" w:line="259" w:lineRule="auto"/>
      <w:ind w:left="1320"/>
    </w:pPr>
    <w:rPr>
      <w:rFonts w:asciiTheme="minorHAnsi" w:eastAsiaTheme="minorEastAsia" w:hAnsiTheme="minorHAnsi"/>
      <w:sz w:val="22"/>
      <w:szCs w:val="22"/>
      <w:lang w:val="en-CA" w:eastAsia="en-CA"/>
    </w:rPr>
  </w:style>
  <w:style w:type="paragraph" w:styleId="TOC8">
    <w:name w:val="toc 8"/>
    <w:basedOn w:val="Normal"/>
    <w:next w:val="Normal"/>
    <w:autoRedefine/>
    <w:uiPriority w:val="39"/>
    <w:unhideWhenUsed/>
    <w:rsid w:val="00412228"/>
    <w:pPr>
      <w:spacing w:after="100" w:line="259" w:lineRule="auto"/>
      <w:ind w:left="1540"/>
    </w:pPr>
    <w:rPr>
      <w:rFonts w:asciiTheme="minorHAnsi" w:eastAsiaTheme="minorEastAsia" w:hAnsiTheme="minorHAnsi"/>
      <w:sz w:val="22"/>
      <w:szCs w:val="22"/>
      <w:lang w:val="en-CA" w:eastAsia="en-CA"/>
    </w:rPr>
  </w:style>
  <w:style w:type="paragraph" w:styleId="TOC9">
    <w:name w:val="toc 9"/>
    <w:basedOn w:val="Normal"/>
    <w:next w:val="Normal"/>
    <w:autoRedefine/>
    <w:uiPriority w:val="39"/>
    <w:unhideWhenUsed/>
    <w:rsid w:val="00412228"/>
    <w:pPr>
      <w:spacing w:after="100" w:line="259" w:lineRule="auto"/>
      <w:ind w:left="1760"/>
    </w:pPr>
    <w:rPr>
      <w:rFonts w:asciiTheme="minorHAnsi" w:eastAsiaTheme="minorEastAsia" w:hAnsiTheme="minorHAnsi"/>
      <w:sz w:val="22"/>
      <w:szCs w:val="22"/>
      <w:lang w:val="en-CA" w:eastAsia="en-CA"/>
    </w:rPr>
  </w:style>
  <w:style w:type="paragraph" w:customStyle="1" w:styleId="first">
    <w:name w:val="first"/>
    <w:basedOn w:val="Normal"/>
    <w:rsid w:val="00412228"/>
    <w:pPr>
      <w:spacing w:before="100" w:beforeAutospacing="1" w:after="100" w:afterAutospacing="1" w:line="240" w:lineRule="auto"/>
    </w:pPr>
    <w:rPr>
      <w:rFonts w:ascii="Times New Roman" w:eastAsia="Times New Roman" w:hAnsi="Times New Roman" w:cs="Times New Roman"/>
      <w:lang w:val="en-CA" w:eastAsia="en-CA"/>
    </w:rPr>
  </w:style>
  <w:style w:type="paragraph" w:customStyle="1" w:styleId="InformationBox">
    <w:name w:val="Information Box"/>
    <w:basedOn w:val="Normal"/>
    <w:qFormat/>
    <w:rsid w:val="007D7B1B"/>
    <w:pPr>
      <w:pBdr>
        <w:top w:val="single" w:sz="4" w:space="1" w:color="auto"/>
        <w:left w:val="single" w:sz="4" w:space="4" w:color="auto"/>
        <w:bottom w:val="single" w:sz="4" w:space="1" w:color="auto"/>
        <w:right w:val="single" w:sz="4" w:space="4" w:color="auto"/>
      </w:pBdr>
      <w:shd w:val="clear" w:color="auto" w:fill="FBFBFB"/>
      <w:ind w:left="720"/>
    </w:pPr>
    <w:rPr>
      <w:lang w:val="en-CA"/>
    </w:rPr>
  </w:style>
  <w:style w:type="character" w:customStyle="1" w:styleId="element-invisible">
    <w:name w:val="element-invisible"/>
    <w:basedOn w:val="DefaultParagraphFont"/>
    <w:rsid w:val="00412228"/>
  </w:style>
  <w:style w:type="character" w:styleId="IntenseEmphasis">
    <w:name w:val="Intense Emphasis"/>
    <w:basedOn w:val="DefaultParagraphFont"/>
    <w:uiPriority w:val="21"/>
    <w:qFormat/>
    <w:rsid w:val="00412228"/>
    <w:rPr>
      <w:i/>
      <w:iCs/>
      <w:color w:val="4472C4" w:themeColor="accent1"/>
    </w:rPr>
  </w:style>
  <w:style w:type="character" w:styleId="CommentReference">
    <w:name w:val="annotation reference"/>
    <w:basedOn w:val="DefaultParagraphFont"/>
    <w:unhideWhenUsed/>
    <w:rsid w:val="00412228"/>
    <w:rPr>
      <w:sz w:val="16"/>
      <w:szCs w:val="16"/>
    </w:rPr>
  </w:style>
  <w:style w:type="paragraph" w:styleId="CommentText">
    <w:name w:val="annotation text"/>
    <w:basedOn w:val="Normal"/>
    <w:link w:val="CommentTextChar"/>
    <w:unhideWhenUsed/>
    <w:rsid w:val="00412228"/>
    <w:pPr>
      <w:spacing w:before="240" w:after="240" w:line="240" w:lineRule="auto"/>
    </w:pPr>
    <w:rPr>
      <w:rFonts w:ascii="Verdana" w:hAnsi="Verdana"/>
      <w:sz w:val="20"/>
      <w:szCs w:val="20"/>
      <w:lang w:val="en-CA"/>
    </w:rPr>
  </w:style>
  <w:style w:type="character" w:customStyle="1" w:styleId="CommentTextChar">
    <w:name w:val="Comment Text Char"/>
    <w:basedOn w:val="DefaultParagraphFont"/>
    <w:link w:val="CommentText"/>
    <w:rsid w:val="00412228"/>
    <w:rPr>
      <w:rFonts w:ascii="Verdana" w:hAnsi="Verdana"/>
      <w:sz w:val="20"/>
      <w:szCs w:val="20"/>
      <w:lang w:val="en-CA"/>
    </w:rPr>
  </w:style>
  <w:style w:type="paragraph" w:styleId="CommentSubject">
    <w:name w:val="annotation subject"/>
    <w:basedOn w:val="CommentText"/>
    <w:next w:val="CommentText"/>
    <w:link w:val="CommentSubjectChar"/>
    <w:uiPriority w:val="99"/>
    <w:semiHidden/>
    <w:unhideWhenUsed/>
    <w:rsid w:val="00412228"/>
    <w:rPr>
      <w:b/>
      <w:bCs/>
    </w:rPr>
  </w:style>
  <w:style w:type="character" w:customStyle="1" w:styleId="CommentSubjectChar">
    <w:name w:val="Comment Subject Char"/>
    <w:basedOn w:val="CommentTextChar"/>
    <w:link w:val="CommentSubject"/>
    <w:uiPriority w:val="99"/>
    <w:semiHidden/>
    <w:rsid w:val="00412228"/>
    <w:rPr>
      <w:rFonts w:ascii="Verdana" w:hAnsi="Verdana"/>
      <w:b/>
      <w:bCs/>
      <w:sz w:val="20"/>
      <w:szCs w:val="20"/>
      <w:lang w:val="en-CA"/>
    </w:rPr>
  </w:style>
  <w:style w:type="paragraph" w:styleId="BalloonText">
    <w:name w:val="Balloon Text"/>
    <w:basedOn w:val="Normal"/>
    <w:link w:val="BalloonTextChar"/>
    <w:uiPriority w:val="99"/>
    <w:semiHidden/>
    <w:unhideWhenUsed/>
    <w:rsid w:val="00412228"/>
    <w:pPr>
      <w:spacing w:line="240" w:lineRule="auto"/>
    </w:pPr>
    <w:rPr>
      <w:rFonts w:ascii="Segoe UI" w:hAnsi="Segoe UI" w:cs="Segoe UI"/>
      <w:sz w:val="18"/>
      <w:szCs w:val="18"/>
      <w:lang w:val="en-CA"/>
    </w:rPr>
  </w:style>
  <w:style w:type="character" w:customStyle="1" w:styleId="BalloonTextChar">
    <w:name w:val="Balloon Text Char"/>
    <w:basedOn w:val="DefaultParagraphFont"/>
    <w:link w:val="BalloonText"/>
    <w:uiPriority w:val="99"/>
    <w:semiHidden/>
    <w:rsid w:val="00412228"/>
    <w:rPr>
      <w:rFonts w:ascii="Segoe UI" w:hAnsi="Segoe UI" w:cs="Segoe UI"/>
      <w:sz w:val="18"/>
      <w:szCs w:val="18"/>
      <w:lang w:val="en-CA"/>
    </w:rPr>
  </w:style>
  <w:style w:type="paragraph" w:customStyle="1" w:styleId="Checklist">
    <w:name w:val="Checklist"/>
    <w:basedOn w:val="ListParagraph"/>
    <w:rsid w:val="00412228"/>
    <w:pPr>
      <w:numPr>
        <w:numId w:val="2"/>
      </w:numPr>
    </w:pPr>
    <w:rPr>
      <w:rFonts w:ascii="Verdana" w:hAnsi="Verdana"/>
      <w:lang w:val="en-CA"/>
    </w:rPr>
  </w:style>
  <w:style w:type="paragraph" w:customStyle="1" w:styleId="YourFeedback">
    <w:name w:val="Your Feedback"/>
    <w:basedOn w:val="Normal"/>
    <w:qFormat/>
    <w:rsid w:val="00412228"/>
    <w:pPr>
      <w:shd w:val="clear" w:color="auto" w:fill="F2F2F2" w:themeFill="background1" w:themeFillShade="F2"/>
      <w:spacing w:before="240" w:after="240"/>
    </w:pPr>
    <w:rPr>
      <w:rFonts w:ascii="Verdana" w:hAnsi="Verdana"/>
      <w:lang w:val="en-CA"/>
    </w:rPr>
  </w:style>
  <w:style w:type="paragraph" w:customStyle="1" w:styleId="subsection-e">
    <w:name w:val="subsection-e"/>
    <w:basedOn w:val="Normal"/>
    <w:rsid w:val="00412228"/>
    <w:pPr>
      <w:spacing w:before="100" w:beforeAutospacing="1" w:after="100" w:afterAutospacing="1" w:line="240" w:lineRule="auto"/>
    </w:pPr>
    <w:rPr>
      <w:rFonts w:ascii="Times New Roman" w:eastAsia="Times New Roman" w:hAnsi="Times New Roman" w:cs="Times New Roman"/>
      <w:lang w:val="en-CA" w:eastAsia="en-CA"/>
    </w:rPr>
  </w:style>
  <w:style w:type="paragraph" w:customStyle="1" w:styleId="clause-e">
    <w:name w:val="clause-e"/>
    <w:basedOn w:val="Normal"/>
    <w:rsid w:val="00412228"/>
    <w:pPr>
      <w:spacing w:before="100" w:beforeAutospacing="1" w:after="100" w:afterAutospacing="1" w:line="240" w:lineRule="auto"/>
    </w:pPr>
    <w:rPr>
      <w:rFonts w:ascii="Times New Roman" w:eastAsia="Times New Roman" w:hAnsi="Times New Roman" w:cs="Times New Roman"/>
      <w:lang w:val="en-CA" w:eastAsia="en-CA"/>
    </w:rPr>
  </w:style>
  <w:style w:type="paragraph" w:customStyle="1" w:styleId="ssubsection-e">
    <w:name w:val="ssubsection-e"/>
    <w:basedOn w:val="Normal"/>
    <w:rsid w:val="00412228"/>
    <w:pPr>
      <w:spacing w:before="100" w:beforeAutospacing="1" w:after="100" w:afterAutospacing="1" w:line="240" w:lineRule="auto"/>
    </w:pPr>
    <w:rPr>
      <w:rFonts w:ascii="Times New Roman" w:eastAsia="Times New Roman" w:hAnsi="Times New Roman" w:cs="Times New Roman"/>
      <w:lang w:val="en-CA" w:eastAsia="en-CA"/>
    </w:rPr>
  </w:style>
  <w:style w:type="numbering" w:customStyle="1" w:styleId="WWOutlineListStyle5">
    <w:name w:val="WW_OutlineListStyle_5"/>
    <w:basedOn w:val="NoList"/>
    <w:rsid w:val="00412228"/>
    <w:pPr>
      <w:numPr>
        <w:numId w:val="3"/>
      </w:numPr>
    </w:pPr>
  </w:style>
  <w:style w:type="character" w:customStyle="1" w:styleId="contextualspellingandgrammarerror">
    <w:name w:val="contextualspellingandgrammarerror"/>
    <w:basedOn w:val="DefaultParagraphFont"/>
    <w:rsid w:val="00412228"/>
  </w:style>
  <w:style w:type="character" w:customStyle="1" w:styleId="advancedproofingissue">
    <w:name w:val="advancedproofingissue"/>
    <w:basedOn w:val="DefaultParagraphFont"/>
    <w:rsid w:val="00412228"/>
  </w:style>
  <w:style w:type="character" w:styleId="Emphasis">
    <w:name w:val="Emphasis"/>
    <w:basedOn w:val="DefaultParagraphFont"/>
    <w:uiPriority w:val="20"/>
    <w:qFormat/>
    <w:rsid w:val="00412228"/>
    <w:rPr>
      <w:i/>
      <w:iCs/>
    </w:rPr>
  </w:style>
  <w:style w:type="paragraph" w:customStyle="1" w:styleId="Style1">
    <w:name w:val="Style1"/>
    <w:basedOn w:val="Heading3"/>
    <w:qFormat/>
    <w:rsid w:val="00412228"/>
    <w:pPr>
      <w:ind w:left="0" w:firstLine="0"/>
    </w:pPr>
    <w:rPr>
      <w:rFonts w:ascii="Verdana" w:hAnsi="Verdana"/>
      <w:b w:val="0"/>
    </w:rPr>
  </w:style>
  <w:style w:type="paragraph" w:customStyle="1" w:styleId="AnswerSubheading">
    <w:name w:val="Answer Subheading"/>
    <w:basedOn w:val="Heading4"/>
    <w:qFormat/>
    <w:rsid w:val="00580BAE"/>
    <w:pPr>
      <w:spacing w:before="240"/>
    </w:pPr>
  </w:style>
  <w:style w:type="paragraph" w:customStyle="1" w:styleId="QuestionTitle">
    <w:name w:val="Question Title"/>
    <w:basedOn w:val="Heading3"/>
    <w:next w:val="Normal"/>
    <w:qFormat/>
    <w:rsid w:val="00964BBA"/>
    <w:pPr>
      <w:spacing w:before="360" w:after="120"/>
      <w:ind w:left="0" w:firstLine="0"/>
    </w:pPr>
    <w:rPr>
      <w:rFonts w:cs="Arial"/>
    </w:rPr>
  </w:style>
  <w:style w:type="paragraph" w:customStyle="1" w:styleId="paragraph">
    <w:name w:val="paragraph"/>
    <w:basedOn w:val="Normal"/>
    <w:rsid w:val="00412228"/>
    <w:pPr>
      <w:spacing w:before="100" w:beforeAutospacing="1" w:after="100" w:afterAutospacing="1" w:line="240" w:lineRule="auto"/>
    </w:pPr>
    <w:rPr>
      <w:rFonts w:ascii="Times New Roman" w:eastAsia="Times New Roman" w:hAnsi="Times New Roman" w:cs="Times New Roman"/>
      <w:lang w:val="en-CA" w:eastAsia="en-CA"/>
    </w:rPr>
  </w:style>
  <w:style w:type="character" w:customStyle="1" w:styleId="normaltextrun">
    <w:name w:val="normaltextrun"/>
    <w:basedOn w:val="DefaultParagraphFont"/>
    <w:rsid w:val="00412228"/>
  </w:style>
  <w:style w:type="character" w:customStyle="1" w:styleId="eop">
    <w:name w:val="eop"/>
    <w:basedOn w:val="DefaultParagraphFont"/>
    <w:rsid w:val="00412228"/>
  </w:style>
  <w:style w:type="paragraph" w:styleId="Revision">
    <w:name w:val="Revision"/>
    <w:hidden/>
    <w:uiPriority w:val="99"/>
    <w:semiHidden/>
    <w:rsid w:val="00412228"/>
    <w:rPr>
      <w:rFonts w:ascii="Verdana" w:hAnsi="Verdana"/>
      <w:lang w:val="en-CA"/>
    </w:rPr>
  </w:style>
  <w:style w:type="paragraph" w:customStyle="1" w:styleId="ResourceName">
    <w:name w:val="Resource Name"/>
    <w:basedOn w:val="QuestionTitle"/>
    <w:qFormat/>
    <w:rsid w:val="00412228"/>
    <w:pPr>
      <w:outlineLvl w:val="9"/>
    </w:pPr>
  </w:style>
  <w:style w:type="paragraph" w:customStyle="1" w:styleId="Question-subheading">
    <w:name w:val="Question - subheading"/>
    <w:basedOn w:val="Heading5"/>
    <w:qFormat/>
    <w:rsid w:val="00412228"/>
    <w:pPr>
      <w:keepNext w:val="0"/>
      <w:keepLines w:val="0"/>
      <w:spacing w:before="240" w:after="240"/>
    </w:pPr>
    <w:rPr>
      <w:rFonts w:ascii="Verdana" w:eastAsiaTheme="minorHAnsi" w:hAnsi="Verdana" w:cstheme="minorBidi"/>
      <w:bCs/>
      <w:i/>
      <w:color w:val="auto"/>
      <w:lang w:val="en-CA"/>
    </w:rPr>
  </w:style>
  <w:style w:type="paragraph" w:customStyle="1" w:styleId="Box">
    <w:name w:val="Box"/>
    <w:basedOn w:val="ListParagraph"/>
    <w:qFormat/>
    <w:rsid w:val="00B02C1B"/>
    <w:pPr>
      <w:numPr>
        <w:numId w:val="0"/>
      </w:numPr>
      <w:pBdr>
        <w:top w:val="single" w:sz="4" w:space="1" w:color="auto"/>
        <w:left w:val="single" w:sz="4" w:space="4" w:color="auto"/>
        <w:bottom w:val="single" w:sz="4" w:space="1" w:color="auto"/>
        <w:right w:val="single" w:sz="4" w:space="4" w:color="auto"/>
      </w:pBdr>
      <w:shd w:val="clear" w:color="auto" w:fill="FBFBFB"/>
      <w:suppressAutoHyphens w:val="0"/>
      <w:autoSpaceDN/>
      <w:spacing w:after="480"/>
      <w:textAlignment w:val="auto"/>
    </w:pPr>
    <w:rPr>
      <w:lang w:val="en-CA"/>
    </w:rPr>
  </w:style>
  <w:style w:type="character" w:customStyle="1" w:styleId="UnresolvedMention2">
    <w:name w:val="Unresolved Mention2"/>
    <w:basedOn w:val="DefaultParagraphFont"/>
    <w:uiPriority w:val="99"/>
    <w:semiHidden/>
    <w:unhideWhenUsed/>
    <w:rsid w:val="00670BFF"/>
    <w:rPr>
      <w:color w:val="605E5C"/>
      <w:shd w:val="clear" w:color="auto" w:fill="E1DFDD"/>
    </w:rPr>
  </w:style>
  <w:style w:type="character" w:styleId="UnresolvedMention">
    <w:name w:val="Unresolved Mention"/>
    <w:basedOn w:val="DefaultParagraphFont"/>
    <w:uiPriority w:val="99"/>
    <w:semiHidden/>
    <w:unhideWhenUsed/>
    <w:rsid w:val="00F8020F"/>
    <w:rPr>
      <w:color w:val="605E5C"/>
      <w:shd w:val="clear" w:color="auto" w:fill="E1DFDD"/>
    </w:rPr>
  </w:style>
  <w:style w:type="character" w:customStyle="1" w:styleId="Subtitle1">
    <w:name w:val="Subtitle1"/>
    <w:basedOn w:val="DefaultParagraphFont"/>
    <w:rsid w:val="000D7C04"/>
  </w:style>
  <w:style w:type="paragraph" w:styleId="z-TopofForm">
    <w:name w:val="HTML Top of Form"/>
    <w:basedOn w:val="Normal"/>
    <w:next w:val="Normal"/>
    <w:link w:val="z-TopofFormChar"/>
    <w:hidden/>
    <w:uiPriority w:val="99"/>
    <w:semiHidden/>
    <w:unhideWhenUsed/>
    <w:rsid w:val="000D7C04"/>
    <w:pPr>
      <w:pBdr>
        <w:bottom w:val="single" w:sz="6" w:space="1" w:color="auto"/>
      </w:pBdr>
      <w:spacing w:before="0" w:after="0" w:line="240" w:lineRule="auto"/>
      <w:jc w:val="center"/>
    </w:pPr>
    <w:rPr>
      <w:rFonts w:eastAsia="Times New Roman" w:cs="Arial"/>
      <w:vanish/>
      <w:sz w:val="16"/>
      <w:szCs w:val="16"/>
      <w:lang w:val="en-CA" w:eastAsia="en-CA"/>
    </w:rPr>
  </w:style>
  <w:style w:type="character" w:customStyle="1" w:styleId="z-TopofFormChar">
    <w:name w:val="z-Top of Form Char"/>
    <w:basedOn w:val="DefaultParagraphFont"/>
    <w:link w:val="z-TopofForm"/>
    <w:uiPriority w:val="99"/>
    <w:semiHidden/>
    <w:rsid w:val="000D7C04"/>
    <w:rPr>
      <w:rFonts w:ascii="Arial" w:eastAsia="Times New Roman" w:hAnsi="Arial" w:cs="Arial"/>
      <w:vanish/>
      <w:sz w:val="16"/>
      <w:szCs w:val="16"/>
      <w:lang w:val="en-CA" w:eastAsia="en-CA"/>
    </w:rPr>
  </w:style>
  <w:style w:type="paragraph" w:customStyle="1" w:styleId="up1tab">
    <w:name w:val="up1tab"/>
    <w:basedOn w:val="Normal"/>
    <w:rsid w:val="0060439B"/>
    <w:pPr>
      <w:spacing w:before="100" w:beforeAutospacing="1" w:after="100" w:afterAutospacing="1" w:line="240" w:lineRule="auto"/>
    </w:pPr>
    <w:rPr>
      <w:rFonts w:ascii="Times New Roman" w:eastAsia="Times New Roman" w:hAnsi="Times New Roman" w:cs="Times New Roman"/>
      <w:lang w:val="en-CA" w:eastAsia="en-CA"/>
    </w:rPr>
  </w:style>
  <w:style w:type="numbering" w:customStyle="1" w:styleId="WWOutlineListStyle51">
    <w:name w:val="WW_OutlineListStyle_51"/>
    <w:basedOn w:val="NoList"/>
    <w:rsid w:val="00A05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1989">
      <w:bodyDiv w:val="1"/>
      <w:marLeft w:val="0"/>
      <w:marRight w:val="0"/>
      <w:marTop w:val="0"/>
      <w:marBottom w:val="0"/>
      <w:divBdr>
        <w:top w:val="none" w:sz="0" w:space="0" w:color="auto"/>
        <w:left w:val="none" w:sz="0" w:space="0" w:color="auto"/>
        <w:bottom w:val="none" w:sz="0" w:space="0" w:color="auto"/>
        <w:right w:val="none" w:sz="0" w:space="0" w:color="auto"/>
      </w:divBdr>
    </w:div>
    <w:div w:id="32702516">
      <w:bodyDiv w:val="1"/>
      <w:marLeft w:val="0"/>
      <w:marRight w:val="0"/>
      <w:marTop w:val="0"/>
      <w:marBottom w:val="0"/>
      <w:divBdr>
        <w:top w:val="none" w:sz="0" w:space="0" w:color="auto"/>
        <w:left w:val="none" w:sz="0" w:space="0" w:color="auto"/>
        <w:bottom w:val="none" w:sz="0" w:space="0" w:color="auto"/>
        <w:right w:val="none" w:sz="0" w:space="0" w:color="auto"/>
      </w:divBdr>
    </w:div>
    <w:div w:id="65079777">
      <w:bodyDiv w:val="1"/>
      <w:marLeft w:val="0"/>
      <w:marRight w:val="0"/>
      <w:marTop w:val="0"/>
      <w:marBottom w:val="0"/>
      <w:divBdr>
        <w:top w:val="none" w:sz="0" w:space="0" w:color="auto"/>
        <w:left w:val="none" w:sz="0" w:space="0" w:color="auto"/>
        <w:bottom w:val="none" w:sz="0" w:space="0" w:color="auto"/>
        <w:right w:val="none" w:sz="0" w:space="0" w:color="auto"/>
      </w:divBdr>
    </w:div>
    <w:div w:id="82920560">
      <w:bodyDiv w:val="1"/>
      <w:marLeft w:val="0"/>
      <w:marRight w:val="0"/>
      <w:marTop w:val="0"/>
      <w:marBottom w:val="0"/>
      <w:divBdr>
        <w:top w:val="none" w:sz="0" w:space="0" w:color="auto"/>
        <w:left w:val="none" w:sz="0" w:space="0" w:color="auto"/>
        <w:bottom w:val="none" w:sz="0" w:space="0" w:color="auto"/>
        <w:right w:val="none" w:sz="0" w:space="0" w:color="auto"/>
      </w:divBdr>
    </w:div>
    <w:div w:id="175966062">
      <w:bodyDiv w:val="1"/>
      <w:marLeft w:val="0"/>
      <w:marRight w:val="0"/>
      <w:marTop w:val="0"/>
      <w:marBottom w:val="0"/>
      <w:divBdr>
        <w:top w:val="none" w:sz="0" w:space="0" w:color="auto"/>
        <w:left w:val="none" w:sz="0" w:space="0" w:color="auto"/>
        <w:bottom w:val="none" w:sz="0" w:space="0" w:color="auto"/>
        <w:right w:val="none" w:sz="0" w:space="0" w:color="auto"/>
      </w:divBdr>
    </w:div>
    <w:div w:id="188954134">
      <w:bodyDiv w:val="1"/>
      <w:marLeft w:val="0"/>
      <w:marRight w:val="0"/>
      <w:marTop w:val="0"/>
      <w:marBottom w:val="0"/>
      <w:divBdr>
        <w:top w:val="none" w:sz="0" w:space="0" w:color="auto"/>
        <w:left w:val="none" w:sz="0" w:space="0" w:color="auto"/>
        <w:bottom w:val="none" w:sz="0" w:space="0" w:color="auto"/>
        <w:right w:val="none" w:sz="0" w:space="0" w:color="auto"/>
      </w:divBdr>
    </w:div>
    <w:div w:id="198930702">
      <w:bodyDiv w:val="1"/>
      <w:marLeft w:val="0"/>
      <w:marRight w:val="0"/>
      <w:marTop w:val="0"/>
      <w:marBottom w:val="0"/>
      <w:divBdr>
        <w:top w:val="none" w:sz="0" w:space="0" w:color="auto"/>
        <w:left w:val="none" w:sz="0" w:space="0" w:color="auto"/>
        <w:bottom w:val="none" w:sz="0" w:space="0" w:color="auto"/>
        <w:right w:val="none" w:sz="0" w:space="0" w:color="auto"/>
      </w:divBdr>
    </w:div>
    <w:div w:id="200289233">
      <w:bodyDiv w:val="1"/>
      <w:marLeft w:val="0"/>
      <w:marRight w:val="0"/>
      <w:marTop w:val="0"/>
      <w:marBottom w:val="0"/>
      <w:divBdr>
        <w:top w:val="none" w:sz="0" w:space="0" w:color="auto"/>
        <w:left w:val="none" w:sz="0" w:space="0" w:color="auto"/>
        <w:bottom w:val="none" w:sz="0" w:space="0" w:color="auto"/>
        <w:right w:val="none" w:sz="0" w:space="0" w:color="auto"/>
      </w:divBdr>
    </w:div>
    <w:div w:id="202639318">
      <w:bodyDiv w:val="1"/>
      <w:marLeft w:val="0"/>
      <w:marRight w:val="0"/>
      <w:marTop w:val="0"/>
      <w:marBottom w:val="0"/>
      <w:divBdr>
        <w:top w:val="none" w:sz="0" w:space="0" w:color="auto"/>
        <w:left w:val="none" w:sz="0" w:space="0" w:color="auto"/>
        <w:bottom w:val="none" w:sz="0" w:space="0" w:color="auto"/>
        <w:right w:val="none" w:sz="0" w:space="0" w:color="auto"/>
      </w:divBdr>
    </w:div>
    <w:div w:id="207229659">
      <w:bodyDiv w:val="1"/>
      <w:marLeft w:val="0"/>
      <w:marRight w:val="0"/>
      <w:marTop w:val="0"/>
      <w:marBottom w:val="0"/>
      <w:divBdr>
        <w:top w:val="none" w:sz="0" w:space="0" w:color="auto"/>
        <w:left w:val="none" w:sz="0" w:space="0" w:color="auto"/>
        <w:bottom w:val="none" w:sz="0" w:space="0" w:color="auto"/>
        <w:right w:val="none" w:sz="0" w:space="0" w:color="auto"/>
      </w:divBdr>
    </w:div>
    <w:div w:id="291323798">
      <w:bodyDiv w:val="1"/>
      <w:marLeft w:val="0"/>
      <w:marRight w:val="0"/>
      <w:marTop w:val="0"/>
      <w:marBottom w:val="0"/>
      <w:divBdr>
        <w:top w:val="none" w:sz="0" w:space="0" w:color="auto"/>
        <w:left w:val="none" w:sz="0" w:space="0" w:color="auto"/>
        <w:bottom w:val="none" w:sz="0" w:space="0" w:color="auto"/>
        <w:right w:val="none" w:sz="0" w:space="0" w:color="auto"/>
      </w:divBdr>
    </w:div>
    <w:div w:id="301038486">
      <w:bodyDiv w:val="1"/>
      <w:marLeft w:val="0"/>
      <w:marRight w:val="0"/>
      <w:marTop w:val="0"/>
      <w:marBottom w:val="0"/>
      <w:divBdr>
        <w:top w:val="none" w:sz="0" w:space="0" w:color="auto"/>
        <w:left w:val="none" w:sz="0" w:space="0" w:color="auto"/>
        <w:bottom w:val="none" w:sz="0" w:space="0" w:color="auto"/>
        <w:right w:val="none" w:sz="0" w:space="0" w:color="auto"/>
      </w:divBdr>
    </w:div>
    <w:div w:id="311519850">
      <w:bodyDiv w:val="1"/>
      <w:marLeft w:val="0"/>
      <w:marRight w:val="0"/>
      <w:marTop w:val="0"/>
      <w:marBottom w:val="0"/>
      <w:divBdr>
        <w:top w:val="none" w:sz="0" w:space="0" w:color="auto"/>
        <w:left w:val="none" w:sz="0" w:space="0" w:color="auto"/>
        <w:bottom w:val="none" w:sz="0" w:space="0" w:color="auto"/>
        <w:right w:val="none" w:sz="0" w:space="0" w:color="auto"/>
      </w:divBdr>
      <w:divsChild>
        <w:div w:id="1107846404">
          <w:marLeft w:val="-225"/>
          <w:marRight w:val="-225"/>
          <w:marTop w:val="0"/>
          <w:marBottom w:val="0"/>
          <w:divBdr>
            <w:top w:val="none" w:sz="0" w:space="0" w:color="auto"/>
            <w:left w:val="none" w:sz="0" w:space="0" w:color="auto"/>
            <w:bottom w:val="none" w:sz="0" w:space="0" w:color="auto"/>
            <w:right w:val="none" w:sz="0" w:space="0" w:color="auto"/>
          </w:divBdr>
          <w:divsChild>
            <w:div w:id="254411554">
              <w:marLeft w:val="0"/>
              <w:marRight w:val="0"/>
              <w:marTop w:val="0"/>
              <w:marBottom w:val="0"/>
              <w:divBdr>
                <w:top w:val="none" w:sz="0" w:space="0" w:color="auto"/>
                <w:left w:val="none" w:sz="0" w:space="0" w:color="auto"/>
                <w:bottom w:val="none" w:sz="0" w:space="0" w:color="auto"/>
                <w:right w:val="none" w:sz="0" w:space="0" w:color="auto"/>
              </w:divBdr>
              <w:divsChild>
                <w:div w:id="153152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90560">
      <w:bodyDiv w:val="1"/>
      <w:marLeft w:val="0"/>
      <w:marRight w:val="0"/>
      <w:marTop w:val="0"/>
      <w:marBottom w:val="0"/>
      <w:divBdr>
        <w:top w:val="none" w:sz="0" w:space="0" w:color="auto"/>
        <w:left w:val="none" w:sz="0" w:space="0" w:color="auto"/>
        <w:bottom w:val="none" w:sz="0" w:space="0" w:color="auto"/>
        <w:right w:val="none" w:sz="0" w:space="0" w:color="auto"/>
      </w:divBdr>
    </w:div>
    <w:div w:id="479200331">
      <w:bodyDiv w:val="1"/>
      <w:marLeft w:val="0"/>
      <w:marRight w:val="0"/>
      <w:marTop w:val="0"/>
      <w:marBottom w:val="0"/>
      <w:divBdr>
        <w:top w:val="none" w:sz="0" w:space="0" w:color="auto"/>
        <w:left w:val="none" w:sz="0" w:space="0" w:color="auto"/>
        <w:bottom w:val="none" w:sz="0" w:space="0" w:color="auto"/>
        <w:right w:val="none" w:sz="0" w:space="0" w:color="auto"/>
      </w:divBdr>
    </w:div>
    <w:div w:id="604654038">
      <w:bodyDiv w:val="1"/>
      <w:marLeft w:val="0"/>
      <w:marRight w:val="0"/>
      <w:marTop w:val="0"/>
      <w:marBottom w:val="0"/>
      <w:divBdr>
        <w:top w:val="none" w:sz="0" w:space="0" w:color="auto"/>
        <w:left w:val="none" w:sz="0" w:space="0" w:color="auto"/>
        <w:bottom w:val="none" w:sz="0" w:space="0" w:color="auto"/>
        <w:right w:val="none" w:sz="0" w:space="0" w:color="auto"/>
      </w:divBdr>
    </w:div>
    <w:div w:id="606356431">
      <w:bodyDiv w:val="1"/>
      <w:marLeft w:val="0"/>
      <w:marRight w:val="0"/>
      <w:marTop w:val="0"/>
      <w:marBottom w:val="0"/>
      <w:divBdr>
        <w:top w:val="none" w:sz="0" w:space="0" w:color="auto"/>
        <w:left w:val="none" w:sz="0" w:space="0" w:color="auto"/>
        <w:bottom w:val="none" w:sz="0" w:space="0" w:color="auto"/>
        <w:right w:val="none" w:sz="0" w:space="0" w:color="auto"/>
      </w:divBdr>
    </w:div>
    <w:div w:id="609046831">
      <w:bodyDiv w:val="1"/>
      <w:marLeft w:val="0"/>
      <w:marRight w:val="0"/>
      <w:marTop w:val="0"/>
      <w:marBottom w:val="0"/>
      <w:divBdr>
        <w:top w:val="none" w:sz="0" w:space="0" w:color="auto"/>
        <w:left w:val="none" w:sz="0" w:space="0" w:color="auto"/>
        <w:bottom w:val="none" w:sz="0" w:space="0" w:color="auto"/>
        <w:right w:val="none" w:sz="0" w:space="0" w:color="auto"/>
      </w:divBdr>
    </w:div>
    <w:div w:id="645864590">
      <w:bodyDiv w:val="1"/>
      <w:marLeft w:val="0"/>
      <w:marRight w:val="0"/>
      <w:marTop w:val="0"/>
      <w:marBottom w:val="0"/>
      <w:divBdr>
        <w:top w:val="none" w:sz="0" w:space="0" w:color="auto"/>
        <w:left w:val="none" w:sz="0" w:space="0" w:color="auto"/>
        <w:bottom w:val="none" w:sz="0" w:space="0" w:color="auto"/>
        <w:right w:val="none" w:sz="0" w:space="0" w:color="auto"/>
      </w:divBdr>
    </w:div>
    <w:div w:id="767046112">
      <w:bodyDiv w:val="1"/>
      <w:marLeft w:val="0"/>
      <w:marRight w:val="0"/>
      <w:marTop w:val="0"/>
      <w:marBottom w:val="0"/>
      <w:divBdr>
        <w:top w:val="none" w:sz="0" w:space="0" w:color="auto"/>
        <w:left w:val="none" w:sz="0" w:space="0" w:color="auto"/>
        <w:bottom w:val="none" w:sz="0" w:space="0" w:color="auto"/>
        <w:right w:val="none" w:sz="0" w:space="0" w:color="auto"/>
      </w:divBdr>
    </w:div>
    <w:div w:id="882982365">
      <w:bodyDiv w:val="1"/>
      <w:marLeft w:val="0"/>
      <w:marRight w:val="0"/>
      <w:marTop w:val="0"/>
      <w:marBottom w:val="0"/>
      <w:divBdr>
        <w:top w:val="none" w:sz="0" w:space="0" w:color="auto"/>
        <w:left w:val="none" w:sz="0" w:space="0" w:color="auto"/>
        <w:bottom w:val="none" w:sz="0" w:space="0" w:color="auto"/>
        <w:right w:val="none" w:sz="0" w:space="0" w:color="auto"/>
      </w:divBdr>
    </w:div>
    <w:div w:id="952588661">
      <w:bodyDiv w:val="1"/>
      <w:marLeft w:val="0"/>
      <w:marRight w:val="0"/>
      <w:marTop w:val="0"/>
      <w:marBottom w:val="0"/>
      <w:divBdr>
        <w:top w:val="none" w:sz="0" w:space="0" w:color="auto"/>
        <w:left w:val="none" w:sz="0" w:space="0" w:color="auto"/>
        <w:bottom w:val="none" w:sz="0" w:space="0" w:color="auto"/>
        <w:right w:val="none" w:sz="0" w:space="0" w:color="auto"/>
      </w:divBdr>
    </w:div>
    <w:div w:id="1036350098">
      <w:bodyDiv w:val="1"/>
      <w:marLeft w:val="0"/>
      <w:marRight w:val="0"/>
      <w:marTop w:val="0"/>
      <w:marBottom w:val="0"/>
      <w:divBdr>
        <w:top w:val="none" w:sz="0" w:space="0" w:color="auto"/>
        <w:left w:val="none" w:sz="0" w:space="0" w:color="auto"/>
        <w:bottom w:val="none" w:sz="0" w:space="0" w:color="auto"/>
        <w:right w:val="none" w:sz="0" w:space="0" w:color="auto"/>
      </w:divBdr>
    </w:div>
    <w:div w:id="1080251201">
      <w:bodyDiv w:val="1"/>
      <w:marLeft w:val="0"/>
      <w:marRight w:val="0"/>
      <w:marTop w:val="0"/>
      <w:marBottom w:val="0"/>
      <w:divBdr>
        <w:top w:val="none" w:sz="0" w:space="0" w:color="auto"/>
        <w:left w:val="none" w:sz="0" w:space="0" w:color="auto"/>
        <w:bottom w:val="none" w:sz="0" w:space="0" w:color="auto"/>
        <w:right w:val="none" w:sz="0" w:space="0" w:color="auto"/>
      </w:divBdr>
    </w:div>
    <w:div w:id="1214539886">
      <w:bodyDiv w:val="1"/>
      <w:marLeft w:val="0"/>
      <w:marRight w:val="0"/>
      <w:marTop w:val="0"/>
      <w:marBottom w:val="0"/>
      <w:divBdr>
        <w:top w:val="none" w:sz="0" w:space="0" w:color="auto"/>
        <w:left w:val="none" w:sz="0" w:space="0" w:color="auto"/>
        <w:bottom w:val="none" w:sz="0" w:space="0" w:color="auto"/>
        <w:right w:val="none" w:sz="0" w:space="0" w:color="auto"/>
      </w:divBdr>
    </w:div>
    <w:div w:id="1285960774">
      <w:bodyDiv w:val="1"/>
      <w:marLeft w:val="0"/>
      <w:marRight w:val="0"/>
      <w:marTop w:val="0"/>
      <w:marBottom w:val="0"/>
      <w:divBdr>
        <w:top w:val="none" w:sz="0" w:space="0" w:color="auto"/>
        <w:left w:val="none" w:sz="0" w:space="0" w:color="auto"/>
        <w:bottom w:val="none" w:sz="0" w:space="0" w:color="auto"/>
        <w:right w:val="none" w:sz="0" w:space="0" w:color="auto"/>
      </w:divBdr>
    </w:div>
    <w:div w:id="1312518390">
      <w:bodyDiv w:val="1"/>
      <w:marLeft w:val="0"/>
      <w:marRight w:val="0"/>
      <w:marTop w:val="0"/>
      <w:marBottom w:val="0"/>
      <w:divBdr>
        <w:top w:val="none" w:sz="0" w:space="0" w:color="auto"/>
        <w:left w:val="none" w:sz="0" w:space="0" w:color="auto"/>
        <w:bottom w:val="none" w:sz="0" w:space="0" w:color="auto"/>
        <w:right w:val="none" w:sz="0" w:space="0" w:color="auto"/>
      </w:divBdr>
    </w:div>
    <w:div w:id="1399860884">
      <w:bodyDiv w:val="1"/>
      <w:marLeft w:val="0"/>
      <w:marRight w:val="0"/>
      <w:marTop w:val="0"/>
      <w:marBottom w:val="0"/>
      <w:divBdr>
        <w:top w:val="none" w:sz="0" w:space="0" w:color="auto"/>
        <w:left w:val="none" w:sz="0" w:space="0" w:color="auto"/>
        <w:bottom w:val="none" w:sz="0" w:space="0" w:color="auto"/>
        <w:right w:val="none" w:sz="0" w:space="0" w:color="auto"/>
      </w:divBdr>
    </w:div>
    <w:div w:id="1431469164">
      <w:bodyDiv w:val="1"/>
      <w:marLeft w:val="0"/>
      <w:marRight w:val="0"/>
      <w:marTop w:val="0"/>
      <w:marBottom w:val="0"/>
      <w:divBdr>
        <w:top w:val="none" w:sz="0" w:space="0" w:color="auto"/>
        <w:left w:val="none" w:sz="0" w:space="0" w:color="auto"/>
        <w:bottom w:val="none" w:sz="0" w:space="0" w:color="auto"/>
        <w:right w:val="none" w:sz="0" w:space="0" w:color="auto"/>
      </w:divBdr>
    </w:div>
    <w:div w:id="1527254427">
      <w:bodyDiv w:val="1"/>
      <w:marLeft w:val="0"/>
      <w:marRight w:val="0"/>
      <w:marTop w:val="0"/>
      <w:marBottom w:val="0"/>
      <w:divBdr>
        <w:top w:val="none" w:sz="0" w:space="0" w:color="auto"/>
        <w:left w:val="none" w:sz="0" w:space="0" w:color="auto"/>
        <w:bottom w:val="none" w:sz="0" w:space="0" w:color="auto"/>
        <w:right w:val="none" w:sz="0" w:space="0" w:color="auto"/>
      </w:divBdr>
      <w:divsChild>
        <w:div w:id="646208146">
          <w:marLeft w:val="0"/>
          <w:marRight w:val="0"/>
          <w:marTop w:val="0"/>
          <w:marBottom w:val="0"/>
          <w:divBdr>
            <w:top w:val="none" w:sz="0" w:space="0" w:color="auto"/>
            <w:left w:val="none" w:sz="0" w:space="0" w:color="auto"/>
            <w:bottom w:val="none" w:sz="0" w:space="0" w:color="auto"/>
            <w:right w:val="none" w:sz="0" w:space="0" w:color="auto"/>
          </w:divBdr>
        </w:div>
        <w:div w:id="1688093830">
          <w:marLeft w:val="0"/>
          <w:marRight w:val="0"/>
          <w:marTop w:val="0"/>
          <w:marBottom w:val="0"/>
          <w:divBdr>
            <w:top w:val="none" w:sz="0" w:space="0" w:color="auto"/>
            <w:left w:val="none" w:sz="0" w:space="0" w:color="auto"/>
            <w:bottom w:val="none" w:sz="0" w:space="0" w:color="auto"/>
            <w:right w:val="none" w:sz="0" w:space="0" w:color="auto"/>
          </w:divBdr>
          <w:divsChild>
            <w:div w:id="3669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47004">
      <w:bodyDiv w:val="1"/>
      <w:marLeft w:val="0"/>
      <w:marRight w:val="0"/>
      <w:marTop w:val="0"/>
      <w:marBottom w:val="0"/>
      <w:divBdr>
        <w:top w:val="none" w:sz="0" w:space="0" w:color="auto"/>
        <w:left w:val="none" w:sz="0" w:space="0" w:color="auto"/>
        <w:bottom w:val="none" w:sz="0" w:space="0" w:color="auto"/>
        <w:right w:val="none" w:sz="0" w:space="0" w:color="auto"/>
      </w:divBdr>
      <w:divsChild>
        <w:div w:id="1078284234">
          <w:marLeft w:val="0"/>
          <w:marRight w:val="0"/>
          <w:marTop w:val="0"/>
          <w:marBottom w:val="0"/>
          <w:divBdr>
            <w:top w:val="none" w:sz="0" w:space="0" w:color="auto"/>
            <w:left w:val="none" w:sz="0" w:space="0" w:color="auto"/>
            <w:bottom w:val="none" w:sz="0" w:space="0" w:color="auto"/>
            <w:right w:val="none" w:sz="0" w:space="0" w:color="auto"/>
          </w:divBdr>
        </w:div>
      </w:divsChild>
    </w:div>
    <w:div w:id="1606812350">
      <w:bodyDiv w:val="1"/>
      <w:marLeft w:val="0"/>
      <w:marRight w:val="0"/>
      <w:marTop w:val="0"/>
      <w:marBottom w:val="0"/>
      <w:divBdr>
        <w:top w:val="none" w:sz="0" w:space="0" w:color="auto"/>
        <w:left w:val="none" w:sz="0" w:space="0" w:color="auto"/>
        <w:bottom w:val="none" w:sz="0" w:space="0" w:color="auto"/>
        <w:right w:val="none" w:sz="0" w:space="0" w:color="auto"/>
      </w:divBdr>
    </w:div>
    <w:div w:id="1615601826">
      <w:bodyDiv w:val="1"/>
      <w:marLeft w:val="0"/>
      <w:marRight w:val="0"/>
      <w:marTop w:val="0"/>
      <w:marBottom w:val="0"/>
      <w:divBdr>
        <w:top w:val="none" w:sz="0" w:space="0" w:color="auto"/>
        <w:left w:val="none" w:sz="0" w:space="0" w:color="auto"/>
        <w:bottom w:val="none" w:sz="0" w:space="0" w:color="auto"/>
        <w:right w:val="none" w:sz="0" w:space="0" w:color="auto"/>
      </w:divBdr>
    </w:div>
    <w:div w:id="1625500407">
      <w:bodyDiv w:val="1"/>
      <w:marLeft w:val="0"/>
      <w:marRight w:val="0"/>
      <w:marTop w:val="0"/>
      <w:marBottom w:val="0"/>
      <w:divBdr>
        <w:top w:val="none" w:sz="0" w:space="0" w:color="auto"/>
        <w:left w:val="none" w:sz="0" w:space="0" w:color="auto"/>
        <w:bottom w:val="none" w:sz="0" w:space="0" w:color="auto"/>
        <w:right w:val="none" w:sz="0" w:space="0" w:color="auto"/>
      </w:divBdr>
    </w:div>
    <w:div w:id="1736662172">
      <w:bodyDiv w:val="1"/>
      <w:marLeft w:val="0"/>
      <w:marRight w:val="0"/>
      <w:marTop w:val="0"/>
      <w:marBottom w:val="0"/>
      <w:divBdr>
        <w:top w:val="none" w:sz="0" w:space="0" w:color="auto"/>
        <w:left w:val="none" w:sz="0" w:space="0" w:color="auto"/>
        <w:bottom w:val="none" w:sz="0" w:space="0" w:color="auto"/>
        <w:right w:val="none" w:sz="0" w:space="0" w:color="auto"/>
      </w:divBdr>
    </w:div>
    <w:div w:id="1961262871">
      <w:bodyDiv w:val="1"/>
      <w:marLeft w:val="0"/>
      <w:marRight w:val="0"/>
      <w:marTop w:val="0"/>
      <w:marBottom w:val="0"/>
      <w:divBdr>
        <w:top w:val="none" w:sz="0" w:space="0" w:color="auto"/>
        <w:left w:val="none" w:sz="0" w:space="0" w:color="auto"/>
        <w:bottom w:val="none" w:sz="0" w:space="0" w:color="auto"/>
        <w:right w:val="none" w:sz="0" w:space="0" w:color="auto"/>
      </w:divBdr>
    </w:div>
    <w:div w:id="1984432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canlii.org/fr/nb/legis/lois/lrn-b-2011-c-171/derniere/lrn-b-2011-c-171.html" TargetMode="External"/><Relationship Id="rId26" Type="http://schemas.openxmlformats.org/officeDocument/2006/relationships/hyperlink" Target="https://www.canlii.org/fr/nb/legis/lois/ln-b-2009-c-c-16.05/derniere/ln-b-2009-c-c-16.05.html" TargetMode="External"/><Relationship Id="rId39" Type="http://schemas.openxmlformats.org/officeDocument/2006/relationships/hyperlink" Target="https://www2.gnb.ca/content/gnb/fr/corporate/promo/louer-au-nouveau-brunswick/expulsions.html" TargetMode="External"/><Relationship Id="rId21" Type="http://schemas.openxmlformats.org/officeDocument/2006/relationships/hyperlink" Target="https://www2.gnb.ca/content/gnb/fr/corporate/promo/louer-au-nouveau-brunswick/droits-et-responsabilites-des-locataires/droits-des-locataires.html" TargetMode="External"/><Relationship Id="rId34" Type="http://schemas.openxmlformats.org/officeDocument/2006/relationships/hyperlink" Target="https://www2.gnb.ca/content/gnb/fr/ministeres/cdpnb.html" TargetMode="External"/><Relationship Id="rId42" Type="http://schemas.openxmlformats.org/officeDocument/2006/relationships/hyperlink" Target="https://www.flac-inc.ca/" TargetMode="External"/><Relationship Id="rId47" Type="http://schemas.openxmlformats.org/officeDocument/2006/relationships/hyperlink" Target="https://www2.gnb.ca/content/dam/gnb/Departments/hrc-cdp/PDF/guidelines-on-housing.pdf" TargetMode="External"/><Relationship Id="rId50" Type="http://schemas.openxmlformats.org/officeDocument/2006/relationships/hyperlink" Target="https://www.familylawnb.ca/english/index.php" TargetMode="External"/><Relationship Id="rId55" Type="http://schemas.openxmlformats.org/officeDocument/2006/relationships/hyperlink" Target="https://www2.gnb.ca/content/gnb/fr/ministeres/cdpnb/le_processus_de_plainte/processus_de_plainte.html" TargetMode="External"/><Relationship Id="rId63" Type="http://schemas.openxmlformats.org/officeDocument/2006/relationships/hyperlink" Target="https://www2.gnb.ca/content/gnb/fr/corporate/promo/louer-au-nouveau-brunswick/droits-et-responsabilites-des-proprietaires.html" TargetMode="External"/><Relationship Id="rId68" Type="http://schemas.openxmlformats.org/officeDocument/2006/relationships/hyperlink" Target="https://ombudnb.ca/site/fr/comment-porter-plainte" TargetMode="External"/><Relationship Id="rId76" Type="http://schemas.openxmlformats.org/officeDocument/2006/relationships/hyperlink" Target="https://www.inca.ca/fr/programmes/vivre/chiens-guides-dinca?region=nb"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inca.ca/fr/offres-de-programmes-distance-de-la-fondation-inca?region=nb" TargetMode="External"/><Relationship Id="rId2" Type="http://schemas.openxmlformats.org/officeDocument/2006/relationships/numbering" Target="numbering.xml"/><Relationship Id="rId16" Type="http://schemas.openxmlformats.org/officeDocument/2006/relationships/hyperlink" Target="https://www.canlii.org/fr/nb/legis/lois/ln-b-1975-c-r-10.2/derniere/ln-b-1975-c-r-10.2.html" TargetMode="External"/><Relationship Id="rId29" Type="http://schemas.openxmlformats.org/officeDocument/2006/relationships/hyperlink" Target="https://www.inca.ca/fr/soutenir-inca/defense-des-droits/connaissez-vos-droits?region=nb" TargetMode="External"/><Relationship Id="rId11" Type="http://schemas.openxmlformats.org/officeDocument/2006/relationships/hyperlink" Target="https://lawfoundation.on.ca/fr/" TargetMode="External"/><Relationship Id="rId24" Type="http://schemas.openxmlformats.org/officeDocument/2006/relationships/hyperlink" Target="https://www2.gnb.ca/content/gnb/fr/corporate/promo/louer-au-nouveau-brunswick/droits-et-responsabilites-des-locataires/droits-des-locataires.html" TargetMode="External"/><Relationship Id="rId32" Type="http://schemas.openxmlformats.org/officeDocument/2006/relationships/hyperlink" Target="https://www2.gnb.ca/content/gnb/fr/ministeres/cdpnb/le_processus_de_plainte/processus_de_plainte.html" TargetMode="External"/><Relationship Id="rId37" Type="http://schemas.openxmlformats.org/officeDocument/2006/relationships/hyperlink" Target="https://www.inca.ca/fr/soutenir-inca/defense-des-droits/connaissez-vos-droits?region=nb" TargetMode="External"/><Relationship Id="rId40" Type="http://schemas.openxmlformats.org/officeDocument/2006/relationships/hyperlink" Target="https://www.flac-inc.ca/" TargetMode="External"/><Relationship Id="rId45" Type="http://schemas.openxmlformats.org/officeDocument/2006/relationships/hyperlink" Target="http://www.legalaid-aidejuridique-nb.ca/fr/pour-nous-joindre/" TargetMode="External"/><Relationship Id="rId53" Type="http://schemas.openxmlformats.org/officeDocument/2006/relationships/hyperlink" Target="https://www2.gnb.ca/content/dam/gnb/Departments/hrc-cdp/PDF/GuidelineonAccommodatingPeoplewithServiceAnimals-HRC-CDP201702.pdf" TargetMode="External"/><Relationship Id="rId58" Type="http://schemas.openxmlformats.org/officeDocument/2006/relationships/hyperlink" Target="https://www2.gnb.ca/content/gnb/fr/corporate/promo/louer-au-nouveau-brunswick/resoudre-un-probleme.html" TargetMode="External"/><Relationship Id="rId66" Type="http://schemas.openxmlformats.org/officeDocument/2006/relationships/hyperlink" Target="https://www2.gnb.ca/content/gnb/fr/corporate/promo/louer-au-nouveau-brunswick/droits-et-responsabilites-des-proprietaires/location-aucune-discrimination-permise.html" TargetMode="External"/><Relationship Id="rId74" Type="http://schemas.openxmlformats.org/officeDocument/2006/relationships/hyperlink" Target="https://cnibsmartlife.ca/fr" TargetMode="External"/><Relationship Id="rId79" Type="http://schemas.openxmlformats.org/officeDocument/2006/relationships/hyperlink" Target="https://key2access.com/"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2.gnb.ca/content/gnb/fr/corporate/promo/louer-au-nouveau-brunswick.html" TargetMode="External"/><Relationship Id="rId82" Type="http://schemas.openxmlformats.org/officeDocument/2006/relationships/hyperlink" Target="https://www.afb.org/aw/13/4/15820" TargetMode="External"/><Relationship Id="rId19" Type="http://schemas.openxmlformats.org/officeDocument/2006/relationships/hyperlink" Target="https://www.canlii.org/fr/nb/legis/lois/lrn-b-2011-c-171/derniere/lrn-b-2011-c-171.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hyperlink" Target="https://www.canlii.org/fr/nb/legis/lois/lrn-b-2011-c-171/derniere/lrn-b-2011-c-171.html" TargetMode="External"/><Relationship Id="rId27" Type="http://schemas.openxmlformats.org/officeDocument/2006/relationships/hyperlink" Target="https://www.canlii.org/fr/nb/legis/lois/ln-b-1980-c-f-2.2/derniere/ln-b-1980-c-f-2.2.html" TargetMode="External"/><Relationship Id="rId30" Type="http://schemas.openxmlformats.org/officeDocument/2006/relationships/hyperlink" Target="https://www.pxw1.snb.ca/snb7001/b/1000/CSS-FOL-SNB-45-0113B.pdf" TargetMode="External"/><Relationship Id="rId35" Type="http://schemas.openxmlformats.org/officeDocument/2006/relationships/hyperlink" Target="mailto:hrc.cdp@gnb.ca" TargetMode="External"/><Relationship Id="rId43" Type="http://schemas.openxmlformats.org/officeDocument/2006/relationships/hyperlink" Target="http://www.legalaid-aidejuridique-nb.ca/" TargetMode="External"/><Relationship Id="rId48" Type="http://schemas.openxmlformats.org/officeDocument/2006/relationships/hyperlink" Target="http://www.legal-info-legale.nb.ca/fr/housing_and_property_materials" TargetMode="External"/><Relationship Id="rId56" Type="http://schemas.openxmlformats.org/officeDocument/2006/relationships/hyperlink" Target="https://www2.gnb.ca/content/gnb/fr/ministeres/cdpnb.html" TargetMode="External"/><Relationship Id="rId64" Type="http://schemas.openxmlformats.org/officeDocument/2006/relationships/hyperlink" Target="https://www2.gnb.ca/content/gnb/fr/corporate/promo/louer-au-nouveau-brunswick/droits-et-responsabilites-des-locataires.html" TargetMode="External"/><Relationship Id="rId69" Type="http://schemas.openxmlformats.org/officeDocument/2006/relationships/hyperlink" Target="https://www.pcd-cpmph.ca/accueil/" TargetMode="External"/><Relationship Id="rId77" Type="http://schemas.openxmlformats.org/officeDocument/2006/relationships/hyperlink" Target="mailto:infonb@vlrehab.ca" TargetMode="External"/><Relationship Id="rId8" Type="http://schemas.openxmlformats.org/officeDocument/2006/relationships/image" Target="media/image1.jpg"/><Relationship Id="rId51" Type="http://schemas.openxmlformats.org/officeDocument/2006/relationships/hyperlink" Target="https://www2.gnb.ca/content/gnb/fr/ministeres/cdpnb.html" TargetMode="External"/><Relationship Id="rId72" Type="http://schemas.openxmlformats.org/officeDocument/2006/relationships/hyperlink" Target="https://www.inca.ca/fr/offres-de-programmes-distance-de-la-fondation-inca?region=nb" TargetMode="External"/><Relationship Id="rId80" Type="http://schemas.openxmlformats.org/officeDocument/2006/relationships/hyperlink" Target="http://accessnow.me/"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www2.gnb.ca/content/gnb/fr/corporate/promo/louer-au-nouveau-brunswick/droits-et-responsabilites-des-locataires/droits-des-locataires.html" TargetMode="External"/><Relationship Id="rId25" Type="http://schemas.openxmlformats.org/officeDocument/2006/relationships/hyperlink" Target="https://www.canlii.org/fr/nb/legis/lois/ln-b-2019-c-24/derniere/ln-b-2019-c-24.html" TargetMode="External"/><Relationship Id="rId33" Type="http://schemas.openxmlformats.org/officeDocument/2006/relationships/hyperlink" Target="https://www2.gnb.ca/content/gnb/fr/ministeres/cdpnb.html" TargetMode="External"/><Relationship Id="rId38" Type="http://schemas.openxmlformats.org/officeDocument/2006/relationships/hyperlink" Target="https://www.inca.ca/fr/soutenir-inca/defense-des-droits/connaissez-vos-droits?region=nb" TargetMode="External"/><Relationship Id="rId46" Type="http://schemas.openxmlformats.org/officeDocument/2006/relationships/hyperlink" Target="http://www.legal-info-legale.nb.ca/fr/index.php?page=you_and_your_lawyer" TargetMode="External"/><Relationship Id="rId59" Type="http://schemas.openxmlformats.org/officeDocument/2006/relationships/hyperlink" Target="https://www.canlii.org/fr/nb/legis/lois/ln-b-1975-c-r-10.2/derniere/ln-b-1975-c-r-10.2.html" TargetMode="External"/><Relationship Id="rId67" Type="http://schemas.openxmlformats.org/officeDocument/2006/relationships/hyperlink" Target="https://ombudnb.ca/site/fr/" TargetMode="External"/><Relationship Id="rId20" Type="http://schemas.openxmlformats.org/officeDocument/2006/relationships/hyperlink" Target="https://www.canlii.org/fr/nb/legis/lois/ln-b-1975-c-r-10.2/derniere/ln-b-1975-c-r-10.2.html" TargetMode="External"/><Relationship Id="rId41" Type="http://schemas.openxmlformats.org/officeDocument/2006/relationships/hyperlink" Target="https://www.flac-inc.ca/book-appointment" TargetMode="External"/><Relationship Id="rId54" Type="http://schemas.openxmlformats.org/officeDocument/2006/relationships/hyperlink" Target="https://www2.gnb.ca/content/dam/gnb/Departments/hrc-cdp/PDF/guidelines-on-housing.pdf" TargetMode="External"/><Relationship Id="rId62" Type="http://schemas.openxmlformats.org/officeDocument/2006/relationships/hyperlink" Target="https://www2.gnb.ca/content/gnb/fr/corporate/promo/louer-au-nouveau-brunswick.html" TargetMode="External"/><Relationship Id="rId70" Type="http://schemas.openxmlformats.org/officeDocument/2006/relationships/hyperlink" Target="https://www.pcd-cpmph.ca/accueil/" TargetMode="External"/><Relationship Id="rId75" Type="http://schemas.openxmlformats.org/officeDocument/2006/relationships/hyperlink" Target="https://www.inca.ca/fr/soutenir-inca/defense-des-droits?region=nb" TargetMode="External"/><Relationship Id="rId83" Type="http://schemas.openxmlformats.org/officeDocument/2006/relationships/image" Target="media/image6.jpg"/><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nca.ca/fr/soutenir-inca/defense-des-droits/connaissez-vos-droits?region=nb" TargetMode="External"/><Relationship Id="rId23" Type="http://schemas.openxmlformats.org/officeDocument/2006/relationships/hyperlink" Target="https://www.canlii.org/fr/nb/legis/lois/ln-b-1975-c-r-10.2/derniere/ln-b-1975-c-r-10.2.html" TargetMode="External"/><Relationship Id="rId28" Type="http://schemas.openxmlformats.org/officeDocument/2006/relationships/hyperlink" Target="https://www2.gnb.ca/content/gnb/fr/ministeres/developpement_social/foyers_de_soins_speciaux/foyers_de_soins_speciaux.html" TargetMode="External"/><Relationship Id="rId36" Type="http://schemas.openxmlformats.org/officeDocument/2006/relationships/hyperlink" Target="https://www.canlii.org/fr/nb/legis/lois/lrn-b-2011-c-171/derniere/lrn-b-2011-c-171.html" TargetMode="External"/><Relationship Id="rId49" Type="http://schemas.openxmlformats.org/officeDocument/2006/relationships/hyperlink" Target="http://www.legal-info-legale.nb.ca/fr/going_to_court" TargetMode="External"/><Relationship Id="rId57" Type="http://schemas.openxmlformats.org/officeDocument/2006/relationships/hyperlink" Target="https://www.canlii.org/fr/nb/legis/lois/lrn-b-2011-c-171/derniere/lrn-b-2011-c-171.html" TargetMode="External"/><Relationship Id="rId10" Type="http://schemas.openxmlformats.org/officeDocument/2006/relationships/hyperlink" Target="https://lawsociety-barreau.nb.ca/fr/pour-le-public/fondation-pour-lavancement-du-droit-au-nouveau-brunswick/" TargetMode="External"/><Relationship Id="rId31" Type="http://schemas.openxmlformats.org/officeDocument/2006/relationships/hyperlink" Target="https://www.pxw1.snb.ca/SNB9000/product.aspx?ProductID=A001PSN7019B&amp;l=e/" TargetMode="External"/><Relationship Id="rId44" Type="http://schemas.openxmlformats.org/officeDocument/2006/relationships/hyperlink" Target="http://www.legalaid-aidejuridique-nb.ca/fr/accueil/" TargetMode="External"/><Relationship Id="rId52" Type="http://schemas.openxmlformats.org/officeDocument/2006/relationships/hyperlink" Target="https://www.canlii.org/fr/nb/legis/lois/lrn-b-2011-c-171/derniere/lrn-b-2011-c-171.html" TargetMode="External"/><Relationship Id="rId60" Type="http://schemas.openxmlformats.org/officeDocument/2006/relationships/hyperlink" Target="https://www2.gnb.ca/content/gnb/fr/corporate/promo/louer-au-nouveau-brunswick.html" TargetMode="External"/><Relationship Id="rId65" Type="http://schemas.openxmlformats.org/officeDocument/2006/relationships/hyperlink" Target="https://www2.gnb.ca/content/gnb/fr/corporate/promo/louer-au-nouveau-brunswick/expulsions.html" TargetMode="External"/><Relationship Id="rId73" Type="http://schemas.openxmlformats.org/officeDocument/2006/relationships/hyperlink" Target="https://www.inca.ca/fr/event?region=nb" TargetMode="External"/><Relationship Id="rId78" Type="http://schemas.openxmlformats.org/officeDocument/2006/relationships/hyperlink" Target="http://www.blindsquare.com/about/" TargetMode="External"/><Relationship Id="rId81" Type="http://schemas.openxmlformats.org/officeDocument/2006/relationships/hyperlink" Target="https://www.bemyeyes.com/" TargetMode="External"/><Relationship Id="rId8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58FE5-F22E-4B05-A65F-C6EBEFDB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7544</Words>
  <Characters>43005</Characters>
  <Application>Microsoft Office Word</Application>
  <DocSecurity>0</DocSecurity>
  <Lines>358</Lines>
  <Paragraphs>100</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
      <vt:lpstr>Mes droits légaux </vt:lpstr>
      <vt:lpstr>        Q : Quels sont mes droits légaux en matière de logement au Nouveau-Brunswick ?</vt:lpstr>
      <vt:lpstr>        Obligation de mesures d’adaptation raisonnables et contrainte excessive</vt:lpstr>
      <vt:lpstr>        Q : Existe-t-il des arrangements de logement pour lesquels je n'ai pas de droits</vt:lpstr>
      <vt:lpstr>        Q : D'où viennent mes droits légaux ?</vt:lpstr>
      <vt:lpstr>        Q : Qui doit se conformer aux lois sur le logement du Nouveau-Brunswick ?</vt:lpstr>
      <vt:lpstr>        Q : Que puis-je faire pour faire valoir mes droits ?</vt:lpstr>
      <vt:lpstr>Scénarios courants </vt:lpstr>
      <vt:lpstr>    Vous cherchez un logement sûr </vt:lpstr>
      <vt:lpstr>        Q : J'essaie de remplir un formulaire de demande de logement, mais il n'est pas </vt:lpstr>
      <vt:lpstr>        Q : Suis-je obligé de divulguer ma perte de vision à un propriétaire potentiel ?</vt:lpstr>
      <vt:lpstr>        Q : Je pense que ma demande de logement a été refusée en raison de ma perte de v</vt:lpstr>
      <vt:lpstr>        Q : Que se passe-t-il si on me refuse un logement parce que j'ai un chien- guide</vt:lpstr>
      <vt:lpstr>    Obtenir un logement</vt:lpstr>
      <vt:lpstr>        Q : J'aimerais apporter des modifications à ma résidence pour tenir compte de ma</vt:lpstr>
      <vt:lpstr>        Q : Les commodités et les installations de l'immeuble dans lequel je vis (p. ex.</vt:lpstr>
      <vt:lpstr>        Q : Dois-je payer pour mes adaptations liées au logement ?</vt:lpstr>
      <vt:lpstr>        Q : Mon fournisseur de logement communique des informations importantes sur le b</vt:lpstr>
      <vt:lpstr>        Q : Mon fournisseur de logement dit que les adaptations que je demande sont en c</vt:lpstr>
      <vt:lpstr>        Q : Mon propriétaire a exprimé des inquiétudes concernant ma perte de vision (p.</vt:lpstr>
      <vt:lpstr>Obtenir de l'aide </vt:lpstr>
      <vt:lpstr>    Services et informations juridiques</vt:lpstr>
      <vt:lpstr>        Clinique d'aide juridique de Frédéricton, Inc (FLAC)</vt:lpstr>
      <vt:lpstr>        La Commission des services d'aide juridique du Nouveau-Brunswick</vt:lpstr>
      <vt:lpstr>        Clinique juridique de l'Université du Nouveau-Brunswick (UNB)</vt:lpstr>
      <vt:lpstr>        Service public d'éducation et d'information juridiques du Nouveau-Brunswick (SPE</vt:lpstr>
      <vt:lpstr>        La Commission des droits de la personne du Nouveau-Brunswick</vt:lpstr>
      <vt:lpstr>        Tribunal sur la location de locaux d’habitation</vt:lpstr>
      <vt:lpstr>    Services non juridiques essentiels</vt:lpstr>
      <vt:lpstr>        Ombud N.B.</vt:lpstr>
      <vt:lpstr>        Conseil du Premier ministre pour les personnes handicapées</vt:lpstr>
      <vt:lpstr>    Services de l'INCA (non juridiques)</vt:lpstr>
      <vt:lpstr>        Programmes virtuels d'INCA</vt:lpstr>
      <vt:lpstr>        Formation en technologie </vt:lpstr>
      <vt:lpstr>        Vision Amitié à distance </vt:lpstr>
      <vt:lpstr>        Boutique Mieux Vivre en ligne d'INCA </vt:lpstr>
      <vt:lpstr>        Le personnel chargé de la défense des intérêts d'INCA </vt:lpstr>
      <vt:lpstr>        Programme de chiens-guides d'INCA </vt:lpstr>
      <vt:lpstr>    Réadaptation en déficience visuelle </vt:lpstr>
      <vt:lpstr>    Signalisation </vt:lpstr>
    </vt:vector>
  </TitlesOfParts>
  <Company/>
  <LinksUpToDate>false</LinksUpToDate>
  <CharactersWithSpaces>50449</CharactersWithSpaces>
  <SharedDoc>false</SharedDoc>
  <HLinks>
    <vt:vector size="810" baseType="variant">
      <vt:variant>
        <vt:i4>1835019</vt:i4>
      </vt:variant>
      <vt:variant>
        <vt:i4>465</vt:i4>
      </vt:variant>
      <vt:variant>
        <vt:i4>0</vt:i4>
      </vt:variant>
      <vt:variant>
        <vt:i4>5</vt:i4>
      </vt:variant>
      <vt:variant>
        <vt:lpwstr>https://www.afb.org/aw/13/4/15820</vt:lpwstr>
      </vt:variant>
      <vt:variant>
        <vt:lpwstr/>
      </vt:variant>
      <vt:variant>
        <vt:i4>5242894</vt:i4>
      </vt:variant>
      <vt:variant>
        <vt:i4>462</vt:i4>
      </vt:variant>
      <vt:variant>
        <vt:i4>0</vt:i4>
      </vt:variant>
      <vt:variant>
        <vt:i4>5</vt:i4>
      </vt:variant>
      <vt:variant>
        <vt:lpwstr>https://www.bemyeyes.com/</vt:lpwstr>
      </vt:variant>
      <vt:variant>
        <vt:lpwstr/>
      </vt:variant>
      <vt:variant>
        <vt:i4>65624</vt:i4>
      </vt:variant>
      <vt:variant>
        <vt:i4>459</vt:i4>
      </vt:variant>
      <vt:variant>
        <vt:i4>0</vt:i4>
      </vt:variant>
      <vt:variant>
        <vt:i4>5</vt:i4>
      </vt:variant>
      <vt:variant>
        <vt:lpwstr>http://accessnow.me/</vt:lpwstr>
      </vt:variant>
      <vt:variant>
        <vt:lpwstr/>
      </vt:variant>
      <vt:variant>
        <vt:i4>3997794</vt:i4>
      </vt:variant>
      <vt:variant>
        <vt:i4>456</vt:i4>
      </vt:variant>
      <vt:variant>
        <vt:i4>0</vt:i4>
      </vt:variant>
      <vt:variant>
        <vt:i4>5</vt:i4>
      </vt:variant>
      <vt:variant>
        <vt:lpwstr>https://key2access.com/</vt:lpwstr>
      </vt:variant>
      <vt:variant>
        <vt:lpwstr/>
      </vt:variant>
      <vt:variant>
        <vt:i4>4522079</vt:i4>
      </vt:variant>
      <vt:variant>
        <vt:i4>453</vt:i4>
      </vt:variant>
      <vt:variant>
        <vt:i4>0</vt:i4>
      </vt:variant>
      <vt:variant>
        <vt:i4>5</vt:i4>
      </vt:variant>
      <vt:variant>
        <vt:lpwstr>http://www.blindsquare.com/about/</vt:lpwstr>
      </vt:variant>
      <vt:variant>
        <vt:lpwstr/>
      </vt:variant>
      <vt:variant>
        <vt:i4>7143534</vt:i4>
      </vt:variant>
      <vt:variant>
        <vt:i4>450</vt:i4>
      </vt:variant>
      <vt:variant>
        <vt:i4>0</vt:i4>
      </vt:variant>
      <vt:variant>
        <vt:i4>5</vt:i4>
      </vt:variant>
      <vt:variant>
        <vt:lpwstr>https://visionlossrehab.ca/en/locations</vt:lpwstr>
      </vt:variant>
      <vt:variant>
        <vt:lpwstr>Manitoba</vt:lpwstr>
      </vt:variant>
      <vt:variant>
        <vt:i4>5046273</vt:i4>
      </vt:variant>
      <vt:variant>
        <vt:i4>447</vt:i4>
      </vt:variant>
      <vt:variant>
        <vt:i4>0</vt:i4>
      </vt:variant>
      <vt:variant>
        <vt:i4>5</vt:i4>
      </vt:variant>
      <vt:variant>
        <vt:lpwstr>https://visionlossrehab.ca/en</vt:lpwstr>
      </vt:variant>
      <vt:variant>
        <vt:lpwstr/>
      </vt:variant>
      <vt:variant>
        <vt:i4>3342371</vt:i4>
      </vt:variant>
      <vt:variant>
        <vt:i4>444</vt:i4>
      </vt:variant>
      <vt:variant>
        <vt:i4>0</vt:i4>
      </vt:variant>
      <vt:variant>
        <vt:i4>5</vt:i4>
      </vt:variant>
      <vt:variant>
        <vt:lpwstr>https://cnib.ca/en/programs-and-services/live/cnib-guide-dogs?region=mb</vt:lpwstr>
      </vt:variant>
      <vt:variant>
        <vt:lpwstr/>
      </vt:variant>
      <vt:variant>
        <vt:i4>5898365</vt:i4>
      </vt:variant>
      <vt:variant>
        <vt:i4>441</vt:i4>
      </vt:variant>
      <vt:variant>
        <vt:i4>0</vt:i4>
      </vt:variant>
      <vt:variant>
        <vt:i4>5</vt:i4>
      </vt:variant>
      <vt:variant>
        <vt:lpwstr>mailto:advocacy@cnib.ca</vt:lpwstr>
      </vt:variant>
      <vt:variant>
        <vt:lpwstr/>
      </vt:variant>
      <vt:variant>
        <vt:i4>8126568</vt:i4>
      </vt:variant>
      <vt:variant>
        <vt:i4>438</vt:i4>
      </vt:variant>
      <vt:variant>
        <vt:i4>0</vt:i4>
      </vt:variant>
      <vt:variant>
        <vt:i4>5</vt:i4>
      </vt:variant>
      <vt:variant>
        <vt:lpwstr>https://cnib.ca/en/support-us/advocate/manitoba-advocacy?region=mb</vt:lpwstr>
      </vt:variant>
      <vt:variant>
        <vt:lpwstr/>
      </vt:variant>
      <vt:variant>
        <vt:i4>4653123</vt:i4>
      </vt:variant>
      <vt:variant>
        <vt:i4>435</vt:i4>
      </vt:variant>
      <vt:variant>
        <vt:i4>0</vt:i4>
      </vt:variant>
      <vt:variant>
        <vt:i4>5</vt:i4>
      </vt:variant>
      <vt:variant>
        <vt:lpwstr>https://cnibsmartlife.ca/</vt:lpwstr>
      </vt:variant>
      <vt:variant>
        <vt:lpwstr/>
      </vt:variant>
      <vt:variant>
        <vt:i4>2621562</vt:i4>
      </vt:variant>
      <vt:variant>
        <vt:i4>432</vt:i4>
      </vt:variant>
      <vt:variant>
        <vt:i4>0</vt:i4>
      </vt:variant>
      <vt:variant>
        <vt:i4>5</vt:i4>
      </vt:variant>
      <vt:variant>
        <vt:lpwstr>https://cnib.ca/en/programs-and-services/live/virtual-vision-mate-program?region=mb</vt:lpwstr>
      </vt:variant>
      <vt:variant>
        <vt:lpwstr/>
      </vt:variant>
      <vt:variant>
        <vt:i4>1376332</vt:i4>
      </vt:variant>
      <vt:variant>
        <vt:i4>429</vt:i4>
      </vt:variant>
      <vt:variant>
        <vt:i4>0</vt:i4>
      </vt:variant>
      <vt:variant>
        <vt:i4>5</vt:i4>
      </vt:variant>
      <vt:variant>
        <vt:lpwstr>https://cnib.ca/en/cnibs-virtual-program-offerings?region=mb</vt:lpwstr>
      </vt:variant>
      <vt:variant>
        <vt:lpwstr>tech</vt:lpwstr>
      </vt:variant>
      <vt:variant>
        <vt:i4>7209063</vt:i4>
      </vt:variant>
      <vt:variant>
        <vt:i4>426</vt:i4>
      </vt:variant>
      <vt:variant>
        <vt:i4>0</vt:i4>
      </vt:variant>
      <vt:variant>
        <vt:i4>5</vt:i4>
      </vt:variant>
      <vt:variant>
        <vt:lpwstr>https://cnib.ca/en/event?region=mb</vt:lpwstr>
      </vt:variant>
      <vt:variant>
        <vt:lpwstr/>
      </vt:variant>
      <vt:variant>
        <vt:i4>1572955</vt:i4>
      </vt:variant>
      <vt:variant>
        <vt:i4>423</vt:i4>
      </vt:variant>
      <vt:variant>
        <vt:i4>0</vt:i4>
      </vt:variant>
      <vt:variant>
        <vt:i4>5</vt:i4>
      </vt:variant>
      <vt:variant>
        <vt:lpwstr>https://cnib.ca/en/cnibs-virtual-program-offerings?region=mb</vt:lpwstr>
      </vt:variant>
      <vt:variant>
        <vt:lpwstr/>
      </vt:variant>
      <vt:variant>
        <vt:i4>1572955</vt:i4>
      </vt:variant>
      <vt:variant>
        <vt:i4>420</vt:i4>
      </vt:variant>
      <vt:variant>
        <vt:i4>0</vt:i4>
      </vt:variant>
      <vt:variant>
        <vt:i4>5</vt:i4>
      </vt:variant>
      <vt:variant>
        <vt:lpwstr>https://cnib.ca/en/cnibs-virtual-program-offerings?region=mb</vt:lpwstr>
      </vt:variant>
      <vt:variant>
        <vt:lpwstr/>
      </vt:variant>
      <vt:variant>
        <vt:i4>4390992</vt:i4>
      </vt:variant>
      <vt:variant>
        <vt:i4>417</vt:i4>
      </vt:variant>
      <vt:variant>
        <vt:i4>0</vt:i4>
      </vt:variant>
      <vt:variant>
        <vt:i4>5</vt:i4>
      </vt:variant>
      <vt:variant>
        <vt:lpwstr>https://www.cnib.ca/en?region=mb</vt:lpwstr>
      </vt:variant>
      <vt:variant>
        <vt:lpwstr/>
      </vt:variant>
      <vt:variant>
        <vt:i4>3473511</vt:i4>
      </vt:variant>
      <vt:variant>
        <vt:i4>414</vt:i4>
      </vt:variant>
      <vt:variant>
        <vt:i4>0</vt:i4>
      </vt:variant>
      <vt:variant>
        <vt:i4>5</vt:i4>
      </vt:variant>
      <vt:variant>
        <vt:lpwstr>https://mb.211.ca/covid-19-information/</vt:lpwstr>
      </vt:variant>
      <vt:variant>
        <vt:lpwstr/>
      </vt:variant>
      <vt:variant>
        <vt:i4>2490493</vt:i4>
      </vt:variant>
      <vt:variant>
        <vt:i4>411</vt:i4>
      </vt:variant>
      <vt:variant>
        <vt:i4>0</vt:i4>
      </vt:variant>
      <vt:variant>
        <vt:i4>5</vt:i4>
      </vt:variant>
      <vt:variant>
        <vt:lpwstr>https://mb.211.ca/quick-reference-guide-helplines/</vt:lpwstr>
      </vt:variant>
      <vt:variant>
        <vt:lpwstr/>
      </vt:variant>
      <vt:variant>
        <vt:i4>7798886</vt:i4>
      </vt:variant>
      <vt:variant>
        <vt:i4>408</vt:i4>
      </vt:variant>
      <vt:variant>
        <vt:i4>0</vt:i4>
      </vt:variant>
      <vt:variant>
        <vt:i4>5</vt:i4>
      </vt:variant>
      <vt:variant>
        <vt:lpwstr>https://mb.211.ca/contact-211/</vt:lpwstr>
      </vt:variant>
      <vt:variant>
        <vt:lpwstr/>
      </vt:variant>
      <vt:variant>
        <vt:i4>3932285</vt:i4>
      </vt:variant>
      <vt:variant>
        <vt:i4>405</vt:i4>
      </vt:variant>
      <vt:variant>
        <vt:i4>0</vt:i4>
      </vt:variant>
      <vt:variant>
        <vt:i4>5</vt:i4>
      </vt:variant>
      <vt:variant>
        <vt:lpwstr>https://mb.211.ca/</vt:lpwstr>
      </vt:variant>
      <vt:variant>
        <vt:lpwstr/>
      </vt:variant>
      <vt:variant>
        <vt:i4>655438</vt:i4>
      </vt:variant>
      <vt:variant>
        <vt:i4>402</vt:i4>
      </vt:variant>
      <vt:variant>
        <vt:i4>0</vt:i4>
      </vt:variant>
      <vt:variant>
        <vt:i4>5</vt:i4>
      </vt:variant>
      <vt:variant>
        <vt:lpwstr>https://www.ombudsman.mb.ca/info/complaints.html</vt:lpwstr>
      </vt:variant>
      <vt:variant>
        <vt:lpwstr/>
      </vt:variant>
      <vt:variant>
        <vt:i4>4325384</vt:i4>
      </vt:variant>
      <vt:variant>
        <vt:i4>399</vt:i4>
      </vt:variant>
      <vt:variant>
        <vt:i4>0</vt:i4>
      </vt:variant>
      <vt:variant>
        <vt:i4>5</vt:i4>
      </vt:variant>
      <vt:variant>
        <vt:lpwstr>https://www.ombudsman.mb.ca/</vt:lpwstr>
      </vt:variant>
      <vt:variant>
        <vt:lpwstr/>
      </vt:variant>
      <vt:variant>
        <vt:i4>1310733</vt:i4>
      </vt:variant>
      <vt:variant>
        <vt:i4>396</vt:i4>
      </vt:variant>
      <vt:variant>
        <vt:i4>0</vt:i4>
      </vt:variant>
      <vt:variant>
        <vt:i4>5</vt:i4>
      </vt:variant>
      <vt:variant>
        <vt:lpwstr>https://www.canlii.org/en/mb/laws/stat/ccsm-c-p144/latest/ccsm-c-p144.html</vt:lpwstr>
      </vt:variant>
      <vt:variant>
        <vt:lpwstr>:~:text=The%20operator%20of%20a%20health,level%20of%20safety%20for%20them.</vt:lpwstr>
      </vt:variant>
      <vt:variant>
        <vt:i4>3473459</vt:i4>
      </vt:variant>
      <vt:variant>
        <vt:i4>393</vt:i4>
      </vt:variant>
      <vt:variant>
        <vt:i4>0</vt:i4>
      </vt:variant>
      <vt:variant>
        <vt:i4>5</vt:i4>
      </vt:variant>
      <vt:variant>
        <vt:lpwstr>https://www.gov.mb.ca/health/protection/index.html</vt:lpwstr>
      </vt:variant>
      <vt:variant>
        <vt:lpwstr/>
      </vt:variant>
      <vt:variant>
        <vt:i4>3670054</vt:i4>
      </vt:variant>
      <vt:variant>
        <vt:i4>390</vt:i4>
      </vt:variant>
      <vt:variant>
        <vt:i4>0</vt:i4>
      </vt:variant>
      <vt:variant>
        <vt:i4>5</vt:i4>
      </vt:variant>
      <vt:variant>
        <vt:lpwstr>https://www.gov.mb.ca/cca/rtb/detailde.html</vt:lpwstr>
      </vt:variant>
      <vt:variant>
        <vt:lpwstr/>
      </vt:variant>
      <vt:variant>
        <vt:i4>3473459</vt:i4>
      </vt:variant>
      <vt:variant>
        <vt:i4>387</vt:i4>
      </vt:variant>
      <vt:variant>
        <vt:i4>0</vt:i4>
      </vt:variant>
      <vt:variant>
        <vt:i4>5</vt:i4>
      </vt:variant>
      <vt:variant>
        <vt:lpwstr>https://www.gov.mb.ca/health/protection/index.html</vt:lpwstr>
      </vt:variant>
      <vt:variant>
        <vt:lpwstr/>
      </vt:variant>
      <vt:variant>
        <vt:i4>196682</vt:i4>
      </vt:variant>
      <vt:variant>
        <vt:i4>384</vt:i4>
      </vt:variant>
      <vt:variant>
        <vt:i4>0</vt:i4>
      </vt:variant>
      <vt:variant>
        <vt:i4>5</vt:i4>
      </vt:variant>
      <vt:variant>
        <vt:lpwstr>http://www.manitobalawreform.ca/projects.html</vt:lpwstr>
      </vt:variant>
      <vt:variant>
        <vt:lpwstr/>
      </vt:variant>
      <vt:variant>
        <vt:i4>2293812</vt:i4>
      </vt:variant>
      <vt:variant>
        <vt:i4>381</vt:i4>
      </vt:variant>
      <vt:variant>
        <vt:i4>0</vt:i4>
      </vt:variant>
      <vt:variant>
        <vt:i4>5</vt:i4>
      </vt:variant>
      <vt:variant>
        <vt:lpwstr>http://www.manitobalawreform.ca/pubs/publications.html</vt:lpwstr>
      </vt:variant>
      <vt:variant>
        <vt:lpwstr/>
      </vt:variant>
      <vt:variant>
        <vt:i4>2162725</vt:i4>
      </vt:variant>
      <vt:variant>
        <vt:i4>378</vt:i4>
      </vt:variant>
      <vt:variant>
        <vt:i4>0</vt:i4>
      </vt:variant>
      <vt:variant>
        <vt:i4>5</vt:i4>
      </vt:variant>
      <vt:variant>
        <vt:lpwstr>https://legalhelpcentre.ca/</vt:lpwstr>
      </vt:variant>
      <vt:variant>
        <vt:lpwstr/>
      </vt:variant>
      <vt:variant>
        <vt:i4>3342446</vt:i4>
      </vt:variant>
      <vt:variant>
        <vt:i4>375</vt:i4>
      </vt:variant>
      <vt:variant>
        <vt:i4>0</vt:i4>
      </vt:variant>
      <vt:variant>
        <vt:i4>5</vt:i4>
      </vt:variant>
      <vt:variant>
        <vt:lpwstr>http://www.manitobalawreform.ca/index.html</vt:lpwstr>
      </vt:variant>
      <vt:variant>
        <vt:lpwstr/>
      </vt:variant>
      <vt:variant>
        <vt:i4>3866676</vt:i4>
      </vt:variant>
      <vt:variant>
        <vt:i4>372</vt:i4>
      </vt:variant>
      <vt:variant>
        <vt:i4>0</vt:i4>
      </vt:variant>
      <vt:variant>
        <vt:i4>5</vt:i4>
      </vt:variant>
      <vt:variant>
        <vt:lpwstr>https://www.manitobacourts.mb.ca/information-for-self-representing/</vt:lpwstr>
      </vt:variant>
      <vt:variant>
        <vt:lpwstr/>
      </vt:variant>
      <vt:variant>
        <vt:i4>2162725</vt:i4>
      </vt:variant>
      <vt:variant>
        <vt:i4>369</vt:i4>
      </vt:variant>
      <vt:variant>
        <vt:i4>0</vt:i4>
      </vt:variant>
      <vt:variant>
        <vt:i4>5</vt:i4>
      </vt:variant>
      <vt:variant>
        <vt:lpwstr>https://legalhelpcentre.ca/</vt:lpwstr>
      </vt:variant>
      <vt:variant>
        <vt:lpwstr/>
      </vt:variant>
      <vt:variant>
        <vt:i4>6029338</vt:i4>
      </vt:variant>
      <vt:variant>
        <vt:i4>366</vt:i4>
      </vt:variant>
      <vt:variant>
        <vt:i4>0</vt:i4>
      </vt:variant>
      <vt:variant>
        <vt:i4>5</vt:i4>
      </vt:variant>
      <vt:variant>
        <vt:lpwstr>http://www.manitobacourts.mb.ca/</vt:lpwstr>
      </vt:variant>
      <vt:variant>
        <vt:lpwstr/>
      </vt:variant>
      <vt:variant>
        <vt:i4>6553725</vt:i4>
      </vt:variant>
      <vt:variant>
        <vt:i4>363</vt:i4>
      </vt:variant>
      <vt:variant>
        <vt:i4>0</vt:i4>
      </vt:variant>
      <vt:variant>
        <vt:i4>5</vt:i4>
      </vt:variant>
      <vt:variant>
        <vt:lpwstr>http://www.accessibilitymb.ca/</vt:lpwstr>
      </vt:variant>
      <vt:variant>
        <vt:lpwstr/>
      </vt:variant>
      <vt:variant>
        <vt:i4>3866720</vt:i4>
      </vt:variant>
      <vt:variant>
        <vt:i4>360</vt:i4>
      </vt:variant>
      <vt:variant>
        <vt:i4>0</vt:i4>
      </vt:variant>
      <vt:variant>
        <vt:i4>5</vt:i4>
      </vt:variant>
      <vt:variant>
        <vt:lpwstr>https://legalhelpcentre.ca/legal-clinics/am-i-eligible/</vt:lpwstr>
      </vt:variant>
      <vt:variant>
        <vt:lpwstr/>
      </vt:variant>
      <vt:variant>
        <vt:i4>2162725</vt:i4>
      </vt:variant>
      <vt:variant>
        <vt:i4>357</vt:i4>
      </vt:variant>
      <vt:variant>
        <vt:i4>0</vt:i4>
      </vt:variant>
      <vt:variant>
        <vt:i4>5</vt:i4>
      </vt:variant>
      <vt:variant>
        <vt:lpwstr>https://legalhelpcentre.ca/</vt:lpwstr>
      </vt:variant>
      <vt:variant>
        <vt:lpwstr/>
      </vt:variant>
      <vt:variant>
        <vt:i4>2162725</vt:i4>
      </vt:variant>
      <vt:variant>
        <vt:i4>354</vt:i4>
      </vt:variant>
      <vt:variant>
        <vt:i4>0</vt:i4>
      </vt:variant>
      <vt:variant>
        <vt:i4>5</vt:i4>
      </vt:variant>
      <vt:variant>
        <vt:lpwstr>https://legalhelpcentre.ca/</vt:lpwstr>
      </vt:variant>
      <vt:variant>
        <vt:lpwstr/>
      </vt:variant>
      <vt:variant>
        <vt:i4>4325401</vt:i4>
      </vt:variant>
      <vt:variant>
        <vt:i4>351</vt:i4>
      </vt:variant>
      <vt:variant>
        <vt:i4>0</vt:i4>
      </vt:variant>
      <vt:variant>
        <vt:i4>5</vt:i4>
      </vt:variant>
      <vt:variant>
        <vt:lpwstr>https://www.legalaid.mb.ca/services/services-we-provide/criminal/</vt:lpwstr>
      </vt:variant>
      <vt:variant>
        <vt:lpwstr/>
      </vt:variant>
      <vt:variant>
        <vt:i4>5570591</vt:i4>
      </vt:variant>
      <vt:variant>
        <vt:i4>348</vt:i4>
      </vt:variant>
      <vt:variant>
        <vt:i4>0</vt:i4>
      </vt:variant>
      <vt:variant>
        <vt:i4>5</vt:i4>
      </vt:variant>
      <vt:variant>
        <vt:lpwstr>https://www.legalaid.mb.ca/services/services-we-provide/criminal/u-of-m-community-law-centre/</vt:lpwstr>
      </vt:variant>
      <vt:variant>
        <vt:lpwstr/>
      </vt:variant>
      <vt:variant>
        <vt:i4>5570591</vt:i4>
      </vt:variant>
      <vt:variant>
        <vt:i4>345</vt:i4>
      </vt:variant>
      <vt:variant>
        <vt:i4>0</vt:i4>
      </vt:variant>
      <vt:variant>
        <vt:i4>5</vt:i4>
      </vt:variant>
      <vt:variant>
        <vt:lpwstr>https://www.legalaid.mb.ca/services/services-we-provide/criminal/u-of-m-community-law-centre/</vt:lpwstr>
      </vt:variant>
      <vt:variant>
        <vt:lpwstr/>
      </vt:variant>
      <vt:variant>
        <vt:i4>2818156</vt:i4>
      </vt:variant>
      <vt:variant>
        <vt:i4>341</vt:i4>
      </vt:variant>
      <vt:variant>
        <vt:i4>0</vt:i4>
      </vt:variant>
      <vt:variant>
        <vt:i4>5</vt:i4>
      </vt:variant>
      <vt:variant>
        <vt:lpwstr>https://www.legalaid.mb.ca/pilc/public-interest-law-centre/</vt:lpwstr>
      </vt:variant>
      <vt:variant>
        <vt:lpwstr/>
      </vt:variant>
      <vt:variant>
        <vt:i4>7536679</vt:i4>
      </vt:variant>
      <vt:variant>
        <vt:i4>339</vt:i4>
      </vt:variant>
      <vt:variant>
        <vt:i4>0</vt:i4>
      </vt:variant>
      <vt:variant>
        <vt:i4>5</vt:i4>
      </vt:variant>
      <vt:variant>
        <vt:lpwstr>https://www.legalaid.mb.ca/pilc/cases/</vt:lpwstr>
      </vt:variant>
      <vt:variant>
        <vt:lpwstr/>
      </vt:variant>
      <vt:variant>
        <vt:i4>5177430</vt:i4>
      </vt:variant>
      <vt:variant>
        <vt:i4>336</vt:i4>
      </vt:variant>
      <vt:variant>
        <vt:i4>0</vt:i4>
      </vt:variant>
      <vt:variant>
        <vt:i4>5</vt:i4>
      </vt:variant>
      <vt:variant>
        <vt:lpwstr>https://www.legalaid.mb.ca/services/do-i-qualify/</vt:lpwstr>
      </vt:variant>
      <vt:variant>
        <vt:lpwstr/>
      </vt:variant>
      <vt:variant>
        <vt:i4>1704010</vt:i4>
      </vt:variant>
      <vt:variant>
        <vt:i4>333</vt:i4>
      </vt:variant>
      <vt:variant>
        <vt:i4>0</vt:i4>
      </vt:variant>
      <vt:variant>
        <vt:i4>5</vt:i4>
      </vt:variant>
      <vt:variant>
        <vt:lpwstr>https://www.legalaid.mb.ca/financial-rules/do-i-qualify-financially/</vt:lpwstr>
      </vt:variant>
      <vt:variant>
        <vt:lpwstr/>
      </vt:variant>
      <vt:variant>
        <vt:i4>7012449</vt:i4>
      </vt:variant>
      <vt:variant>
        <vt:i4>330</vt:i4>
      </vt:variant>
      <vt:variant>
        <vt:i4>0</vt:i4>
      </vt:variant>
      <vt:variant>
        <vt:i4>5</vt:i4>
      </vt:variant>
      <vt:variant>
        <vt:lpwstr>https://www.legalaid.mb.ca/</vt:lpwstr>
      </vt:variant>
      <vt:variant>
        <vt:lpwstr/>
      </vt:variant>
      <vt:variant>
        <vt:i4>7012449</vt:i4>
      </vt:variant>
      <vt:variant>
        <vt:i4>327</vt:i4>
      </vt:variant>
      <vt:variant>
        <vt:i4>0</vt:i4>
      </vt:variant>
      <vt:variant>
        <vt:i4>5</vt:i4>
      </vt:variant>
      <vt:variant>
        <vt:lpwstr>https://www.legalaid.mb.ca/</vt:lpwstr>
      </vt:variant>
      <vt:variant>
        <vt:lpwstr/>
      </vt:variant>
      <vt:variant>
        <vt:i4>8061050</vt:i4>
      </vt:variant>
      <vt:variant>
        <vt:i4>324</vt:i4>
      </vt:variant>
      <vt:variant>
        <vt:i4>0</vt:i4>
      </vt:variant>
      <vt:variant>
        <vt:i4>5</vt:i4>
      </vt:variant>
      <vt:variant>
        <vt:lpwstr>https://www.communitylegal.mb.ca/programs/law-phone-in-and-lawyer-referral-program/</vt:lpwstr>
      </vt:variant>
      <vt:variant>
        <vt:lpwstr/>
      </vt:variant>
      <vt:variant>
        <vt:i4>1376256</vt:i4>
      </vt:variant>
      <vt:variant>
        <vt:i4>321</vt:i4>
      </vt:variant>
      <vt:variant>
        <vt:i4>0</vt:i4>
      </vt:variant>
      <vt:variant>
        <vt:i4>5</vt:i4>
      </vt:variant>
      <vt:variant>
        <vt:lpwstr>https://www.communitylegal.mb.ca/</vt:lpwstr>
      </vt:variant>
      <vt:variant>
        <vt:lpwstr/>
      </vt:variant>
      <vt:variant>
        <vt:i4>1376256</vt:i4>
      </vt:variant>
      <vt:variant>
        <vt:i4>318</vt:i4>
      </vt:variant>
      <vt:variant>
        <vt:i4>0</vt:i4>
      </vt:variant>
      <vt:variant>
        <vt:i4>5</vt:i4>
      </vt:variant>
      <vt:variant>
        <vt:lpwstr>https://www.communitylegal.mb.ca/</vt:lpwstr>
      </vt:variant>
      <vt:variant>
        <vt:lpwstr/>
      </vt:variant>
      <vt:variant>
        <vt:i4>5046352</vt:i4>
      </vt:variant>
      <vt:variant>
        <vt:i4>315</vt:i4>
      </vt:variant>
      <vt:variant>
        <vt:i4>0</vt:i4>
      </vt:variant>
      <vt:variant>
        <vt:i4>5</vt:i4>
      </vt:variant>
      <vt:variant>
        <vt:lpwstr>https://infojustice.ca/a-propos-infojustice/</vt:lpwstr>
      </vt:variant>
      <vt:variant>
        <vt:lpwstr/>
      </vt:variant>
      <vt:variant>
        <vt:i4>3997753</vt:i4>
      </vt:variant>
      <vt:variant>
        <vt:i4>312</vt:i4>
      </vt:variant>
      <vt:variant>
        <vt:i4>0</vt:i4>
      </vt:variant>
      <vt:variant>
        <vt:i4>5</vt:i4>
      </vt:variant>
      <vt:variant>
        <vt:lpwstr>https://infojustice.ca/</vt:lpwstr>
      </vt:variant>
      <vt:variant>
        <vt:lpwstr/>
      </vt:variant>
      <vt:variant>
        <vt:i4>3997753</vt:i4>
      </vt:variant>
      <vt:variant>
        <vt:i4>309</vt:i4>
      </vt:variant>
      <vt:variant>
        <vt:i4>0</vt:i4>
      </vt:variant>
      <vt:variant>
        <vt:i4>5</vt:i4>
      </vt:variant>
      <vt:variant>
        <vt:lpwstr>https://infojustice.ca/</vt:lpwstr>
      </vt:variant>
      <vt:variant>
        <vt:lpwstr/>
      </vt:variant>
      <vt:variant>
        <vt:i4>2162814</vt:i4>
      </vt:variant>
      <vt:variant>
        <vt:i4>306</vt:i4>
      </vt:variant>
      <vt:variant>
        <vt:i4>0</vt:i4>
      </vt:variant>
      <vt:variant>
        <vt:i4>5</vt:i4>
      </vt:variant>
      <vt:variant>
        <vt:lpwstr>https://lawsociety.mb.ca/for-the-public/finding-a-lawyer/lawyer-lookup/</vt:lpwstr>
      </vt:variant>
      <vt:variant>
        <vt:lpwstr/>
      </vt:variant>
      <vt:variant>
        <vt:i4>7077931</vt:i4>
      </vt:variant>
      <vt:variant>
        <vt:i4>303</vt:i4>
      </vt:variant>
      <vt:variant>
        <vt:i4>0</vt:i4>
      </vt:variant>
      <vt:variant>
        <vt:i4>5</vt:i4>
      </vt:variant>
      <vt:variant>
        <vt:lpwstr>https://lawsociety.mb.ca/for-the-public/complaints/</vt:lpwstr>
      </vt:variant>
      <vt:variant>
        <vt:lpwstr/>
      </vt:variant>
      <vt:variant>
        <vt:i4>6160390</vt:i4>
      </vt:variant>
      <vt:variant>
        <vt:i4>300</vt:i4>
      </vt:variant>
      <vt:variant>
        <vt:i4>0</vt:i4>
      </vt:variant>
      <vt:variant>
        <vt:i4>5</vt:i4>
      </vt:variant>
      <vt:variant>
        <vt:lpwstr>https://lawsociety.mb.ca/</vt:lpwstr>
      </vt:variant>
      <vt:variant>
        <vt:lpwstr/>
      </vt:variant>
      <vt:variant>
        <vt:i4>3866735</vt:i4>
      </vt:variant>
      <vt:variant>
        <vt:i4>297</vt:i4>
      </vt:variant>
      <vt:variant>
        <vt:i4>0</vt:i4>
      </vt:variant>
      <vt:variant>
        <vt:i4>5</vt:i4>
      </vt:variant>
      <vt:variant>
        <vt:lpwstr>https://web2.gov.mb.ca/laws/statutes/ccsm/h175e.php</vt:lpwstr>
      </vt:variant>
      <vt:variant>
        <vt:lpwstr/>
      </vt:variant>
      <vt:variant>
        <vt:i4>8323113</vt:i4>
      </vt:variant>
      <vt:variant>
        <vt:i4>294</vt:i4>
      </vt:variant>
      <vt:variant>
        <vt:i4>0</vt:i4>
      </vt:variant>
      <vt:variant>
        <vt:i4>5</vt:i4>
      </vt:variant>
      <vt:variant>
        <vt:lpwstr>http://www.manitobahumanrights.ca/v1/education-resources/resources/fact-sheets.html</vt:lpwstr>
      </vt:variant>
      <vt:variant>
        <vt:lpwstr/>
      </vt:variant>
      <vt:variant>
        <vt:i4>8192097</vt:i4>
      </vt:variant>
      <vt:variant>
        <vt:i4>291</vt:i4>
      </vt:variant>
      <vt:variant>
        <vt:i4>0</vt:i4>
      </vt:variant>
      <vt:variant>
        <vt:i4>5</vt:i4>
      </vt:variant>
      <vt:variant>
        <vt:lpwstr>http://www.manitobahumanrights.ca/v1/education-resources/resources/guidelines.html</vt:lpwstr>
      </vt:variant>
      <vt:variant>
        <vt:lpwstr/>
      </vt:variant>
      <vt:variant>
        <vt:i4>3801119</vt:i4>
      </vt:variant>
      <vt:variant>
        <vt:i4>288</vt:i4>
      </vt:variant>
      <vt:variant>
        <vt:i4>0</vt:i4>
      </vt:variant>
      <vt:variant>
        <vt:i4>5</vt:i4>
      </vt:variant>
      <vt:variant>
        <vt:lpwstr>http://www.manitobahumanrights.ca/v1/complaints/pubs/guides/guide_to_filing_a_complaint_en.pdf</vt:lpwstr>
      </vt:variant>
      <vt:variant>
        <vt:lpwstr/>
      </vt:variant>
      <vt:variant>
        <vt:i4>3604518</vt:i4>
      </vt:variant>
      <vt:variant>
        <vt:i4>285</vt:i4>
      </vt:variant>
      <vt:variant>
        <vt:i4>0</vt:i4>
      </vt:variant>
      <vt:variant>
        <vt:i4>5</vt:i4>
      </vt:variant>
      <vt:variant>
        <vt:lpwstr>http://www.manitobahumanrights.ca/v1/complaints/index.html</vt:lpwstr>
      </vt:variant>
      <vt:variant>
        <vt:lpwstr/>
      </vt:variant>
      <vt:variant>
        <vt:i4>3866735</vt:i4>
      </vt:variant>
      <vt:variant>
        <vt:i4>282</vt:i4>
      </vt:variant>
      <vt:variant>
        <vt:i4>0</vt:i4>
      </vt:variant>
      <vt:variant>
        <vt:i4>5</vt:i4>
      </vt:variant>
      <vt:variant>
        <vt:lpwstr>https://web2.gov.mb.ca/laws/statutes/ccsm/h175e.php</vt:lpwstr>
      </vt:variant>
      <vt:variant>
        <vt:lpwstr/>
      </vt:variant>
      <vt:variant>
        <vt:i4>5898266</vt:i4>
      </vt:variant>
      <vt:variant>
        <vt:i4>279</vt:i4>
      </vt:variant>
      <vt:variant>
        <vt:i4>0</vt:i4>
      </vt:variant>
      <vt:variant>
        <vt:i4>5</vt:i4>
      </vt:variant>
      <vt:variant>
        <vt:lpwstr>http://www.manitobahumanrights.ca/v1/</vt:lpwstr>
      </vt:variant>
      <vt:variant>
        <vt:lpwstr/>
      </vt:variant>
      <vt:variant>
        <vt:i4>5832779</vt:i4>
      </vt:variant>
      <vt:variant>
        <vt:i4>276</vt:i4>
      </vt:variant>
      <vt:variant>
        <vt:i4>0</vt:i4>
      </vt:variant>
      <vt:variant>
        <vt:i4>5</vt:i4>
      </vt:variant>
      <vt:variant>
        <vt:lpwstr>http://www.manitobahumanrights.ca/v1/about-us/contact-us.html</vt:lpwstr>
      </vt:variant>
      <vt:variant>
        <vt:lpwstr/>
      </vt:variant>
      <vt:variant>
        <vt:i4>3866735</vt:i4>
      </vt:variant>
      <vt:variant>
        <vt:i4>273</vt:i4>
      </vt:variant>
      <vt:variant>
        <vt:i4>0</vt:i4>
      </vt:variant>
      <vt:variant>
        <vt:i4>5</vt:i4>
      </vt:variant>
      <vt:variant>
        <vt:lpwstr>https://web2.gov.mb.ca/laws/statutes/ccsm/h175e.php</vt:lpwstr>
      </vt:variant>
      <vt:variant>
        <vt:lpwstr/>
      </vt:variant>
      <vt:variant>
        <vt:i4>3735596</vt:i4>
      </vt:variant>
      <vt:variant>
        <vt:i4>270</vt:i4>
      </vt:variant>
      <vt:variant>
        <vt:i4>0</vt:i4>
      </vt:variant>
      <vt:variant>
        <vt:i4>5</vt:i4>
      </vt:variant>
      <vt:variant>
        <vt:lpwstr>https://manitobahumanrights.ca/v1/complaints/complaints-filing-a-complaint.html</vt:lpwstr>
      </vt:variant>
      <vt:variant>
        <vt:lpwstr/>
      </vt:variant>
      <vt:variant>
        <vt:i4>3670054</vt:i4>
      </vt:variant>
      <vt:variant>
        <vt:i4>267</vt:i4>
      </vt:variant>
      <vt:variant>
        <vt:i4>0</vt:i4>
      </vt:variant>
      <vt:variant>
        <vt:i4>5</vt:i4>
      </vt:variant>
      <vt:variant>
        <vt:lpwstr>https://www.gov.mb.ca/cca/rtb/detailde.html</vt:lpwstr>
      </vt:variant>
      <vt:variant>
        <vt:lpwstr/>
      </vt:variant>
      <vt:variant>
        <vt:i4>3866735</vt:i4>
      </vt:variant>
      <vt:variant>
        <vt:i4>264</vt:i4>
      </vt:variant>
      <vt:variant>
        <vt:i4>0</vt:i4>
      </vt:variant>
      <vt:variant>
        <vt:i4>5</vt:i4>
      </vt:variant>
      <vt:variant>
        <vt:lpwstr>https://web2.gov.mb.ca/laws/statutes/ccsm/h175e.php</vt:lpwstr>
      </vt:variant>
      <vt:variant>
        <vt:lpwstr/>
      </vt:variant>
      <vt:variant>
        <vt:i4>3735596</vt:i4>
      </vt:variant>
      <vt:variant>
        <vt:i4>261</vt:i4>
      </vt:variant>
      <vt:variant>
        <vt:i4>0</vt:i4>
      </vt:variant>
      <vt:variant>
        <vt:i4>5</vt:i4>
      </vt:variant>
      <vt:variant>
        <vt:lpwstr>https://manitobahumanrights.ca/v1/complaints/complaints-filing-a-complaint.html</vt:lpwstr>
      </vt:variant>
      <vt:variant>
        <vt:lpwstr/>
      </vt:variant>
      <vt:variant>
        <vt:i4>3670054</vt:i4>
      </vt:variant>
      <vt:variant>
        <vt:i4>258</vt:i4>
      </vt:variant>
      <vt:variant>
        <vt:i4>0</vt:i4>
      </vt:variant>
      <vt:variant>
        <vt:i4>5</vt:i4>
      </vt:variant>
      <vt:variant>
        <vt:lpwstr>https://www.gov.mb.ca/cca/rtb/detailde.html</vt:lpwstr>
      </vt:variant>
      <vt:variant>
        <vt:lpwstr/>
      </vt:variant>
      <vt:variant>
        <vt:i4>3866735</vt:i4>
      </vt:variant>
      <vt:variant>
        <vt:i4>255</vt:i4>
      </vt:variant>
      <vt:variant>
        <vt:i4>0</vt:i4>
      </vt:variant>
      <vt:variant>
        <vt:i4>5</vt:i4>
      </vt:variant>
      <vt:variant>
        <vt:lpwstr>https://web2.gov.mb.ca/laws/statutes/ccsm/h175e.php</vt:lpwstr>
      </vt:variant>
      <vt:variant>
        <vt:lpwstr/>
      </vt:variant>
      <vt:variant>
        <vt:i4>3735596</vt:i4>
      </vt:variant>
      <vt:variant>
        <vt:i4>252</vt:i4>
      </vt:variant>
      <vt:variant>
        <vt:i4>0</vt:i4>
      </vt:variant>
      <vt:variant>
        <vt:i4>5</vt:i4>
      </vt:variant>
      <vt:variant>
        <vt:lpwstr>https://manitobahumanrights.ca/v1/complaints/complaints-filing-a-complaint.html</vt:lpwstr>
      </vt:variant>
      <vt:variant>
        <vt:lpwstr/>
      </vt:variant>
      <vt:variant>
        <vt:i4>3670054</vt:i4>
      </vt:variant>
      <vt:variant>
        <vt:i4>249</vt:i4>
      </vt:variant>
      <vt:variant>
        <vt:i4>0</vt:i4>
      </vt:variant>
      <vt:variant>
        <vt:i4>5</vt:i4>
      </vt:variant>
      <vt:variant>
        <vt:lpwstr>https://www.gov.mb.ca/cca/rtb/detailde.html</vt:lpwstr>
      </vt:variant>
      <vt:variant>
        <vt:lpwstr/>
      </vt:variant>
      <vt:variant>
        <vt:i4>3735596</vt:i4>
      </vt:variant>
      <vt:variant>
        <vt:i4>246</vt:i4>
      </vt:variant>
      <vt:variant>
        <vt:i4>0</vt:i4>
      </vt:variant>
      <vt:variant>
        <vt:i4>5</vt:i4>
      </vt:variant>
      <vt:variant>
        <vt:lpwstr>https://manitobahumanrights.ca/v1/complaints/complaints-filing-a-complaint.html</vt:lpwstr>
      </vt:variant>
      <vt:variant>
        <vt:lpwstr/>
      </vt:variant>
      <vt:variant>
        <vt:i4>3735596</vt:i4>
      </vt:variant>
      <vt:variant>
        <vt:i4>243</vt:i4>
      </vt:variant>
      <vt:variant>
        <vt:i4>0</vt:i4>
      </vt:variant>
      <vt:variant>
        <vt:i4>5</vt:i4>
      </vt:variant>
      <vt:variant>
        <vt:lpwstr>https://manitobahumanrights.ca/v1/complaints/complaints-filing-a-complaint.html</vt:lpwstr>
      </vt:variant>
      <vt:variant>
        <vt:lpwstr/>
      </vt:variant>
      <vt:variant>
        <vt:i4>3670054</vt:i4>
      </vt:variant>
      <vt:variant>
        <vt:i4>240</vt:i4>
      </vt:variant>
      <vt:variant>
        <vt:i4>0</vt:i4>
      </vt:variant>
      <vt:variant>
        <vt:i4>5</vt:i4>
      </vt:variant>
      <vt:variant>
        <vt:lpwstr>https://www.gov.mb.ca/cca/rtb/detailde.html</vt:lpwstr>
      </vt:variant>
      <vt:variant>
        <vt:lpwstr/>
      </vt:variant>
      <vt:variant>
        <vt:i4>3735596</vt:i4>
      </vt:variant>
      <vt:variant>
        <vt:i4>237</vt:i4>
      </vt:variant>
      <vt:variant>
        <vt:i4>0</vt:i4>
      </vt:variant>
      <vt:variant>
        <vt:i4>5</vt:i4>
      </vt:variant>
      <vt:variant>
        <vt:lpwstr>https://manitobahumanrights.ca/v1/complaints/complaints-filing-a-complaint.html</vt:lpwstr>
      </vt:variant>
      <vt:variant>
        <vt:lpwstr/>
      </vt:variant>
      <vt:variant>
        <vt:i4>3670054</vt:i4>
      </vt:variant>
      <vt:variant>
        <vt:i4>234</vt:i4>
      </vt:variant>
      <vt:variant>
        <vt:i4>0</vt:i4>
      </vt:variant>
      <vt:variant>
        <vt:i4>5</vt:i4>
      </vt:variant>
      <vt:variant>
        <vt:lpwstr>https://www.gov.mb.ca/cca/rtb/detailde.html</vt:lpwstr>
      </vt:variant>
      <vt:variant>
        <vt:lpwstr/>
      </vt:variant>
      <vt:variant>
        <vt:i4>3866735</vt:i4>
      </vt:variant>
      <vt:variant>
        <vt:i4>231</vt:i4>
      </vt:variant>
      <vt:variant>
        <vt:i4>0</vt:i4>
      </vt:variant>
      <vt:variant>
        <vt:i4>5</vt:i4>
      </vt:variant>
      <vt:variant>
        <vt:lpwstr>https://web2.gov.mb.ca/laws/statutes/ccsm/h175e.php</vt:lpwstr>
      </vt:variant>
      <vt:variant>
        <vt:lpwstr/>
      </vt:variant>
      <vt:variant>
        <vt:i4>3604595</vt:i4>
      </vt:variant>
      <vt:variant>
        <vt:i4>228</vt:i4>
      </vt:variant>
      <vt:variant>
        <vt:i4>0</vt:i4>
      </vt:variant>
      <vt:variant>
        <vt:i4>5</vt:i4>
      </vt:variant>
      <vt:variant>
        <vt:lpwstr>https://web2.gov.mb.ca/laws/statutes/ccsm/r119e.php</vt:lpwstr>
      </vt:variant>
      <vt:variant>
        <vt:lpwstr/>
      </vt:variant>
      <vt:variant>
        <vt:i4>3866735</vt:i4>
      </vt:variant>
      <vt:variant>
        <vt:i4>225</vt:i4>
      </vt:variant>
      <vt:variant>
        <vt:i4>0</vt:i4>
      </vt:variant>
      <vt:variant>
        <vt:i4>5</vt:i4>
      </vt:variant>
      <vt:variant>
        <vt:lpwstr>https://web2.gov.mb.ca/laws/statutes/ccsm/h175e.php</vt:lpwstr>
      </vt:variant>
      <vt:variant>
        <vt:lpwstr/>
      </vt:variant>
      <vt:variant>
        <vt:i4>5832779</vt:i4>
      </vt:variant>
      <vt:variant>
        <vt:i4>222</vt:i4>
      </vt:variant>
      <vt:variant>
        <vt:i4>0</vt:i4>
      </vt:variant>
      <vt:variant>
        <vt:i4>5</vt:i4>
      </vt:variant>
      <vt:variant>
        <vt:lpwstr>http://www.manitobahumanrights.ca/v1/about-us/contact-us.html</vt:lpwstr>
      </vt:variant>
      <vt:variant>
        <vt:lpwstr/>
      </vt:variant>
      <vt:variant>
        <vt:i4>5832779</vt:i4>
      </vt:variant>
      <vt:variant>
        <vt:i4>219</vt:i4>
      </vt:variant>
      <vt:variant>
        <vt:i4>0</vt:i4>
      </vt:variant>
      <vt:variant>
        <vt:i4>5</vt:i4>
      </vt:variant>
      <vt:variant>
        <vt:lpwstr>http://www.manitobahumanrights.ca/v1/about-us/contact-us.html</vt:lpwstr>
      </vt:variant>
      <vt:variant>
        <vt:lpwstr/>
      </vt:variant>
      <vt:variant>
        <vt:i4>3735596</vt:i4>
      </vt:variant>
      <vt:variant>
        <vt:i4>216</vt:i4>
      </vt:variant>
      <vt:variant>
        <vt:i4>0</vt:i4>
      </vt:variant>
      <vt:variant>
        <vt:i4>5</vt:i4>
      </vt:variant>
      <vt:variant>
        <vt:lpwstr>https://manitobahumanrights.ca/v1/complaints/complaints-filing-a-complaint.html</vt:lpwstr>
      </vt:variant>
      <vt:variant>
        <vt:lpwstr/>
      </vt:variant>
      <vt:variant>
        <vt:i4>3932204</vt:i4>
      </vt:variant>
      <vt:variant>
        <vt:i4>213</vt:i4>
      </vt:variant>
      <vt:variant>
        <vt:i4>0</vt:i4>
      </vt:variant>
      <vt:variant>
        <vt:i4>5</vt:i4>
      </vt:variant>
      <vt:variant>
        <vt:lpwstr>https://mbrealestate.ca/complaints-guidance/index.html</vt:lpwstr>
      </vt:variant>
      <vt:variant>
        <vt:lpwstr/>
      </vt:variant>
      <vt:variant>
        <vt:i4>7077934</vt:i4>
      </vt:variant>
      <vt:variant>
        <vt:i4>210</vt:i4>
      </vt:variant>
      <vt:variant>
        <vt:i4>0</vt:i4>
      </vt:variant>
      <vt:variant>
        <vt:i4>5</vt:i4>
      </vt:variant>
      <vt:variant>
        <vt:lpwstr>https://rols.mb.ca/aspx/pubinquiry</vt:lpwstr>
      </vt:variant>
      <vt:variant>
        <vt:lpwstr/>
      </vt:variant>
      <vt:variant>
        <vt:i4>3866735</vt:i4>
      </vt:variant>
      <vt:variant>
        <vt:i4>207</vt:i4>
      </vt:variant>
      <vt:variant>
        <vt:i4>0</vt:i4>
      </vt:variant>
      <vt:variant>
        <vt:i4>5</vt:i4>
      </vt:variant>
      <vt:variant>
        <vt:lpwstr>https://web2.gov.mb.ca/laws/statutes/ccsm/h175e.php</vt:lpwstr>
      </vt:variant>
      <vt:variant>
        <vt:lpwstr/>
      </vt:variant>
      <vt:variant>
        <vt:i4>3866735</vt:i4>
      </vt:variant>
      <vt:variant>
        <vt:i4>204</vt:i4>
      </vt:variant>
      <vt:variant>
        <vt:i4>0</vt:i4>
      </vt:variant>
      <vt:variant>
        <vt:i4>5</vt:i4>
      </vt:variant>
      <vt:variant>
        <vt:lpwstr>https://web2.gov.mb.ca/laws/statutes/ccsm/h175e.php</vt:lpwstr>
      </vt:variant>
      <vt:variant>
        <vt:lpwstr/>
      </vt:variant>
      <vt:variant>
        <vt:i4>6684722</vt:i4>
      </vt:variant>
      <vt:variant>
        <vt:i4>201</vt:i4>
      </vt:variant>
      <vt:variant>
        <vt:i4>0</vt:i4>
      </vt:variant>
      <vt:variant>
        <vt:i4>5</vt:i4>
      </vt:variant>
      <vt:variant>
        <vt:lpwstr>https://manitobahumanrights.ca/v1/about-us/contact-us.html</vt:lpwstr>
      </vt:variant>
      <vt:variant>
        <vt:lpwstr/>
      </vt:variant>
      <vt:variant>
        <vt:i4>1572875</vt:i4>
      </vt:variant>
      <vt:variant>
        <vt:i4>198</vt:i4>
      </vt:variant>
      <vt:variant>
        <vt:i4>0</vt:i4>
      </vt:variant>
      <vt:variant>
        <vt:i4>5</vt:i4>
      </vt:variant>
      <vt:variant>
        <vt:lpwstr>https://www.ombudsman.mb.ca/info/contact-us.html</vt:lpwstr>
      </vt:variant>
      <vt:variant>
        <vt:lpwstr/>
      </vt:variant>
      <vt:variant>
        <vt:i4>3473459</vt:i4>
      </vt:variant>
      <vt:variant>
        <vt:i4>195</vt:i4>
      </vt:variant>
      <vt:variant>
        <vt:i4>0</vt:i4>
      </vt:variant>
      <vt:variant>
        <vt:i4>5</vt:i4>
      </vt:variant>
      <vt:variant>
        <vt:lpwstr>https://www.gov.mb.ca/health/protection/index.html</vt:lpwstr>
      </vt:variant>
      <vt:variant>
        <vt:lpwstr/>
      </vt:variant>
      <vt:variant>
        <vt:i4>5963882</vt:i4>
      </vt:variant>
      <vt:variant>
        <vt:i4>192</vt:i4>
      </vt:variant>
      <vt:variant>
        <vt:i4>0</vt:i4>
      </vt:variant>
      <vt:variant>
        <vt:i4>5</vt:i4>
      </vt:variant>
      <vt:variant>
        <vt:lpwstr>https://web2.gov.mb.ca/laws/regs/current/_pdf-regs.php?reg=30/2005</vt:lpwstr>
      </vt:variant>
      <vt:variant>
        <vt:lpwstr/>
      </vt:variant>
      <vt:variant>
        <vt:i4>5898263</vt:i4>
      </vt:variant>
      <vt:variant>
        <vt:i4>189</vt:i4>
      </vt:variant>
      <vt:variant>
        <vt:i4>0</vt:i4>
      </vt:variant>
      <vt:variant>
        <vt:i4>5</vt:i4>
      </vt:variant>
      <vt:variant>
        <vt:lpwstr>https://www.gov.mb.ca/health/pchinfo.html</vt:lpwstr>
      </vt:variant>
      <vt:variant>
        <vt:lpwstr/>
      </vt:variant>
      <vt:variant>
        <vt:i4>3735596</vt:i4>
      </vt:variant>
      <vt:variant>
        <vt:i4>186</vt:i4>
      </vt:variant>
      <vt:variant>
        <vt:i4>0</vt:i4>
      </vt:variant>
      <vt:variant>
        <vt:i4>5</vt:i4>
      </vt:variant>
      <vt:variant>
        <vt:lpwstr>https://manitobahumanrights.ca/v1/complaints/complaints-filing-a-complaint.html</vt:lpwstr>
      </vt:variant>
      <vt:variant>
        <vt:lpwstr/>
      </vt:variant>
      <vt:variant>
        <vt:i4>3670054</vt:i4>
      </vt:variant>
      <vt:variant>
        <vt:i4>183</vt:i4>
      </vt:variant>
      <vt:variant>
        <vt:i4>0</vt:i4>
      </vt:variant>
      <vt:variant>
        <vt:i4>5</vt:i4>
      </vt:variant>
      <vt:variant>
        <vt:lpwstr>https://www.gov.mb.ca/cca/rtb/detailde.html</vt:lpwstr>
      </vt:variant>
      <vt:variant>
        <vt:lpwstr/>
      </vt:variant>
      <vt:variant>
        <vt:i4>5111876</vt:i4>
      </vt:variant>
      <vt:variant>
        <vt:i4>180</vt:i4>
      </vt:variant>
      <vt:variant>
        <vt:i4>0</vt:i4>
      </vt:variant>
      <vt:variant>
        <vt:i4>5</vt:i4>
      </vt:variant>
      <vt:variant>
        <vt:lpwstr>https://www.cnib.ca/en/support-us/advocate/know-your-rights?region=mb</vt:lpwstr>
      </vt:variant>
      <vt:variant>
        <vt:lpwstr/>
      </vt:variant>
      <vt:variant>
        <vt:i4>589900</vt:i4>
      </vt:variant>
      <vt:variant>
        <vt:i4>177</vt:i4>
      </vt:variant>
      <vt:variant>
        <vt:i4>0</vt:i4>
      </vt:variant>
      <vt:variant>
        <vt:i4>5</vt:i4>
      </vt:variant>
      <vt:variant>
        <vt:lpwstr>https://web2.gov.mb.ca/laws/statutes/ccsm/a001-7e.php</vt:lpwstr>
      </vt:variant>
      <vt:variant>
        <vt:lpwstr/>
      </vt:variant>
      <vt:variant>
        <vt:i4>3866735</vt:i4>
      </vt:variant>
      <vt:variant>
        <vt:i4>174</vt:i4>
      </vt:variant>
      <vt:variant>
        <vt:i4>0</vt:i4>
      </vt:variant>
      <vt:variant>
        <vt:i4>5</vt:i4>
      </vt:variant>
      <vt:variant>
        <vt:lpwstr>https://web2.gov.mb.ca/laws/statutes/ccsm/h175e.php</vt:lpwstr>
      </vt:variant>
      <vt:variant>
        <vt:lpwstr/>
      </vt:variant>
      <vt:variant>
        <vt:i4>5963882</vt:i4>
      </vt:variant>
      <vt:variant>
        <vt:i4>171</vt:i4>
      </vt:variant>
      <vt:variant>
        <vt:i4>0</vt:i4>
      </vt:variant>
      <vt:variant>
        <vt:i4>5</vt:i4>
      </vt:variant>
      <vt:variant>
        <vt:lpwstr>https://web2.gov.mb.ca/laws/regs/current/_pdf-regs.php?reg=30/2005</vt:lpwstr>
      </vt:variant>
      <vt:variant>
        <vt:lpwstr/>
      </vt:variant>
      <vt:variant>
        <vt:i4>4063332</vt:i4>
      </vt:variant>
      <vt:variant>
        <vt:i4>168</vt:i4>
      </vt:variant>
      <vt:variant>
        <vt:i4>0</vt:i4>
      </vt:variant>
      <vt:variant>
        <vt:i4>5</vt:i4>
      </vt:variant>
      <vt:variant>
        <vt:lpwstr>https://web2.gov.mb.ca/laws/statutes/ccsm/c170e.php</vt:lpwstr>
      </vt:variant>
      <vt:variant>
        <vt:lpwstr/>
      </vt:variant>
      <vt:variant>
        <vt:i4>3932267</vt:i4>
      </vt:variant>
      <vt:variant>
        <vt:i4>165</vt:i4>
      </vt:variant>
      <vt:variant>
        <vt:i4>0</vt:i4>
      </vt:variant>
      <vt:variant>
        <vt:i4>5</vt:i4>
      </vt:variant>
      <vt:variant>
        <vt:lpwstr>https://web2.gov.mb.ca/laws/statutes/ccsm/b093e.php</vt:lpwstr>
      </vt:variant>
      <vt:variant>
        <vt:lpwstr/>
      </vt:variant>
      <vt:variant>
        <vt:i4>4063329</vt:i4>
      </vt:variant>
      <vt:variant>
        <vt:i4>162</vt:i4>
      </vt:variant>
      <vt:variant>
        <vt:i4>0</vt:i4>
      </vt:variant>
      <vt:variant>
        <vt:i4>5</vt:i4>
      </vt:variant>
      <vt:variant>
        <vt:lpwstr>https://web2.gov.mb.ca/laws/statutes/ccsm/c223e.php</vt:lpwstr>
      </vt:variant>
      <vt:variant>
        <vt:lpwstr/>
      </vt:variant>
      <vt:variant>
        <vt:i4>589900</vt:i4>
      </vt:variant>
      <vt:variant>
        <vt:i4>159</vt:i4>
      </vt:variant>
      <vt:variant>
        <vt:i4>0</vt:i4>
      </vt:variant>
      <vt:variant>
        <vt:i4>5</vt:i4>
      </vt:variant>
      <vt:variant>
        <vt:lpwstr>https://web2.gov.mb.ca/laws/statutes/ccsm/a001-7e.php</vt:lpwstr>
      </vt:variant>
      <vt:variant>
        <vt:lpwstr/>
      </vt:variant>
      <vt:variant>
        <vt:i4>2228276</vt:i4>
      </vt:variant>
      <vt:variant>
        <vt:i4>156</vt:i4>
      </vt:variant>
      <vt:variant>
        <vt:i4>0</vt:i4>
      </vt:variant>
      <vt:variant>
        <vt:i4>5</vt:i4>
      </vt:variant>
      <vt:variant>
        <vt:lpwstr>https://accessibilitymb.ca/law.html</vt:lpwstr>
      </vt:variant>
      <vt:variant>
        <vt:lpwstr/>
      </vt:variant>
      <vt:variant>
        <vt:i4>2228276</vt:i4>
      </vt:variant>
      <vt:variant>
        <vt:i4>153</vt:i4>
      </vt:variant>
      <vt:variant>
        <vt:i4>0</vt:i4>
      </vt:variant>
      <vt:variant>
        <vt:i4>5</vt:i4>
      </vt:variant>
      <vt:variant>
        <vt:lpwstr>https://accessibilitymb.ca/law.html</vt:lpwstr>
      </vt:variant>
      <vt:variant>
        <vt:lpwstr/>
      </vt:variant>
      <vt:variant>
        <vt:i4>589900</vt:i4>
      </vt:variant>
      <vt:variant>
        <vt:i4>150</vt:i4>
      </vt:variant>
      <vt:variant>
        <vt:i4>0</vt:i4>
      </vt:variant>
      <vt:variant>
        <vt:i4>5</vt:i4>
      </vt:variant>
      <vt:variant>
        <vt:lpwstr>https://web2.gov.mb.ca/laws/statutes/ccsm/a001-7e.php</vt:lpwstr>
      </vt:variant>
      <vt:variant>
        <vt:lpwstr/>
      </vt:variant>
      <vt:variant>
        <vt:i4>589900</vt:i4>
      </vt:variant>
      <vt:variant>
        <vt:i4>147</vt:i4>
      </vt:variant>
      <vt:variant>
        <vt:i4>0</vt:i4>
      </vt:variant>
      <vt:variant>
        <vt:i4>5</vt:i4>
      </vt:variant>
      <vt:variant>
        <vt:lpwstr>https://web2.gov.mb.ca/laws/statutes/ccsm/a001-7e.php</vt:lpwstr>
      </vt:variant>
      <vt:variant>
        <vt:lpwstr/>
      </vt:variant>
      <vt:variant>
        <vt:i4>3604595</vt:i4>
      </vt:variant>
      <vt:variant>
        <vt:i4>144</vt:i4>
      </vt:variant>
      <vt:variant>
        <vt:i4>0</vt:i4>
      </vt:variant>
      <vt:variant>
        <vt:i4>5</vt:i4>
      </vt:variant>
      <vt:variant>
        <vt:lpwstr>https://web2.gov.mb.ca/laws/statutes/ccsm/r119e.php</vt:lpwstr>
      </vt:variant>
      <vt:variant>
        <vt:lpwstr/>
      </vt:variant>
      <vt:variant>
        <vt:i4>3866735</vt:i4>
      </vt:variant>
      <vt:variant>
        <vt:i4>141</vt:i4>
      </vt:variant>
      <vt:variant>
        <vt:i4>0</vt:i4>
      </vt:variant>
      <vt:variant>
        <vt:i4>5</vt:i4>
      </vt:variant>
      <vt:variant>
        <vt:lpwstr>https://web2.gov.mb.ca/laws/statutes/ccsm/h175e.php</vt:lpwstr>
      </vt:variant>
      <vt:variant>
        <vt:lpwstr/>
      </vt:variant>
      <vt:variant>
        <vt:i4>3473459</vt:i4>
      </vt:variant>
      <vt:variant>
        <vt:i4>138</vt:i4>
      </vt:variant>
      <vt:variant>
        <vt:i4>0</vt:i4>
      </vt:variant>
      <vt:variant>
        <vt:i4>5</vt:i4>
      </vt:variant>
      <vt:variant>
        <vt:lpwstr>https://www.gov.mb.ca/health/protection/index.html</vt:lpwstr>
      </vt:variant>
      <vt:variant>
        <vt:lpwstr/>
      </vt:variant>
      <vt:variant>
        <vt:i4>5963882</vt:i4>
      </vt:variant>
      <vt:variant>
        <vt:i4>135</vt:i4>
      </vt:variant>
      <vt:variant>
        <vt:i4>0</vt:i4>
      </vt:variant>
      <vt:variant>
        <vt:i4>5</vt:i4>
      </vt:variant>
      <vt:variant>
        <vt:lpwstr>https://web2.gov.mb.ca/laws/regs/current/_pdf-regs.php?reg=30/2005</vt:lpwstr>
      </vt:variant>
      <vt:variant>
        <vt:lpwstr/>
      </vt:variant>
      <vt:variant>
        <vt:i4>3866735</vt:i4>
      </vt:variant>
      <vt:variant>
        <vt:i4>132</vt:i4>
      </vt:variant>
      <vt:variant>
        <vt:i4>0</vt:i4>
      </vt:variant>
      <vt:variant>
        <vt:i4>5</vt:i4>
      </vt:variant>
      <vt:variant>
        <vt:lpwstr>https://web2.gov.mb.ca/laws/statutes/ccsm/h175e.php</vt:lpwstr>
      </vt:variant>
      <vt:variant>
        <vt:lpwstr/>
      </vt:variant>
      <vt:variant>
        <vt:i4>2031665</vt:i4>
      </vt:variant>
      <vt:variant>
        <vt:i4>125</vt:i4>
      </vt:variant>
      <vt:variant>
        <vt:i4>0</vt:i4>
      </vt:variant>
      <vt:variant>
        <vt:i4>5</vt:i4>
      </vt:variant>
      <vt:variant>
        <vt:lpwstr/>
      </vt:variant>
      <vt:variant>
        <vt:lpwstr>_Toc103343780</vt:lpwstr>
      </vt:variant>
      <vt:variant>
        <vt:i4>1048625</vt:i4>
      </vt:variant>
      <vt:variant>
        <vt:i4>119</vt:i4>
      </vt:variant>
      <vt:variant>
        <vt:i4>0</vt:i4>
      </vt:variant>
      <vt:variant>
        <vt:i4>5</vt:i4>
      </vt:variant>
      <vt:variant>
        <vt:lpwstr/>
      </vt:variant>
      <vt:variant>
        <vt:lpwstr>_Toc103343779</vt:lpwstr>
      </vt:variant>
      <vt:variant>
        <vt:i4>1048625</vt:i4>
      </vt:variant>
      <vt:variant>
        <vt:i4>113</vt:i4>
      </vt:variant>
      <vt:variant>
        <vt:i4>0</vt:i4>
      </vt:variant>
      <vt:variant>
        <vt:i4>5</vt:i4>
      </vt:variant>
      <vt:variant>
        <vt:lpwstr/>
      </vt:variant>
      <vt:variant>
        <vt:lpwstr>_Toc103343778</vt:lpwstr>
      </vt:variant>
      <vt:variant>
        <vt:i4>1048625</vt:i4>
      </vt:variant>
      <vt:variant>
        <vt:i4>107</vt:i4>
      </vt:variant>
      <vt:variant>
        <vt:i4>0</vt:i4>
      </vt:variant>
      <vt:variant>
        <vt:i4>5</vt:i4>
      </vt:variant>
      <vt:variant>
        <vt:lpwstr/>
      </vt:variant>
      <vt:variant>
        <vt:lpwstr>_Toc103343777</vt:lpwstr>
      </vt:variant>
      <vt:variant>
        <vt:i4>1048625</vt:i4>
      </vt:variant>
      <vt:variant>
        <vt:i4>101</vt:i4>
      </vt:variant>
      <vt:variant>
        <vt:i4>0</vt:i4>
      </vt:variant>
      <vt:variant>
        <vt:i4>5</vt:i4>
      </vt:variant>
      <vt:variant>
        <vt:lpwstr/>
      </vt:variant>
      <vt:variant>
        <vt:lpwstr>_Toc103343776</vt:lpwstr>
      </vt:variant>
      <vt:variant>
        <vt:i4>1048625</vt:i4>
      </vt:variant>
      <vt:variant>
        <vt:i4>95</vt:i4>
      </vt:variant>
      <vt:variant>
        <vt:i4>0</vt:i4>
      </vt:variant>
      <vt:variant>
        <vt:i4>5</vt:i4>
      </vt:variant>
      <vt:variant>
        <vt:lpwstr/>
      </vt:variant>
      <vt:variant>
        <vt:lpwstr>_Toc103343775</vt:lpwstr>
      </vt:variant>
      <vt:variant>
        <vt:i4>1048625</vt:i4>
      </vt:variant>
      <vt:variant>
        <vt:i4>89</vt:i4>
      </vt:variant>
      <vt:variant>
        <vt:i4>0</vt:i4>
      </vt:variant>
      <vt:variant>
        <vt:i4>5</vt:i4>
      </vt:variant>
      <vt:variant>
        <vt:lpwstr/>
      </vt:variant>
      <vt:variant>
        <vt:lpwstr>_Toc103343774</vt:lpwstr>
      </vt:variant>
      <vt:variant>
        <vt:i4>1048625</vt:i4>
      </vt:variant>
      <vt:variant>
        <vt:i4>83</vt:i4>
      </vt:variant>
      <vt:variant>
        <vt:i4>0</vt:i4>
      </vt:variant>
      <vt:variant>
        <vt:i4>5</vt:i4>
      </vt:variant>
      <vt:variant>
        <vt:lpwstr/>
      </vt:variant>
      <vt:variant>
        <vt:lpwstr>_Toc103343773</vt:lpwstr>
      </vt:variant>
      <vt:variant>
        <vt:i4>1048625</vt:i4>
      </vt:variant>
      <vt:variant>
        <vt:i4>77</vt:i4>
      </vt:variant>
      <vt:variant>
        <vt:i4>0</vt:i4>
      </vt:variant>
      <vt:variant>
        <vt:i4>5</vt:i4>
      </vt:variant>
      <vt:variant>
        <vt:lpwstr/>
      </vt:variant>
      <vt:variant>
        <vt:lpwstr>_Toc103343772</vt:lpwstr>
      </vt:variant>
      <vt:variant>
        <vt:i4>1048625</vt:i4>
      </vt:variant>
      <vt:variant>
        <vt:i4>71</vt:i4>
      </vt:variant>
      <vt:variant>
        <vt:i4>0</vt:i4>
      </vt:variant>
      <vt:variant>
        <vt:i4>5</vt:i4>
      </vt:variant>
      <vt:variant>
        <vt:lpwstr/>
      </vt:variant>
      <vt:variant>
        <vt:lpwstr>_Toc103343771</vt:lpwstr>
      </vt:variant>
      <vt:variant>
        <vt:i4>1048625</vt:i4>
      </vt:variant>
      <vt:variant>
        <vt:i4>65</vt:i4>
      </vt:variant>
      <vt:variant>
        <vt:i4>0</vt:i4>
      </vt:variant>
      <vt:variant>
        <vt:i4>5</vt:i4>
      </vt:variant>
      <vt:variant>
        <vt:lpwstr/>
      </vt:variant>
      <vt:variant>
        <vt:lpwstr>_Toc103343770</vt:lpwstr>
      </vt:variant>
      <vt:variant>
        <vt:i4>1114161</vt:i4>
      </vt:variant>
      <vt:variant>
        <vt:i4>59</vt:i4>
      </vt:variant>
      <vt:variant>
        <vt:i4>0</vt:i4>
      </vt:variant>
      <vt:variant>
        <vt:i4>5</vt:i4>
      </vt:variant>
      <vt:variant>
        <vt:lpwstr/>
      </vt:variant>
      <vt:variant>
        <vt:lpwstr>_Toc103343769</vt:lpwstr>
      </vt:variant>
      <vt:variant>
        <vt:i4>1114161</vt:i4>
      </vt:variant>
      <vt:variant>
        <vt:i4>53</vt:i4>
      </vt:variant>
      <vt:variant>
        <vt:i4>0</vt:i4>
      </vt:variant>
      <vt:variant>
        <vt:i4>5</vt:i4>
      </vt:variant>
      <vt:variant>
        <vt:lpwstr/>
      </vt:variant>
      <vt:variant>
        <vt:lpwstr>_Toc103343768</vt:lpwstr>
      </vt:variant>
      <vt:variant>
        <vt:i4>1114161</vt:i4>
      </vt:variant>
      <vt:variant>
        <vt:i4>47</vt:i4>
      </vt:variant>
      <vt:variant>
        <vt:i4>0</vt:i4>
      </vt:variant>
      <vt:variant>
        <vt:i4>5</vt:i4>
      </vt:variant>
      <vt:variant>
        <vt:lpwstr/>
      </vt:variant>
      <vt:variant>
        <vt:lpwstr>_Toc103343767</vt:lpwstr>
      </vt:variant>
      <vt:variant>
        <vt:i4>1114161</vt:i4>
      </vt:variant>
      <vt:variant>
        <vt:i4>41</vt:i4>
      </vt:variant>
      <vt:variant>
        <vt:i4>0</vt:i4>
      </vt:variant>
      <vt:variant>
        <vt:i4>5</vt:i4>
      </vt:variant>
      <vt:variant>
        <vt:lpwstr/>
      </vt:variant>
      <vt:variant>
        <vt:lpwstr>_Toc103343766</vt:lpwstr>
      </vt:variant>
      <vt:variant>
        <vt:i4>1114161</vt:i4>
      </vt:variant>
      <vt:variant>
        <vt:i4>35</vt:i4>
      </vt:variant>
      <vt:variant>
        <vt:i4>0</vt:i4>
      </vt:variant>
      <vt:variant>
        <vt:i4>5</vt:i4>
      </vt:variant>
      <vt:variant>
        <vt:lpwstr/>
      </vt:variant>
      <vt:variant>
        <vt:lpwstr>_Toc103343765</vt:lpwstr>
      </vt:variant>
      <vt:variant>
        <vt:i4>1114161</vt:i4>
      </vt:variant>
      <vt:variant>
        <vt:i4>29</vt:i4>
      </vt:variant>
      <vt:variant>
        <vt:i4>0</vt:i4>
      </vt:variant>
      <vt:variant>
        <vt:i4>5</vt:i4>
      </vt:variant>
      <vt:variant>
        <vt:lpwstr/>
      </vt:variant>
      <vt:variant>
        <vt:lpwstr>_Toc103343764</vt:lpwstr>
      </vt:variant>
      <vt:variant>
        <vt:i4>1114161</vt:i4>
      </vt:variant>
      <vt:variant>
        <vt:i4>23</vt:i4>
      </vt:variant>
      <vt:variant>
        <vt:i4>0</vt:i4>
      </vt:variant>
      <vt:variant>
        <vt:i4>5</vt:i4>
      </vt:variant>
      <vt:variant>
        <vt:lpwstr/>
      </vt:variant>
      <vt:variant>
        <vt:lpwstr>_Toc103343763</vt:lpwstr>
      </vt:variant>
      <vt:variant>
        <vt:i4>1114161</vt:i4>
      </vt:variant>
      <vt:variant>
        <vt:i4>17</vt:i4>
      </vt:variant>
      <vt:variant>
        <vt:i4>0</vt:i4>
      </vt:variant>
      <vt:variant>
        <vt:i4>5</vt:i4>
      </vt:variant>
      <vt:variant>
        <vt:lpwstr/>
      </vt:variant>
      <vt:variant>
        <vt:lpwstr>_Toc103343762</vt:lpwstr>
      </vt:variant>
      <vt:variant>
        <vt:i4>1114161</vt:i4>
      </vt:variant>
      <vt:variant>
        <vt:i4>11</vt:i4>
      </vt:variant>
      <vt:variant>
        <vt:i4>0</vt:i4>
      </vt:variant>
      <vt:variant>
        <vt:i4>5</vt:i4>
      </vt:variant>
      <vt:variant>
        <vt:lpwstr/>
      </vt:variant>
      <vt:variant>
        <vt:lpwstr>_Toc103343761</vt:lpwstr>
      </vt:variant>
      <vt:variant>
        <vt:i4>5111876</vt:i4>
      </vt:variant>
      <vt:variant>
        <vt:i4>6</vt:i4>
      </vt:variant>
      <vt:variant>
        <vt:i4>0</vt:i4>
      </vt:variant>
      <vt:variant>
        <vt:i4>5</vt:i4>
      </vt:variant>
      <vt:variant>
        <vt:lpwstr>https://www.cnib.ca/en/support-us/advocate/know-your-rights?region=mb</vt:lpwstr>
      </vt:variant>
      <vt:variant>
        <vt:lpwstr/>
      </vt:variant>
      <vt:variant>
        <vt:i4>1376256</vt:i4>
      </vt:variant>
      <vt:variant>
        <vt:i4>3</vt:i4>
      </vt:variant>
      <vt:variant>
        <vt:i4>0</vt:i4>
      </vt:variant>
      <vt:variant>
        <vt:i4>5</vt:i4>
      </vt:variant>
      <vt:variant>
        <vt:lpwstr>https://www.communitylegal.mb.ca/</vt:lpwstr>
      </vt:variant>
      <vt:variant>
        <vt:lpwstr/>
      </vt:variant>
      <vt:variant>
        <vt:i4>3145761</vt:i4>
      </vt:variant>
      <vt:variant>
        <vt:i4>0</vt:i4>
      </vt:variant>
      <vt:variant>
        <vt:i4>0</vt:i4>
      </vt:variant>
      <vt:variant>
        <vt:i4>5</vt:i4>
      </vt:variant>
      <vt:variant>
        <vt:lpwstr>https://www.manitobalawfoundation.org/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docId:5A9981DDB502B40BF1962EDB22E2248E</cp:keywords>
  <dc:description/>
  <cp:lastModifiedBy/>
  <cp:revision>1</cp:revision>
  <dcterms:created xsi:type="dcterms:W3CDTF">2022-09-30T17:07:00Z</dcterms:created>
  <dcterms:modified xsi:type="dcterms:W3CDTF">2022-09-30T17:07:00Z</dcterms:modified>
</cp:coreProperties>
</file>